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958C4C" w14:textId="44BB4829" w:rsidR="00835A1A" w:rsidRPr="001E5B7A" w:rsidRDefault="00467EE4" w:rsidP="006652A3">
      <w:pPr>
        <w:pStyle w:val="BodyText2"/>
        <w:rPr>
          <w:lang w:val="en-NZ"/>
        </w:rPr>
      </w:pPr>
      <w:r>
        <w:rPr>
          <w:noProof/>
          <w:lang w:val="en-US" w:eastAsia="en-US"/>
        </w:rPr>
        <w:drawing>
          <wp:anchor distT="0" distB="0" distL="114300" distR="114300" simplePos="0" relativeHeight="251676672" behindDoc="0" locked="0" layoutInCell="1" allowOverlap="1" wp14:anchorId="5FCC339F" wp14:editId="27A6C026">
            <wp:simplePos x="0" y="0"/>
            <wp:positionH relativeFrom="column">
              <wp:posOffset>1731272</wp:posOffset>
            </wp:positionH>
            <wp:positionV relativeFrom="paragraph">
              <wp:posOffset>1346200</wp:posOffset>
            </wp:positionV>
            <wp:extent cx="1151890" cy="1104265"/>
            <wp:effectExtent l="0" t="0" r="0" b="635"/>
            <wp:wrapNone/>
            <wp:docPr id="8" name="Picture 8" descr="Protest-Politics and Culture: Joyce Banda of Malawi versus Madonna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test-Politics and Culture: Joyce Banda of Malawi versus Madonna of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1890" cy="110426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3497"/>
        <w:tblW w:w="6750" w:type="dxa"/>
        <w:tblLayout w:type="fixed"/>
        <w:tblCellMar>
          <w:left w:w="0" w:type="dxa"/>
          <w:right w:w="0" w:type="dxa"/>
        </w:tblCellMar>
        <w:tblLook w:val="00A0" w:firstRow="1" w:lastRow="0" w:firstColumn="1" w:lastColumn="0" w:noHBand="0" w:noVBand="0"/>
      </w:tblPr>
      <w:tblGrid>
        <w:gridCol w:w="1440"/>
        <w:gridCol w:w="3870"/>
        <w:gridCol w:w="147"/>
        <w:gridCol w:w="1293"/>
      </w:tblGrid>
      <w:tr w:rsidR="007573AE" w:rsidRPr="001E5B7A" w14:paraId="4F44DDED" w14:textId="77777777" w:rsidTr="008D310E">
        <w:trPr>
          <w:gridAfter w:val="2"/>
          <w:wAfter w:w="1440" w:type="dxa"/>
        </w:trPr>
        <w:tc>
          <w:tcPr>
            <w:tcW w:w="5310" w:type="dxa"/>
            <w:gridSpan w:val="2"/>
            <w:shd w:val="clear" w:color="auto" w:fill="auto"/>
          </w:tcPr>
          <w:p w14:paraId="4C074DEA" w14:textId="50B947A3" w:rsidR="007573AE" w:rsidRPr="00D7253E" w:rsidRDefault="007573AE" w:rsidP="00467EE4">
            <w:pPr>
              <w:pStyle w:val="SAHATitlePage-Subtitle"/>
              <w:spacing w:after="120" w:line="260" w:lineRule="atLeast"/>
              <w:rPr>
                <w:sz w:val="20"/>
                <w:lang w:val="en-NZ"/>
              </w:rPr>
            </w:pPr>
          </w:p>
        </w:tc>
      </w:tr>
      <w:tr w:rsidR="007573AE" w:rsidRPr="001E5B7A" w14:paraId="234EF9E4" w14:textId="77777777" w:rsidTr="008D310E">
        <w:trPr>
          <w:gridAfter w:val="2"/>
          <w:wAfter w:w="1440" w:type="dxa"/>
          <w:trHeight w:val="316"/>
        </w:trPr>
        <w:tc>
          <w:tcPr>
            <w:tcW w:w="5310" w:type="dxa"/>
            <w:gridSpan w:val="2"/>
            <w:shd w:val="clear" w:color="auto" w:fill="auto"/>
          </w:tcPr>
          <w:p w14:paraId="2002B7B9" w14:textId="77777777" w:rsidR="007573AE" w:rsidRPr="001E5B7A" w:rsidRDefault="007573AE" w:rsidP="00467EE4">
            <w:pPr>
              <w:pStyle w:val="Spacer"/>
              <w:spacing w:line="260" w:lineRule="atLeast"/>
              <w:rPr>
                <w:lang w:val="en-NZ"/>
              </w:rPr>
            </w:pPr>
          </w:p>
        </w:tc>
      </w:tr>
      <w:tr w:rsidR="007573AE" w:rsidRPr="008D310E" w14:paraId="433C2BB5" w14:textId="77777777" w:rsidTr="008D310E">
        <w:trPr>
          <w:gridBefore w:val="1"/>
          <w:wBefore w:w="1440" w:type="dxa"/>
        </w:trPr>
        <w:tc>
          <w:tcPr>
            <w:tcW w:w="5310" w:type="dxa"/>
            <w:gridSpan w:val="3"/>
            <w:shd w:val="clear" w:color="auto" w:fill="auto"/>
          </w:tcPr>
          <w:p w14:paraId="4797FF0A" w14:textId="77777777" w:rsidR="00837A00" w:rsidRPr="008D310E" w:rsidRDefault="00837A00" w:rsidP="00467EE4">
            <w:pPr>
              <w:pStyle w:val="SAHATitlePage-Title"/>
              <w:spacing w:line="260" w:lineRule="atLeast"/>
              <w:jc w:val="center"/>
              <w:rPr>
                <w:rFonts w:ascii="Garamond" w:hAnsi="Garamond"/>
                <w:sz w:val="28"/>
                <w:szCs w:val="28"/>
                <w:lang w:val="en-NZ"/>
              </w:rPr>
            </w:pPr>
          </w:p>
          <w:p w14:paraId="2D2008B0" w14:textId="77777777" w:rsidR="00837A00" w:rsidRPr="008D310E" w:rsidRDefault="00837A00" w:rsidP="00467EE4">
            <w:pPr>
              <w:pStyle w:val="SAHATitlePage-Title"/>
              <w:spacing w:line="260" w:lineRule="atLeast"/>
              <w:jc w:val="center"/>
              <w:rPr>
                <w:rFonts w:ascii="Garamond" w:hAnsi="Garamond"/>
                <w:sz w:val="28"/>
                <w:szCs w:val="28"/>
                <w:lang w:val="en-NZ"/>
              </w:rPr>
            </w:pPr>
          </w:p>
          <w:p w14:paraId="125DC304" w14:textId="77777777" w:rsidR="00837A00" w:rsidRPr="008D310E" w:rsidRDefault="00837A00" w:rsidP="008D310E">
            <w:pPr>
              <w:pStyle w:val="SAHATitlePage-Title"/>
              <w:spacing w:line="260" w:lineRule="atLeast"/>
              <w:rPr>
                <w:rFonts w:ascii="Garamond" w:hAnsi="Garamond"/>
                <w:sz w:val="28"/>
                <w:szCs w:val="28"/>
                <w:lang w:val="en-NZ"/>
              </w:rPr>
            </w:pPr>
          </w:p>
          <w:p w14:paraId="320F3DA1" w14:textId="77777777" w:rsidR="00837A00" w:rsidRPr="008D310E" w:rsidRDefault="00837A00" w:rsidP="00467EE4">
            <w:pPr>
              <w:pStyle w:val="SAHATitlePage-Title"/>
              <w:spacing w:line="260" w:lineRule="atLeast"/>
              <w:jc w:val="center"/>
              <w:rPr>
                <w:rFonts w:ascii="Garamond" w:hAnsi="Garamond"/>
                <w:sz w:val="28"/>
                <w:szCs w:val="28"/>
                <w:lang w:val="en-NZ"/>
              </w:rPr>
            </w:pPr>
          </w:p>
          <w:p w14:paraId="27D576D2" w14:textId="391A546D" w:rsidR="007573AE" w:rsidRPr="008D310E" w:rsidRDefault="007573AE" w:rsidP="008D310E">
            <w:pPr>
              <w:pStyle w:val="SAHATitlePage-Title"/>
              <w:spacing w:line="260" w:lineRule="atLeast"/>
              <w:jc w:val="center"/>
              <w:rPr>
                <w:rFonts w:ascii="Garamond" w:hAnsi="Garamond"/>
                <w:sz w:val="28"/>
                <w:szCs w:val="28"/>
                <w:lang w:val="en-NZ"/>
              </w:rPr>
            </w:pPr>
            <w:r w:rsidRPr="008D310E">
              <w:rPr>
                <w:rFonts w:ascii="Garamond" w:hAnsi="Garamond"/>
                <w:sz w:val="28"/>
                <w:szCs w:val="28"/>
                <w:lang w:val="en-NZ"/>
              </w:rPr>
              <w:t>I</w:t>
            </w:r>
            <w:r w:rsidR="00322230" w:rsidRPr="008D310E">
              <w:rPr>
                <w:rFonts w:ascii="Garamond" w:hAnsi="Garamond"/>
                <w:sz w:val="28"/>
                <w:szCs w:val="28"/>
                <w:lang w:val="en-NZ"/>
              </w:rPr>
              <w:t xml:space="preserve">ndependent </w:t>
            </w:r>
            <w:r w:rsidRPr="008D310E">
              <w:rPr>
                <w:rFonts w:ascii="Garamond" w:hAnsi="Garamond"/>
                <w:sz w:val="28"/>
                <w:szCs w:val="28"/>
                <w:lang w:val="en-NZ"/>
              </w:rPr>
              <w:t>P</w:t>
            </w:r>
            <w:r w:rsidR="00322230" w:rsidRPr="008D310E">
              <w:rPr>
                <w:rFonts w:ascii="Garamond" w:hAnsi="Garamond"/>
                <w:sz w:val="28"/>
                <w:szCs w:val="28"/>
                <w:lang w:val="en-NZ"/>
              </w:rPr>
              <w:t xml:space="preserve">ower </w:t>
            </w:r>
            <w:r w:rsidRPr="008D310E">
              <w:rPr>
                <w:rFonts w:ascii="Garamond" w:hAnsi="Garamond"/>
                <w:sz w:val="28"/>
                <w:szCs w:val="28"/>
                <w:lang w:val="en-NZ"/>
              </w:rPr>
              <w:t>P</w:t>
            </w:r>
            <w:r w:rsidR="00322230" w:rsidRPr="008D310E">
              <w:rPr>
                <w:rFonts w:ascii="Garamond" w:hAnsi="Garamond"/>
                <w:sz w:val="28"/>
                <w:szCs w:val="28"/>
                <w:lang w:val="en-NZ"/>
              </w:rPr>
              <w:t>roducer (IPP)</w:t>
            </w:r>
            <w:r w:rsidRPr="008D310E">
              <w:rPr>
                <w:rFonts w:ascii="Garamond" w:hAnsi="Garamond"/>
                <w:sz w:val="28"/>
                <w:szCs w:val="28"/>
                <w:lang w:val="en-NZ"/>
              </w:rPr>
              <w:t xml:space="preserve"> Framework</w:t>
            </w:r>
            <w:r w:rsidR="006652A3" w:rsidRPr="008D310E">
              <w:rPr>
                <w:rFonts w:ascii="Garamond" w:hAnsi="Garamond"/>
                <w:sz w:val="28"/>
                <w:szCs w:val="28"/>
                <w:lang w:val="en-NZ"/>
              </w:rPr>
              <w:t xml:space="preserve"> for Malawi</w:t>
            </w:r>
          </w:p>
        </w:tc>
      </w:tr>
      <w:tr w:rsidR="007573AE" w:rsidRPr="008D310E" w14:paraId="33034C3C" w14:textId="77777777" w:rsidTr="008D310E">
        <w:trPr>
          <w:gridBefore w:val="1"/>
          <w:gridAfter w:val="1"/>
          <w:wBefore w:w="1440" w:type="dxa"/>
          <w:wAfter w:w="1293" w:type="dxa"/>
          <w:trHeight w:val="359"/>
        </w:trPr>
        <w:tc>
          <w:tcPr>
            <w:tcW w:w="4017" w:type="dxa"/>
            <w:gridSpan w:val="2"/>
            <w:shd w:val="clear" w:color="auto" w:fill="auto"/>
          </w:tcPr>
          <w:p w14:paraId="76659B4A" w14:textId="77777777" w:rsidR="007573AE" w:rsidRPr="008D310E" w:rsidRDefault="007573AE" w:rsidP="00467EE4">
            <w:pPr>
              <w:pStyle w:val="Spacer"/>
              <w:spacing w:line="260" w:lineRule="atLeast"/>
              <w:jc w:val="center"/>
              <w:rPr>
                <w:rFonts w:ascii="Garamond" w:hAnsi="Garamond"/>
                <w:sz w:val="28"/>
                <w:szCs w:val="28"/>
                <w:lang w:val="en-NZ"/>
              </w:rPr>
            </w:pPr>
          </w:p>
        </w:tc>
      </w:tr>
      <w:tr w:rsidR="007573AE" w:rsidRPr="008D310E" w14:paraId="13D627DC" w14:textId="77777777" w:rsidTr="008D310E">
        <w:trPr>
          <w:gridBefore w:val="1"/>
          <w:gridAfter w:val="1"/>
          <w:wBefore w:w="1440" w:type="dxa"/>
          <w:wAfter w:w="1293" w:type="dxa"/>
        </w:trPr>
        <w:tc>
          <w:tcPr>
            <w:tcW w:w="4017" w:type="dxa"/>
            <w:gridSpan w:val="2"/>
            <w:shd w:val="clear" w:color="auto" w:fill="auto"/>
          </w:tcPr>
          <w:p w14:paraId="6168FD9C" w14:textId="47A9F64C" w:rsidR="007573AE" w:rsidRPr="008D310E" w:rsidRDefault="008D310E" w:rsidP="008D310E">
            <w:pPr>
              <w:pStyle w:val="SAHATitlePage-Subtitle"/>
              <w:keepNext/>
              <w:spacing w:after="120" w:line="260" w:lineRule="atLeast"/>
              <w:jc w:val="right"/>
              <w:rPr>
                <w:rFonts w:ascii="Garamond" w:hAnsi="Garamond"/>
                <w:sz w:val="28"/>
                <w:szCs w:val="28"/>
                <w:lang w:val="en-NZ"/>
              </w:rPr>
            </w:pPr>
            <w:r w:rsidRPr="008D310E">
              <w:rPr>
                <w:rFonts w:ascii="Garamond" w:hAnsi="Garamond"/>
                <w:sz w:val="28"/>
                <w:szCs w:val="28"/>
                <w:lang w:val="en-NZ"/>
              </w:rPr>
              <w:t>1</w:t>
            </w:r>
            <w:r w:rsidRPr="008D310E">
              <w:rPr>
                <w:rFonts w:ascii="Garamond" w:hAnsi="Garamond"/>
                <w:sz w:val="28"/>
                <w:szCs w:val="28"/>
                <w:vertAlign w:val="superscript"/>
                <w:lang w:val="en-NZ"/>
              </w:rPr>
              <w:t>st</w:t>
            </w:r>
            <w:r w:rsidRPr="008D310E">
              <w:rPr>
                <w:rFonts w:ascii="Garamond" w:hAnsi="Garamond"/>
                <w:sz w:val="28"/>
                <w:szCs w:val="28"/>
                <w:lang w:val="en-NZ"/>
              </w:rPr>
              <w:t xml:space="preserve"> March</w:t>
            </w:r>
            <w:r w:rsidR="008B023F" w:rsidRPr="008D310E">
              <w:rPr>
                <w:rFonts w:ascii="Garamond" w:hAnsi="Garamond"/>
                <w:sz w:val="28"/>
                <w:szCs w:val="28"/>
                <w:lang w:val="en-NZ"/>
              </w:rPr>
              <w:t>, 2017</w:t>
            </w:r>
          </w:p>
        </w:tc>
      </w:tr>
    </w:tbl>
    <w:p w14:paraId="3233FF3A" w14:textId="564208D0" w:rsidR="007573AE" w:rsidRPr="008D310E" w:rsidRDefault="007573AE">
      <w:pPr>
        <w:rPr>
          <w:rFonts w:ascii="Garamond" w:hAnsi="Garamond"/>
          <w:sz w:val="28"/>
          <w:szCs w:val="28"/>
          <w:lang w:val="en-NZ"/>
        </w:rPr>
      </w:pPr>
    </w:p>
    <w:p w14:paraId="0732590D" w14:textId="740A9D50" w:rsidR="00DF500B" w:rsidRPr="008D310E" w:rsidRDefault="00DF500B" w:rsidP="008D310E">
      <w:pPr>
        <w:ind w:left="2160" w:right="-916"/>
        <w:jc w:val="center"/>
        <w:rPr>
          <w:rFonts w:ascii="Garamond" w:hAnsi="Garamond"/>
          <w:sz w:val="28"/>
          <w:szCs w:val="28"/>
          <w:lang w:val="en-NZ"/>
        </w:rPr>
        <w:sectPr w:rsidR="00DF500B" w:rsidRPr="008D310E" w:rsidSect="00467EE4">
          <w:footerReference w:type="even" r:id="rId9"/>
          <w:headerReference w:type="first" r:id="rId10"/>
          <w:footerReference w:type="first" r:id="rId11"/>
          <w:pgSz w:w="16838" w:h="11906" w:orient="landscape" w:code="9"/>
          <w:pgMar w:top="284" w:right="7658" w:bottom="1080" w:left="4156" w:header="720" w:footer="487" w:gutter="0"/>
          <w:cols w:space="720"/>
          <w:titlePg/>
          <w:docGrid w:linePitch="272"/>
        </w:sectPr>
      </w:pPr>
    </w:p>
    <w:p w14:paraId="6C69E786" w14:textId="77777777" w:rsidR="00835A1A" w:rsidRPr="008D310E" w:rsidRDefault="00835A1A" w:rsidP="00C813AF">
      <w:pPr>
        <w:rPr>
          <w:rFonts w:ascii="Garamond" w:hAnsi="Garamond"/>
          <w:sz w:val="28"/>
          <w:szCs w:val="28"/>
          <w:lang w:val="en-NZ"/>
        </w:rPr>
      </w:pPr>
    </w:p>
    <w:p w14:paraId="03BFBABD" w14:textId="77777777" w:rsidR="006A7094" w:rsidRPr="008D310E" w:rsidRDefault="006A7094" w:rsidP="00C813AF">
      <w:pPr>
        <w:pStyle w:val="SAHATOCPage-Title"/>
        <w:spacing w:after="120" w:line="260" w:lineRule="atLeast"/>
        <w:rPr>
          <w:rFonts w:ascii="Garamond" w:hAnsi="Garamond"/>
          <w:sz w:val="28"/>
          <w:szCs w:val="28"/>
          <w:lang w:val="en-NZ"/>
        </w:rPr>
      </w:pPr>
      <w:r w:rsidRPr="008D310E">
        <w:rPr>
          <w:rFonts w:ascii="Garamond" w:hAnsi="Garamond"/>
          <w:sz w:val="28"/>
          <w:szCs w:val="28"/>
          <w:lang w:val="en-NZ"/>
        </w:rPr>
        <w:t xml:space="preserve">Table </w:t>
      </w:r>
      <w:r w:rsidR="001D4271" w:rsidRPr="008D310E">
        <w:rPr>
          <w:rFonts w:ascii="Garamond" w:hAnsi="Garamond"/>
          <w:sz w:val="28"/>
          <w:szCs w:val="28"/>
          <w:lang w:val="en-NZ"/>
        </w:rPr>
        <w:t>o</w:t>
      </w:r>
      <w:r w:rsidRPr="008D310E">
        <w:rPr>
          <w:rFonts w:ascii="Garamond" w:hAnsi="Garamond"/>
          <w:sz w:val="28"/>
          <w:szCs w:val="28"/>
          <w:lang w:val="en-NZ"/>
        </w:rPr>
        <w:t>f Contents</w:t>
      </w:r>
    </w:p>
    <w:p w14:paraId="21812D61" w14:textId="0D5B3522" w:rsidR="00501080" w:rsidRPr="008D310E" w:rsidRDefault="00905FB4" w:rsidP="00501080">
      <w:pPr>
        <w:pStyle w:val="TOC1"/>
        <w:tabs>
          <w:tab w:val="clear" w:pos="9639"/>
          <w:tab w:val="right" w:pos="12870"/>
        </w:tabs>
        <w:rPr>
          <w:rFonts w:ascii="Garamond" w:eastAsiaTheme="minorEastAsia" w:hAnsi="Garamond" w:cstheme="minorBidi"/>
          <w:b w:val="0"/>
          <w:sz w:val="28"/>
          <w:szCs w:val="28"/>
          <w:lang w:eastAsia="en-AU"/>
        </w:rPr>
      </w:pPr>
      <w:r>
        <w:rPr>
          <w:rFonts w:ascii="Garamond" w:hAnsi="Garamond"/>
          <w:sz w:val="28"/>
          <w:szCs w:val="28"/>
          <w:lang w:val="en-NZ"/>
        </w:rPr>
        <w:t xml:space="preserve">Glossary                                                                                                                                                                       </w:t>
      </w:r>
      <w:r w:rsidR="0081658C" w:rsidRPr="008D310E">
        <w:rPr>
          <w:rFonts w:ascii="Garamond" w:hAnsi="Garamond"/>
          <w:sz w:val="28"/>
          <w:szCs w:val="28"/>
          <w:lang w:val="en-NZ"/>
        </w:rPr>
        <w:fldChar w:fldCharType="begin"/>
      </w:r>
      <w:r w:rsidR="0081658C" w:rsidRPr="008D310E">
        <w:rPr>
          <w:rFonts w:ascii="Garamond" w:hAnsi="Garamond"/>
          <w:sz w:val="28"/>
          <w:szCs w:val="28"/>
          <w:lang w:val="en-NZ"/>
        </w:rPr>
        <w:instrText xml:space="preserve"> TOC \o "2-3" \h \z \t "Heading 1,1,Title,1,Annexure,1" </w:instrText>
      </w:r>
      <w:r w:rsidR="0081658C" w:rsidRPr="008D310E">
        <w:rPr>
          <w:rFonts w:ascii="Garamond" w:hAnsi="Garamond"/>
          <w:sz w:val="28"/>
          <w:szCs w:val="28"/>
          <w:lang w:val="en-NZ"/>
        </w:rPr>
        <w:fldChar w:fldCharType="separate"/>
      </w:r>
      <w:r>
        <w:rPr>
          <w:rFonts w:ascii="Garamond" w:hAnsi="Garamond"/>
          <w:sz w:val="28"/>
          <w:szCs w:val="28"/>
        </w:rPr>
        <w:t>5</w:t>
      </w:r>
    </w:p>
    <w:p w14:paraId="73B6B435" w14:textId="4FAE01F7" w:rsidR="00501080" w:rsidRPr="008D310E" w:rsidRDefault="00453367" w:rsidP="00501080">
      <w:pPr>
        <w:pStyle w:val="TOC1"/>
        <w:tabs>
          <w:tab w:val="clear" w:pos="9639"/>
          <w:tab w:val="right" w:pos="12870"/>
        </w:tabs>
        <w:rPr>
          <w:rFonts w:ascii="Garamond" w:eastAsiaTheme="minorEastAsia" w:hAnsi="Garamond" w:cstheme="minorBidi"/>
          <w:b w:val="0"/>
          <w:sz w:val="28"/>
          <w:szCs w:val="28"/>
          <w:lang w:eastAsia="en-AU"/>
        </w:rPr>
      </w:pPr>
      <w:hyperlink w:anchor="_Toc450005906" w:history="1">
        <w:r w:rsidR="00501080" w:rsidRPr="008D310E">
          <w:rPr>
            <w:rStyle w:val="Hyperlink"/>
            <w:rFonts w:ascii="Garamond" w:eastAsia="Calibri" w:hAnsi="Garamond"/>
            <w:sz w:val="28"/>
            <w:szCs w:val="28"/>
          </w:rPr>
          <w:t>Acronyms</w:t>
        </w:r>
        <w:r w:rsidR="00501080" w:rsidRPr="008D310E">
          <w:rPr>
            <w:rFonts w:ascii="Garamond" w:hAnsi="Garamond"/>
            <w:webHidden/>
            <w:sz w:val="28"/>
            <w:szCs w:val="28"/>
          </w:rPr>
          <w:tab/>
        </w:r>
        <w:r w:rsidR="00501080" w:rsidRPr="008D310E">
          <w:rPr>
            <w:rFonts w:ascii="Garamond" w:hAnsi="Garamond"/>
            <w:webHidden/>
            <w:sz w:val="28"/>
            <w:szCs w:val="28"/>
          </w:rPr>
          <w:fldChar w:fldCharType="begin"/>
        </w:r>
        <w:r w:rsidR="00501080" w:rsidRPr="008D310E">
          <w:rPr>
            <w:rFonts w:ascii="Garamond" w:hAnsi="Garamond"/>
            <w:webHidden/>
            <w:sz w:val="28"/>
            <w:szCs w:val="28"/>
          </w:rPr>
          <w:instrText xml:space="preserve"> PAGEREF _Toc450005906 \h </w:instrText>
        </w:r>
        <w:r w:rsidR="00501080" w:rsidRPr="008D310E">
          <w:rPr>
            <w:rFonts w:ascii="Garamond" w:hAnsi="Garamond"/>
            <w:webHidden/>
            <w:sz w:val="28"/>
            <w:szCs w:val="28"/>
          </w:rPr>
        </w:r>
        <w:r w:rsidR="00501080" w:rsidRPr="008D310E">
          <w:rPr>
            <w:rFonts w:ascii="Garamond" w:hAnsi="Garamond"/>
            <w:webHidden/>
            <w:sz w:val="28"/>
            <w:szCs w:val="28"/>
          </w:rPr>
          <w:fldChar w:fldCharType="separate"/>
        </w:r>
        <w:r w:rsidR="00467EE4" w:rsidRPr="008D310E">
          <w:rPr>
            <w:rFonts w:ascii="Garamond" w:hAnsi="Garamond"/>
            <w:webHidden/>
            <w:sz w:val="28"/>
            <w:szCs w:val="28"/>
          </w:rPr>
          <w:t>1</w:t>
        </w:r>
        <w:r w:rsidR="00905FB4">
          <w:rPr>
            <w:rFonts w:ascii="Garamond" w:hAnsi="Garamond"/>
            <w:webHidden/>
            <w:sz w:val="28"/>
            <w:szCs w:val="28"/>
          </w:rPr>
          <w:t>4</w:t>
        </w:r>
        <w:r w:rsidR="00501080" w:rsidRPr="008D310E">
          <w:rPr>
            <w:rFonts w:ascii="Garamond" w:hAnsi="Garamond"/>
            <w:webHidden/>
            <w:sz w:val="28"/>
            <w:szCs w:val="28"/>
          </w:rPr>
          <w:fldChar w:fldCharType="end"/>
        </w:r>
      </w:hyperlink>
    </w:p>
    <w:p w14:paraId="432C4A84" w14:textId="4BE9B309" w:rsidR="00501080" w:rsidRPr="008D310E" w:rsidRDefault="00453367" w:rsidP="00501080">
      <w:pPr>
        <w:pStyle w:val="TOC1"/>
        <w:tabs>
          <w:tab w:val="clear" w:pos="9639"/>
          <w:tab w:val="right" w:pos="12870"/>
        </w:tabs>
        <w:rPr>
          <w:rFonts w:ascii="Garamond" w:eastAsiaTheme="minorEastAsia" w:hAnsi="Garamond" w:cstheme="minorBidi"/>
          <w:b w:val="0"/>
          <w:sz w:val="28"/>
          <w:szCs w:val="28"/>
          <w:lang w:eastAsia="en-AU"/>
        </w:rPr>
      </w:pPr>
      <w:hyperlink w:anchor="_Toc450005907" w:history="1">
        <w:r w:rsidR="00501080" w:rsidRPr="008D310E">
          <w:rPr>
            <w:rStyle w:val="Hyperlink"/>
            <w:rFonts w:ascii="Garamond" w:hAnsi="Garamond"/>
            <w:sz w:val="28"/>
            <w:szCs w:val="28"/>
          </w:rPr>
          <w:t>1.</w:t>
        </w:r>
        <w:r w:rsidR="00501080" w:rsidRPr="008D310E">
          <w:rPr>
            <w:rFonts w:ascii="Garamond" w:eastAsiaTheme="minorEastAsia" w:hAnsi="Garamond" w:cstheme="minorBidi"/>
            <w:b w:val="0"/>
            <w:sz w:val="28"/>
            <w:szCs w:val="28"/>
            <w:lang w:eastAsia="en-AU"/>
          </w:rPr>
          <w:tab/>
        </w:r>
        <w:r w:rsidR="00501080" w:rsidRPr="008D310E">
          <w:rPr>
            <w:rStyle w:val="Hyperlink"/>
            <w:rFonts w:ascii="Garamond" w:hAnsi="Garamond"/>
            <w:sz w:val="28"/>
            <w:szCs w:val="28"/>
          </w:rPr>
          <w:t>Executive Summary</w:t>
        </w:r>
        <w:r w:rsidR="00501080" w:rsidRPr="008D310E">
          <w:rPr>
            <w:rFonts w:ascii="Garamond" w:hAnsi="Garamond"/>
            <w:webHidden/>
            <w:sz w:val="28"/>
            <w:szCs w:val="28"/>
          </w:rPr>
          <w:tab/>
        </w:r>
        <w:r w:rsidR="00501080" w:rsidRPr="008D310E">
          <w:rPr>
            <w:rFonts w:ascii="Garamond" w:hAnsi="Garamond"/>
            <w:webHidden/>
            <w:sz w:val="28"/>
            <w:szCs w:val="28"/>
          </w:rPr>
          <w:fldChar w:fldCharType="begin"/>
        </w:r>
        <w:r w:rsidR="00501080" w:rsidRPr="008D310E">
          <w:rPr>
            <w:rFonts w:ascii="Garamond" w:hAnsi="Garamond"/>
            <w:webHidden/>
            <w:sz w:val="28"/>
            <w:szCs w:val="28"/>
          </w:rPr>
          <w:instrText xml:space="preserve"> PAGEREF _Toc450005907 \h </w:instrText>
        </w:r>
        <w:r w:rsidR="00501080" w:rsidRPr="008D310E">
          <w:rPr>
            <w:rFonts w:ascii="Garamond" w:hAnsi="Garamond"/>
            <w:webHidden/>
            <w:sz w:val="28"/>
            <w:szCs w:val="28"/>
          </w:rPr>
        </w:r>
        <w:r w:rsidR="00501080" w:rsidRPr="008D310E">
          <w:rPr>
            <w:rFonts w:ascii="Garamond" w:hAnsi="Garamond"/>
            <w:webHidden/>
            <w:sz w:val="28"/>
            <w:szCs w:val="28"/>
          </w:rPr>
          <w:fldChar w:fldCharType="separate"/>
        </w:r>
        <w:r w:rsidR="00467EE4" w:rsidRPr="008D310E">
          <w:rPr>
            <w:rFonts w:ascii="Garamond" w:hAnsi="Garamond"/>
            <w:webHidden/>
            <w:sz w:val="28"/>
            <w:szCs w:val="28"/>
          </w:rPr>
          <w:t>15</w:t>
        </w:r>
        <w:r w:rsidR="00501080" w:rsidRPr="008D310E">
          <w:rPr>
            <w:rFonts w:ascii="Garamond" w:hAnsi="Garamond"/>
            <w:webHidden/>
            <w:sz w:val="28"/>
            <w:szCs w:val="28"/>
          </w:rPr>
          <w:fldChar w:fldCharType="end"/>
        </w:r>
      </w:hyperlink>
    </w:p>
    <w:p w14:paraId="75E08291" w14:textId="30497108" w:rsidR="00501080" w:rsidRPr="008D310E" w:rsidRDefault="00453367" w:rsidP="00B327E0">
      <w:pPr>
        <w:pStyle w:val="TOC2"/>
        <w:tabs>
          <w:tab w:val="clear" w:pos="9639"/>
          <w:tab w:val="right" w:pos="12870"/>
        </w:tabs>
        <w:rPr>
          <w:rFonts w:ascii="Garamond" w:eastAsiaTheme="minorEastAsia" w:hAnsi="Garamond" w:cstheme="minorBidi"/>
          <w:b/>
          <w:sz w:val="28"/>
          <w:szCs w:val="28"/>
          <w:lang w:eastAsia="en-AU"/>
        </w:rPr>
      </w:pPr>
      <w:hyperlink w:anchor="_Toc450005908" w:history="1">
        <w:r w:rsidR="00501080" w:rsidRPr="008D310E">
          <w:rPr>
            <w:rStyle w:val="Hyperlink"/>
            <w:rFonts w:ascii="Garamond" w:hAnsi="Garamond"/>
            <w:sz w:val="28"/>
            <w:szCs w:val="28"/>
          </w:rPr>
          <w:t>1.1</w:t>
        </w:r>
        <w:r w:rsidR="00501080" w:rsidRPr="008D310E">
          <w:rPr>
            <w:rFonts w:ascii="Garamond" w:eastAsiaTheme="minorEastAsia" w:hAnsi="Garamond" w:cstheme="minorBidi"/>
            <w:sz w:val="28"/>
            <w:szCs w:val="28"/>
            <w:lang w:eastAsia="en-AU"/>
          </w:rPr>
          <w:tab/>
        </w:r>
        <w:r w:rsidR="00501080" w:rsidRPr="008D310E">
          <w:rPr>
            <w:rStyle w:val="Hyperlink"/>
            <w:rFonts w:ascii="Garamond" w:hAnsi="Garamond"/>
            <w:sz w:val="28"/>
            <w:szCs w:val="28"/>
          </w:rPr>
          <w:t>Framework Report Recommendations</w:t>
        </w:r>
        <w:r w:rsidR="00501080" w:rsidRPr="008D310E">
          <w:rPr>
            <w:rFonts w:ascii="Garamond" w:hAnsi="Garamond"/>
            <w:webHidden/>
            <w:sz w:val="28"/>
            <w:szCs w:val="28"/>
          </w:rPr>
          <w:tab/>
        </w:r>
      </w:hyperlink>
      <w:hyperlink w:anchor="_Toc450005909" w:history="1">
        <w:r w:rsidR="00501080" w:rsidRPr="008D310E">
          <w:rPr>
            <w:rStyle w:val="Hyperlink"/>
            <w:rFonts w:ascii="Garamond" w:hAnsi="Garamond"/>
            <w:sz w:val="28"/>
            <w:szCs w:val="28"/>
          </w:rPr>
          <w:t>2.</w:t>
        </w:r>
        <w:r w:rsidR="00501080" w:rsidRPr="008D310E">
          <w:rPr>
            <w:rFonts w:ascii="Garamond" w:eastAsiaTheme="minorEastAsia" w:hAnsi="Garamond" w:cstheme="minorBidi"/>
            <w:sz w:val="28"/>
            <w:szCs w:val="28"/>
            <w:lang w:eastAsia="en-AU"/>
          </w:rPr>
          <w:tab/>
        </w:r>
        <w:r w:rsidR="00501080" w:rsidRPr="008D310E">
          <w:rPr>
            <w:rFonts w:ascii="Garamond" w:hAnsi="Garamond"/>
            <w:webHidden/>
            <w:sz w:val="28"/>
            <w:szCs w:val="28"/>
          </w:rPr>
          <w:tab/>
        </w:r>
      </w:hyperlink>
    </w:p>
    <w:p w14:paraId="40FDFB2C" w14:textId="5F864C04" w:rsidR="00501080" w:rsidRPr="008D310E" w:rsidRDefault="00453367" w:rsidP="00501080">
      <w:pPr>
        <w:pStyle w:val="TOC2"/>
        <w:tabs>
          <w:tab w:val="clear" w:pos="9639"/>
          <w:tab w:val="right" w:pos="12870"/>
        </w:tabs>
        <w:rPr>
          <w:rFonts w:ascii="Garamond" w:eastAsiaTheme="minorEastAsia" w:hAnsi="Garamond" w:cstheme="minorBidi"/>
          <w:sz w:val="28"/>
          <w:szCs w:val="28"/>
          <w:lang w:eastAsia="en-AU"/>
        </w:rPr>
      </w:pPr>
      <w:hyperlink w:anchor="_Toc450005910" w:history="1">
        <w:r w:rsidR="00501080" w:rsidRPr="008D310E">
          <w:rPr>
            <w:rStyle w:val="Hyperlink"/>
            <w:rFonts w:ascii="Garamond" w:hAnsi="Garamond"/>
            <w:sz w:val="28"/>
            <w:szCs w:val="28"/>
          </w:rPr>
          <w:t>2.1</w:t>
        </w:r>
        <w:r w:rsidR="00501080" w:rsidRPr="008D310E">
          <w:rPr>
            <w:rFonts w:ascii="Garamond" w:eastAsiaTheme="minorEastAsia" w:hAnsi="Garamond" w:cstheme="minorBidi"/>
            <w:sz w:val="28"/>
            <w:szCs w:val="28"/>
            <w:lang w:eastAsia="en-AU"/>
          </w:rPr>
          <w:tab/>
        </w:r>
        <w:r w:rsidR="00501080" w:rsidRPr="008D310E">
          <w:rPr>
            <w:rStyle w:val="Hyperlink"/>
            <w:rFonts w:ascii="Garamond" w:hAnsi="Garamond"/>
            <w:sz w:val="28"/>
            <w:szCs w:val="28"/>
          </w:rPr>
          <w:t>Introduction</w:t>
        </w:r>
        <w:r w:rsidR="00501080" w:rsidRPr="008D310E">
          <w:rPr>
            <w:rFonts w:ascii="Garamond" w:hAnsi="Garamond"/>
            <w:webHidden/>
            <w:sz w:val="28"/>
            <w:szCs w:val="28"/>
          </w:rPr>
          <w:tab/>
        </w:r>
        <w:r w:rsidR="00501080" w:rsidRPr="008D310E">
          <w:rPr>
            <w:rFonts w:ascii="Garamond" w:hAnsi="Garamond"/>
            <w:webHidden/>
            <w:sz w:val="28"/>
            <w:szCs w:val="28"/>
          </w:rPr>
          <w:fldChar w:fldCharType="begin"/>
        </w:r>
        <w:r w:rsidR="00501080" w:rsidRPr="008D310E">
          <w:rPr>
            <w:rFonts w:ascii="Garamond" w:hAnsi="Garamond"/>
            <w:webHidden/>
            <w:sz w:val="28"/>
            <w:szCs w:val="28"/>
          </w:rPr>
          <w:instrText xml:space="preserve"> PAGEREF _Toc450005910 \h </w:instrText>
        </w:r>
        <w:r w:rsidR="00501080" w:rsidRPr="008D310E">
          <w:rPr>
            <w:rFonts w:ascii="Garamond" w:hAnsi="Garamond"/>
            <w:webHidden/>
            <w:sz w:val="28"/>
            <w:szCs w:val="28"/>
          </w:rPr>
        </w:r>
        <w:r w:rsidR="00501080" w:rsidRPr="008D310E">
          <w:rPr>
            <w:rFonts w:ascii="Garamond" w:hAnsi="Garamond"/>
            <w:webHidden/>
            <w:sz w:val="28"/>
            <w:szCs w:val="28"/>
          </w:rPr>
          <w:fldChar w:fldCharType="separate"/>
        </w:r>
        <w:r w:rsidR="00467EE4" w:rsidRPr="008D310E">
          <w:rPr>
            <w:rFonts w:ascii="Garamond" w:hAnsi="Garamond"/>
            <w:webHidden/>
            <w:sz w:val="28"/>
            <w:szCs w:val="28"/>
          </w:rPr>
          <w:t>16</w:t>
        </w:r>
        <w:r w:rsidR="00501080" w:rsidRPr="008D310E">
          <w:rPr>
            <w:rFonts w:ascii="Garamond" w:hAnsi="Garamond"/>
            <w:webHidden/>
            <w:sz w:val="28"/>
            <w:szCs w:val="28"/>
          </w:rPr>
          <w:fldChar w:fldCharType="end"/>
        </w:r>
      </w:hyperlink>
    </w:p>
    <w:p w14:paraId="23008D39" w14:textId="73B3A508" w:rsidR="00501080" w:rsidRPr="008D310E" w:rsidRDefault="00453367" w:rsidP="00501080">
      <w:pPr>
        <w:pStyle w:val="TOC2"/>
        <w:tabs>
          <w:tab w:val="clear" w:pos="9639"/>
          <w:tab w:val="right" w:pos="12870"/>
        </w:tabs>
        <w:rPr>
          <w:rFonts w:ascii="Garamond" w:eastAsiaTheme="minorEastAsia" w:hAnsi="Garamond" w:cstheme="minorBidi"/>
          <w:sz w:val="28"/>
          <w:szCs w:val="28"/>
          <w:lang w:eastAsia="en-AU"/>
        </w:rPr>
      </w:pPr>
      <w:hyperlink w:anchor="_Toc450005911" w:history="1">
        <w:r w:rsidR="00501080" w:rsidRPr="008D310E">
          <w:rPr>
            <w:rStyle w:val="Hyperlink"/>
            <w:rFonts w:ascii="Garamond" w:hAnsi="Garamond"/>
            <w:sz w:val="28"/>
            <w:szCs w:val="28"/>
          </w:rPr>
          <w:t>2.2</w:t>
        </w:r>
        <w:r w:rsidR="00501080" w:rsidRPr="008D310E">
          <w:rPr>
            <w:rFonts w:ascii="Garamond" w:eastAsiaTheme="minorEastAsia" w:hAnsi="Garamond" w:cstheme="minorBidi"/>
            <w:sz w:val="28"/>
            <w:szCs w:val="28"/>
            <w:lang w:eastAsia="en-AU"/>
          </w:rPr>
          <w:tab/>
        </w:r>
        <w:r w:rsidR="00501080" w:rsidRPr="008D310E">
          <w:rPr>
            <w:rStyle w:val="Hyperlink"/>
            <w:rFonts w:ascii="Garamond" w:hAnsi="Garamond"/>
            <w:sz w:val="28"/>
            <w:szCs w:val="28"/>
          </w:rPr>
          <w:t>Sector Issues</w:t>
        </w:r>
        <w:r w:rsidR="00501080" w:rsidRPr="008D310E">
          <w:rPr>
            <w:rFonts w:ascii="Garamond" w:hAnsi="Garamond"/>
            <w:webHidden/>
            <w:sz w:val="28"/>
            <w:szCs w:val="28"/>
          </w:rPr>
          <w:tab/>
        </w:r>
      </w:hyperlink>
    </w:p>
    <w:p w14:paraId="31E2BC97" w14:textId="1415BE01" w:rsidR="00501080" w:rsidRPr="008D310E" w:rsidRDefault="00453367" w:rsidP="00501080">
      <w:pPr>
        <w:pStyle w:val="TOC2"/>
        <w:tabs>
          <w:tab w:val="clear" w:pos="9639"/>
          <w:tab w:val="right" w:pos="12870"/>
        </w:tabs>
        <w:rPr>
          <w:rFonts w:ascii="Garamond" w:eastAsiaTheme="minorEastAsia" w:hAnsi="Garamond" w:cstheme="minorBidi"/>
          <w:sz w:val="28"/>
          <w:szCs w:val="28"/>
          <w:lang w:eastAsia="en-AU"/>
        </w:rPr>
      </w:pPr>
      <w:hyperlink w:anchor="_Toc450005913" w:history="1">
        <w:r w:rsidR="00501080" w:rsidRPr="008D310E">
          <w:rPr>
            <w:rStyle w:val="Hyperlink"/>
            <w:rFonts w:ascii="Garamond" w:hAnsi="Garamond"/>
            <w:sz w:val="28"/>
            <w:szCs w:val="28"/>
          </w:rPr>
          <w:t>2.4</w:t>
        </w:r>
        <w:r w:rsidR="00501080" w:rsidRPr="008D310E">
          <w:rPr>
            <w:rFonts w:ascii="Garamond" w:eastAsiaTheme="minorEastAsia" w:hAnsi="Garamond" w:cstheme="minorBidi"/>
            <w:sz w:val="28"/>
            <w:szCs w:val="28"/>
            <w:lang w:eastAsia="en-AU"/>
          </w:rPr>
          <w:tab/>
        </w:r>
        <w:r w:rsidR="00501080" w:rsidRPr="008D310E">
          <w:rPr>
            <w:rStyle w:val="Hyperlink"/>
            <w:rFonts w:ascii="Garamond" w:hAnsi="Garamond"/>
            <w:sz w:val="28"/>
            <w:szCs w:val="28"/>
          </w:rPr>
          <w:t>Specific IPP Framework Terms of Reference Extract</w:t>
        </w:r>
        <w:r w:rsidR="00501080" w:rsidRPr="008D310E">
          <w:rPr>
            <w:rFonts w:ascii="Garamond" w:hAnsi="Garamond"/>
            <w:webHidden/>
            <w:sz w:val="28"/>
            <w:szCs w:val="28"/>
          </w:rPr>
          <w:tab/>
        </w:r>
      </w:hyperlink>
      <w:hyperlink w:anchor="_Toc450005914" w:history="1">
        <w:r w:rsidR="00501080" w:rsidRPr="008D310E">
          <w:rPr>
            <w:rStyle w:val="Hyperlink"/>
            <w:rFonts w:ascii="Garamond" w:hAnsi="Garamond"/>
            <w:sz w:val="28"/>
            <w:szCs w:val="28"/>
          </w:rPr>
          <w:t>2.5</w:t>
        </w:r>
        <w:r w:rsidR="00501080" w:rsidRPr="008D310E">
          <w:rPr>
            <w:rFonts w:ascii="Garamond" w:eastAsiaTheme="minorEastAsia" w:hAnsi="Garamond" w:cstheme="minorBidi"/>
            <w:sz w:val="28"/>
            <w:szCs w:val="28"/>
            <w:lang w:eastAsia="en-AU"/>
          </w:rPr>
          <w:tab/>
        </w:r>
      </w:hyperlink>
    </w:p>
    <w:p w14:paraId="6269B0D0" w14:textId="560A95A4" w:rsidR="00501080" w:rsidRPr="008D310E" w:rsidRDefault="00453367" w:rsidP="00501080">
      <w:pPr>
        <w:pStyle w:val="TOC1"/>
        <w:tabs>
          <w:tab w:val="clear" w:pos="9639"/>
          <w:tab w:val="right" w:pos="12870"/>
        </w:tabs>
        <w:rPr>
          <w:rFonts w:ascii="Garamond" w:eastAsiaTheme="minorEastAsia" w:hAnsi="Garamond" w:cstheme="minorBidi"/>
          <w:b w:val="0"/>
          <w:sz w:val="28"/>
          <w:szCs w:val="28"/>
          <w:lang w:eastAsia="en-AU"/>
        </w:rPr>
      </w:pPr>
      <w:hyperlink w:anchor="_Toc450005915" w:history="1">
        <w:r w:rsidR="00501080" w:rsidRPr="008D310E">
          <w:rPr>
            <w:rStyle w:val="Hyperlink"/>
            <w:rFonts w:ascii="Garamond" w:hAnsi="Garamond"/>
            <w:sz w:val="28"/>
            <w:szCs w:val="28"/>
          </w:rPr>
          <w:t>3.</w:t>
        </w:r>
        <w:r w:rsidR="00501080" w:rsidRPr="008D310E">
          <w:rPr>
            <w:rFonts w:ascii="Garamond" w:eastAsiaTheme="minorEastAsia" w:hAnsi="Garamond" w:cstheme="minorBidi"/>
            <w:b w:val="0"/>
            <w:sz w:val="28"/>
            <w:szCs w:val="28"/>
            <w:lang w:eastAsia="en-AU"/>
          </w:rPr>
          <w:tab/>
        </w:r>
        <w:r w:rsidR="00501080" w:rsidRPr="008D310E">
          <w:rPr>
            <w:rStyle w:val="Hyperlink"/>
            <w:rFonts w:ascii="Garamond" w:hAnsi="Garamond"/>
            <w:sz w:val="28"/>
            <w:szCs w:val="28"/>
          </w:rPr>
          <w:t>IPP Framework Report</w:t>
        </w:r>
        <w:r w:rsidR="00501080" w:rsidRPr="008D310E">
          <w:rPr>
            <w:rFonts w:ascii="Garamond" w:hAnsi="Garamond"/>
            <w:webHidden/>
            <w:sz w:val="28"/>
            <w:szCs w:val="28"/>
          </w:rPr>
          <w:tab/>
        </w:r>
      </w:hyperlink>
    </w:p>
    <w:p w14:paraId="0BB1121A" w14:textId="6F1BA245" w:rsidR="00501080" w:rsidRPr="008D310E" w:rsidRDefault="00453367" w:rsidP="00501080">
      <w:pPr>
        <w:pStyle w:val="TOC3"/>
        <w:tabs>
          <w:tab w:val="clear" w:pos="9639"/>
          <w:tab w:val="right" w:pos="12870"/>
        </w:tabs>
        <w:rPr>
          <w:rFonts w:ascii="Garamond" w:eastAsiaTheme="minorEastAsia" w:hAnsi="Garamond" w:cstheme="minorBidi"/>
          <w:noProof/>
          <w:sz w:val="28"/>
          <w:szCs w:val="28"/>
          <w:lang w:eastAsia="en-AU"/>
        </w:rPr>
      </w:pPr>
      <w:hyperlink w:anchor="_Toc450005916" w:history="1">
        <w:r w:rsidR="00501080" w:rsidRPr="008D310E">
          <w:rPr>
            <w:rStyle w:val="Hyperlink"/>
            <w:rFonts w:ascii="Garamond" w:hAnsi="Garamond"/>
            <w:noProof/>
            <w:sz w:val="28"/>
            <w:szCs w:val="28"/>
          </w:rPr>
          <w:t>IPP Framework Development</w:t>
        </w:r>
        <w:r w:rsidR="00501080" w:rsidRPr="008D310E">
          <w:rPr>
            <w:rFonts w:ascii="Garamond" w:hAnsi="Garamond"/>
            <w:noProof/>
            <w:webHidden/>
            <w:sz w:val="28"/>
            <w:szCs w:val="28"/>
          </w:rPr>
          <w:tab/>
        </w:r>
      </w:hyperlink>
    </w:p>
    <w:p w14:paraId="2310308F" w14:textId="3E1F16EF" w:rsidR="00501080" w:rsidRPr="008D310E" w:rsidRDefault="00453367" w:rsidP="00501080">
      <w:pPr>
        <w:pStyle w:val="TOC1"/>
        <w:tabs>
          <w:tab w:val="clear" w:pos="9639"/>
          <w:tab w:val="right" w:pos="12870"/>
        </w:tabs>
        <w:rPr>
          <w:rFonts w:ascii="Garamond" w:eastAsiaTheme="minorEastAsia" w:hAnsi="Garamond" w:cstheme="minorBidi"/>
          <w:b w:val="0"/>
          <w:sz w:val="28"/>
          <w:szCs w:val="28"/>
          <w:lang w:eastAsia="en-AU"/>
        </w:rPr>
      </w:pPr>
      <w:hyperlink w:anchor="_Toc450005917" w:history="1">
        <w:r w:rsidR="00501080" w:rsidRPr="008D310E">
          <w:rPr>
            <w:rStyle w:val="Hyperlink"/>
            <w:rFonts w:ascii="Garamond" w:hAnsi="Garamond"/>
            <w:sz w:val="28"/>
            <w:szCs w:val="28"/>
          </w:rPr>
          <w:t>4.</w:t>
        </w:r>
        <w:r w:rsidR="00501080" w:rsidRPr="008D310E">
          <w:rPr>
            <w:rFonts w:ascii="Garamond" w:eastAsiaTheme="minorEastAsia" w:hAnsi="Garamond" w:cstheme="minorBidi"/>
            <w:b w:val="0"/>
            <w:sz w:val="28"/>
            <w:szCs w:val="28"/>
            <w:lang w:eastAsia="en-AU"/>
          </w:rPr>
          <w:tab/>
        </w:r>
        <w:r w:rsidR="00501080" w:rsidRPr="008D310E">
          <w:rPr>
            <w:rStyle w:val="Hyperlink"/>
            <w:rFonts w:ascii="Garamond" w:hAnsi="Garamond"/>
            <w:sz w:val="28"/>
            <w:szCs w:val="28"/>
          </w:rPr>
          <w:t>Roles and Responsibilities and Rules of Engagement</w:t>
        </w:r>
        <w:r w:rsidR="00501080" w:rsidRPr="008D310E">
          <w:rPr>
            <w:rFonts w:ascii="Garamond" w:hAnsi="Garamond"/>
            <w:webHidden/>
            <w:sz w:val="28"/>
            <w:szCs w:val="28"/>
          </w:rPr>
          <w:tab/>
        </w:r>
        <w:r w:rsidR="00501080" w:rsidRPr="008D310E">
          <w:rPr>
            <w:rFonts w:ascii="Garamond" w:hAnsi="Garamond"/>
            <w:webHidden/>
            <w:sz w:val="28"/>
            <w:szCs w:val="28"/>
          </w:rPr>
          <w:fldChar w:fldCharType="begin"/>
        </w:r>
        <w:r w:rsidR="00501080" w:rsidRPr="008D310E">
          <w:rPr>
            <w:rFonts w:ascii="Garamond" w:hAnsi="Garamond"/>
            <w:webHidden/>
            <w:sz w:val="28"/>
            <w:szCs w:val="28"/>
          </w:rPr>
          <w:instrText xml:space="preserve"> PAGEREF _Toc450005917 \h </w:instrText>
        </w:r>
        <w:r w:rsidR="00501080" w:rsidRPr="008D310E">
          <w:rPr>
            <w:rFonts w:ascii="Garamond" w:hAnsi="Garamond"/>
            <w:webHidden/>
            <w:sz w:val="28"/>
            <w:szCs w:val="28"/>
          </w:rPr>
        </w:r>
        <w:r w:rsidR="00501080" w:rsidRPr="008D310E">
          <w:rPr>
            <w:rFonts w:ascii="Garamond" w:hAnsi="Garamond"/>
            <w:webHidden/>
            <w:sz w:val="28"/>
            <w:szCs w:val="28"/>
          </w:rPr>
          <w:fldChar w:fldCharType="separate"/>
        </w:r>
        <w:r w:rsidR="00467EE4" w:rsidRPr="008D310E">
          <w:rPr>
            <w:rFonts w:ascii="Garamond" w:hAnsi="Garamond"/>
            <w:webHidden/>
            <w:sz w:val="28"/>
            <w:szCs w:val="28"/>
          </w:rPr>
          <w:t>18</w:t>
        </w:r>
        <w:r w:rsidR="00501080" w:rsidRPr="008D310E">
          <w:rPr>
            <w:rFonts w:ascii="Garamond" w:hAnsi="Garamond"/>
            <w:webHidden/>
            <w:sz w:val="28"/>
            <w:szCs w:val="28"/>
          </w:rPr>
          <w:fldChar w:fldCharType="end"/>
        </w:r>
      </w:hyperlink>
    </w:p>
    <w:p w14:paraId="3F23B1DF" w14:textId="49BFB4BA" w:rsidR="00501080" w:rsidRPr="008D310E" w:rsidRDefault="00453367" w:rsidP="00501080">
      <w:pPr>
        <w:pStyle w:val="TOC2"/>
        <w:tabs>
          <w:tab w:val="clear" w:pos="9639"/>
          <w:tab w:val="right" w:pos="12870"/>
        </w:tabs>
        <w:rPr>
          <w:rFonts w:ascii="Garamond" w:eastAsiaTheme="minorEastAsia" w:hAnsi="Garamond" w:cstheme="minorBidi"/>
          <w:sz w:val="28"/>
          <w:szCs w:val="28"/>
          <w:lang w:eastAsia="en-AU"/>
        </w:rPr>
      </w:pPr>
      <w:hyperlink w:anchor="_Toc450005918" w:history="1">
        <w:r w:rsidR="00501080" w:rsidRPr="008D310E">
          <w:rPr>
            <w:rStyle w:val="Hyperlink"/>
            <w:rFonts w:ascii="Garamond" w:hAnsi="Garamond"/>
            <w:sz w:val="28"/>
            <w:szCs w:val="28"/>
          </w:rPr>
          <w:t>4.1</w:t>
        </w:r>
        <w:r w:rsidR="00501080" w:rsidRPr="008D310E">
          <w:rPr>
            <w:rFonts w:ascii="Garamond" w:eastAsiaTheme="minorEastAsia" w:hAnsi="Garamond" w:cstheme="minorBidi"/>
            <w:sz w:val="28"/>
            <w:szCs w:val="28"/>
            <w:lang w:eastAsia="en-AU"/>
          </w:rPr>
          <w:tab/>
        </w:r>
        <w:r w:rsidR="00501080" w:rsidRPr="008D310E">
          <w:rPr>
            <w:rStyle w:val="Hyperlink"/>
            <w:rFonts w:ascii="Garamond" w:hAnsi="Garamond"/>
            <w:sz w:val="28"/>
            <w:szCs w:val="28"/>
          </w:rPr>
          <w:t>Rules of Engagement</w:t>
        </w:r>
        <w:r w:rsidR="00501080" w:rsidRPr="008D310E">
          <w:rPr>
            <w:rFonts w:ascii="Garamond" w:hAnsi="Garamond"/>
            <w:webHidden/>
            <w:sz w:val="28"/>
            <w:szCs w:val="28"/>
          </w:rPr>
          <w:tab/>
        </w:r>
        <w:r w:rsidR="00501080" w:rsidRPr="008D310E">
          <w:rPr>
            <w:rFonts w:ascii="Garamond" w:hAnsi="Garamond"/>
            <w:webHidden/>
            <w:sz w:val="28"/>
            <w:szCs w:val="28"/>
          </w:rPr>
          <w:fldChar w:fldCharType="begin"/>
        </w:r>
        <w:r w:rsidR="00501080" w:rsidRPr="008D310E">
          <w:rPr>
            <w:rFonts w:ascii="Garamond" w:hAnsi="Garamond"/>
            <w:webHidden/>
            <w:sz w:val="28"/>
            <w:szCs w:val="28"/>
          </w:rPr>
          <w:instrText xml:space="preserve"> PAGEREF _Toc450005918 \h </w:instrText>
        </w:r>
        <w:r w:rsidR="00501080" w:rsidRPr="008D310E">
          <w:rPr>
            <w:rFonts w:ascii="Garamond" w:hAnsi="Garamond"/>
            <w:webHidden/>
            <w:sz w:val="28"/>
            <w:szCs w:val="28"/>
          </w:rPr>
        </w:r>
        <w:r w:rsidR="00501080" w:rsidRPr="008D310E">
          <w:rPr>
            <w:rFonts w:ascii="Garamond" w:hAnsi="Garamond"/>
            <w:webHidden/>
            <w:sz w:val="28"/>
            <w:szCs w:val="28"/>
          </w:rPr>
          <w:fldChar w:fldCharType="separate"/>
        </w:r>
        <w:r w:rsidR="00467EE4" w:rsidRPr="008D310E">
          <w:rPr>
            <w:rFonts w:ascii="Garamond" w:hAnsi="Garamond"/>
            <w:webHidden/>
            <w:sz w:val="28"/>
            <w:szCs w:val="28"/>
          </w:rPr>
          <w:t>21</w:t>
        </w:r>
        <w:r w:rsidR="00501080" w:rsidRPr="008D310E">
          <w:rPr>
            <w:rFonts w:ascii="Garamond" w:hAnsi="Garamond"/>
            <w:webHidden/>
            <w:sz w:val="28"/>
            <w:szCs w:val="28"/>
          </w:rPr>
          <w:fldChar w:fldCharType="end"/>
        </w:r>
      </w:hyperlink>
    </w:p>
    <w:p w14:paraId="576B7C45" w14:textId="5A851E9B" w:rsidR="00501080" w:rsidRPr="008D310E" w:rsidRDefault="00453367" w:rsidP="00501080">
      <w:pPr>
        <w:pStyle w:val="TOC1"/>
        <w:tabs>
          <w:tab w:val="clear" w:pos="9639"/>
          <w:tab w:val="right" w:pos="12870"/>
        </w:tabs>
        <w:rPr>
          <w:rFonts w:ascii="Garamond" w:eastAsiaTheme="minorEastAsia" w:hAnsi="Garamond" w:cstheme="minorBidi"/>
          <w:b w:val="0"/>
          <w:sz w:val="28"/>
          <w:szCs w:val="28"/>
          <w:lang w:eastAsia="en-AU"/>
        </w:rPr>
      </w:pPr>
      <w:hyperlink w:anchor="_Toc450005919" w:history="1">
        <w:r w:rsidR="00501080" w:rsidRPr="008D310E">
          <w:rPr>
            <w:rStyle w:val="Hyperlink"/>
            <w:rFonts w:ascii="Garamond" w:hAnsi="Garamond"/>
            <w:sz w:val="28"/>
            <w:szCs w:val="28"/>
          </w:rPr>
          <w:t>5.</w:t>
        </w:r>
        <w:r w:rsidR="00501080" w:rsidRPr="008D310E">
          <w:rPr>
            <w:rFonts w:ascii="Garamond" w:eastAsiaTheme="minorEastAsia" w:hAnsi="Garamond" w:cstheme="minorBidi"/>
            <w:b w:val="0"/>
            <w:sz w:val="28"/>
            <w:szCs w:val="28"/>
            <w:lang w:eastAsia="en-AU"/>
          </w:rPr>
          <w:tab/>
        </w:r>
        <w:r w:rsidR="00501080" w:rsidRPr="008D310E">
          <w:rPr>
            <w:rStyle w:val="Hyperlink"/>
            <w:rFonts w:ascii="Garamond" w:hAnsi="Garamond"/>
            <w:sz w:val="28"/>
            <w:szCs w:val="28"/>
          </w:rPr>
          <w:t>IPP Solicitation Processes</w:t>
        </w:r>
        <w:r w:rsidR="00501080" w:rsidRPr="008D310E">
          <w:rPr>
            <w:rFonts w:ascii="Garamond" w:hAnsi="Garamond"/>
            <w:webHidden/>
            <w:sz w:val="28"/>
            <w:szCs w:val="28"/>
          </w:rPr>
          <w:tab/>
        </w:r>
        <w:r w:rsidR="00501080" w:rsidRPr="008D310E">
          <w:rPr>
            <w:rFonts w:ascii="Garamond" w:hAnsi="Garamond"/>
            <w:webHidden/>
            <w:sz w:val="28"/>
            <w:szCs w:val="28"/>
          </w:rPr>
          <w:fldChar w:fldCharType="begin"/>
        </w:r>
        <w:r w:rsidR="00501080" w:rsidRPr="008D310E">
          <w:rPr>
            <w:rFonts w:ascii="Garamond" w:hAnsi="Garamond"/>
            <w:webHidden/>
            <w:sz w:val="28"/>
            <w:szCs w:val="28"/>
          </w:rPr>
          <w:instrText xml:space="preserve"> PAGEREF _Toc450005919 \h </w:instrText>
        </w:r>
        <w:r w:rsidR="00501080" w:rsidRPr="008D310E">
          <w:rPr>
            <w:rFonts w:ascii="Garamond" w:hAnsi="Garamond"/>
            <w:webHidden/>
            <w:sz w:val="28"/>
            <w:szCs w:val="28"/>
          </w:rPr>
        </w:r>
        <w:r w:rsidR="00501080" w:rsidRPr="008D310E">
          <w:rPr>
            <w:rFonts w:ascii="Garamond" w:hAnsi="Garamond"/>
            <w:webHidden/>
            <w:sz w:val="28"/>
            <w:szCs w:val="28"/>
          </w:rPr>
          <w:fldChar w:fldCharType="separate"/>
        </w:r>
        <w:r w:rsidR="00467EE4" w:rsidRPr="008D310E">
          <w:rPr>
            <w:rFonts w:ascii="Garamond" w:hAnsi="Garamond"/>
            <w:webHidden/>
            <w:sz w:val="28"/>
            <w:szCs w:val="28"/>
          </w:rPr>
          <w:t>22</w:t>
        </w:r>
        <w:r w:rsidR="00501080" w:rsidRPr="008D310E">
          <w:rPr>
            <w:rFonts w:ascii="Garamond" w:hAnsi="Garamond"/>
            <w:webHidden/>
            <w:sz w:val="28"/>
            <w:szCs w:val="28"/>
          </w:rPr>
          <w:fldChar w:fldCharType="end"/>
        </w:r>
      </w:hyperlink>
    </w:p>
    <w:p w14:paraId="518B4F1D" w14:textId="3FF414BF" w:rsidR="00501080" w:rsidRPr="008D310E" w:rsidRDefault="00453367" w:rsidP="00501080">
      <w:pPr>
        <w:pStyle w:val="TOC2"/>
        <w:tabs>
          <w:tab w:val="clear" w:pos="9639"/>
          <w:tab w:val="right" w:pos="12870"/>
        </w:tabs>
        <w:rPr>
          <w:rFonts w:ascii="Garamond" w:eastAsiaTheme="minorEastAsia" w:hAnsi="Garamond" w:cstheme="minorBidi"/>
          <w:sz w:val="28"/>
          <w:szCs w:val="28"/>
          <w:lang w:eastAsia="en-AU"/>
        </w:rPr>
      </w:pPr>
      <w:hyperlink w:anchor="_Toc450005920" w:history="1">
        <w:r w:rsidR="00501080" w:rsidRPr="008D310E">
          <w:rPr>
            <w:rStyle w:val="Hyperlink"/>
            <w:rFonts w:ascii="Garamond" w:hAnsi="Garamond"/>
            <w:sz w:val="28"/>
            <w:szCs w:val="28"/>
          </w:rPr>
          <w:t>5.1</w:t>
        </w:r>
        <w:r w:rsidR="00501080" w:rsidRPr="008D310E">
          <w:rPr>
            <w:rFonts w:ascii="Garamond" w:eastAsiaTheme="minorEastAsia" w:hAnsi="Garamond" w:cstheme="minorBidi"/>
            <w:sz w:val="28"/>
            <w:szCs w:val="28"/>
            <w:lang w:eastAsia="en-AU"/>
          </w:rPr>
          <w:tab/>
        </w:r>
        <w:r w:rsidR="00501080" w:rsidRPr="008D310E">
          <w:rPr>
            <w:rStyle w:val="Hyperlink"/>
            <w:rFonts w:ascii="Garamond" w:hAnsi="Garamond"/>
            <w:sz w:val="28"/>
            <w:szCs w:val="28"/>
          </w:rPr>
          <w:t>The IRP</w:t>
        </w:r>
        <w:r w:rsidR="00501080" w:rsidRPr="008D310E">
          <w:rPr>
            <w:rFonts w:ascii="Garamond" w:hAnsi="Garamond"/>
            <w:webHidden/>
            <w:sz w:val="28"/>
            <w:szCs w:val="28"/>
          </w:rPr>
          <w:tab/>
        </w:r>
        <w:r w:rsidR="00501080" w:rsidRPr="008D310E">
          <w:rPr>
            <w:rFonts w:ascii="Garamond" w:hAnsi="Garamond"/>
            <w:webHidden/>
            <w:sz w:val="28"/>
            <w:szCs w:val="28"/>
          </w:rPr>
          <w:fldChar w:fldCharType="begin"/>
        </w:r>
        <w:r w:rsidR="00501080" w:rsidRPr="008D310E">
          <w:rPr>
            <w:rFonts w:ascii="Garamond" w:hAnsi="Garamond"/>
            <w:webHidden/>
            <w:sz w:val="28"/>
            <w:szCs w:val="28"/>
          </w:rPr>
          <w:instrText xml:space="preserve"> PAGEREF _Toc450005920 \h </w:instrText>
        </w:r>
        <w:r w:rsidR="00501080" w:rsidRPr="008D310E">
          <w:rPr>
            <w:rFonts w:ascii="Garamond" w:hAnsi="Garamond"/>
            <w:webHidden/>
            <w:sz w:val="28"/>
            <w:szCs w:val="28"/>
          </w:rPr>
        </w:r>
        <w:r w:rsidR="00501080" w:rsidRPr="008D310E">
          <w:rPr>
            <w:rFonts w:ascii="Garamond" w:hAnsi="Garamond"/>
            <w:webHidden/>
            <w:sz w:val="28"/>
            <w:szCs w:val="28"/>
          </w:rPr>
          <w:fldChar w:fldCharType="separate"/>
        </w:r>
        <w:r w:rsidR="00467EE4" w:rsidRPr="008D310E">
          <w:rPr>
            <w:rFonts w:ascii="Garamond" w:hAnsi="Garamond"/>
            <w:webHidden/>
            <w:sz w:val="28"/>
            <w:szCs w:val="28"/>
          </w:rPr>
          <w:t>22</w:t>
        </w:r>
        <w:r w:rsidR="00501080" w:rsidRPr="008D310E">
          <w:rPr>
            <w:rFonts w:ascii="Garamond" w:hAnsi="Garamond"/>
            <w:webHidden/>
            <w:sz w:val="28"/>
            <w:szCs w:val="28"/>
          </w:rPr>
          <w:fldChar w:fldCharType="end"/>
        </w:r>
      </w:hyperlink>
    </w:p>
    <w:p w14:paraId="6866E286" w14:textId="11CCC792" w:rsidR="00501080" w:rsidRPr="008D310E" w:rsidRDefault="00453367" w:rsidP="00501080">
      <w:pPr>
        <w:pStyle w:val="TOC2"/>
        <w:tabs>
          <w:tab w:val="clear" w:pos="9639"/>
          <w:tab w:val="right" w:pos="12870"/>
        </w:tabs>
        <w:rPr>
          <w:rFonts w:ascii="Garamond" w:eastAsiaTheme="minorEastAsia" w:hAnsi="Garamond" w:cstheme="minorBidi"/>
          <w:sz w:val="28"/>
          <w:szCs w:val="28"/>
          <w:lang w:eastAsia="en-AU"/>
        </w:rPr>
      </w:pPr>
      <w:hyperlink w:anchor="_Toc450005921" w:history="1">
        <w:r w:rsidR="00501080" w:rsidRPr="008D310E">
          <w:rPr>
            <w:rStyle w:val="Hyperlink"/>
            <w:rFonts w:ascii="Garamond" w:hAnsi="Garamond"/>
            <w:sz w:val="28"/>
            <w:szCs w:val="28"/>
          </w:rPr>
          <w:t>5.2</w:t>
        </w:r>
        <w:r w:rsidR="00501080" w:rsidRPr="008D310E">
          <w:rPr>
            <w:rFonts w:ascii="Garamond" w:eastAsiaTheme="minorEastAsia" w:hAnsi="Garamond" w:cstheme="minorBidi"/>
            <w:sz w:val="28"/>
            <w:szCs w:val="28"/>
            <w:lang w:eastAsia="en-AU"/>
          </w:rPr>
          <w:tab/>
        </w:r>
        <w:r w:rsidR="00501080" w:rsidRPr="008D310E">
          <w:rPr>
            <w:rStyle w:val="Hyperlink"/>
            <w:rFonts w:ascii="Garamond" w:hAnsi="Garamond"/>
            <w:sz w:val="28"/>
            <w:szCs w:val="28"/>
          </w:rPr>
          <w:t>Annual Generation Procurement Plan</w:t>
        </w:r>
        <w:r w:rsidR="00501080" w:rsidRPr="008D310E">
          <w:rPr>
            <w:rFonts w:ascii="Garamond" w:hAnsi="Garamond"/>
            <w:webHidden/>
            <w:sz w:val="28"/>
            <w:szCs w:val="28"/>
          </w:rPr>
          <w:tab/>
        </w:r>
        <w:r w:rsidR="00501080" w:rsidRPr="008D310E">
          <w:rPr>
            <w:rFonts w:ascii="Garamond" w:hAnsi="Garamond"/>
            <w:webHidden/>
            <w:sz w:val="28"/>
            <w:szCs w:val="28"/>
          </w:rPr>
          <w:fldChar w:fldCharType="begin"/>
        </w:r>
        <w:r w:rsidR="00501080" w:rsidRPr="008D310E">
          <w:rPr>
            <w:rFonts w:ascii="Garamond" w:hAnsi="Garamond"/>
            <w:webHidden/>
            <w:sz w:val="28"/>
            <w:szCs w:val="28"/>
          </w:rPr>
          <w:instrText xml:space="preserve"> PAGEREF _Toc450005921 \h </w:instrText>
        </w:r>
        <w:r w:rsidR="00501080" w:rsidRPr="008D310E">
          <w:rPr>
            <w:rFonts w:ascii="Garamond" w:hAnsi="Garamond"/>
            <w:webHidden/>
            <w:sz w:val="28"/>
            <w:szCs w:val="28"/>
          </w:rPr>
        </w:r>
        <w:r w:rsidR="00501080" w:rsidRPr="008D310E">
          <w:rPr>
            <w:rFonts w:ascii="Garamond" w:hAnsi="Garamond"/>
            <w:webHidden/>
            <w:sz w:val="28"/>
            <w:szCs w:val="28"/>
          </w:rPr>
          <w:fldChar w:fldCharType="separate"/>
        </w:r>
        <w:r w:rsidR="00467EE4" w:rsidRPr="008D310E">
          <w:rPr>
            <w:rFonts w:ascii="Garamond" w:hAnsi="Garamond"/>
            <w:webHidden/>
            <w:sz w:val="28"/>
            <w:szCs w:val="28"/>
          </w:rPr>
          <w:t>22</w:t>
        </w:r>
        <w:r w:rsidR="00501080" w:rsidRPr="008D310E">
          <w:rPr>
            <w:rFonts w:ascii="Garamond" w:hAnsi="Garamond"/>
            <w:webHidden/>
            <w:sz w:val="28"/>
            <w:szCs w:val="28"/>
          </w:rPr>
          <w:fldChar w:fldCharType="end"/>
        </w:r>
      </w:hyperlink>
    </w:p>
    <w:p w14:paraId="4E0D2A76" w14:textId="7810D9E4" w:rsidR="00501080" w:rsidRPr="008D310E" w:rsidRDefault="00453367" w:rsidP="00501080">
      <w:pPr>
        <w:pStyle w:val="TOC2"/>
        <w:tabs>
          <w:tab w:val="clear" w:pos="9639"/>
          <w:tab w:val="right" w:pos="12870"/>
        </w:tabs>
        <w:rPr>
          <w:rFonts w:ascii="Garamond" w:eastAsiaTheme="minorEastAsia" w:hAnsi="Garamond" w:cstheme="minorBidi"/>
          <w:sz w:val="28"/>
          <w:szCs w:val="28"/>
          <w:lang w:eastAsia="en-AU"/>
        </w:rPr>
      </w:pPr>
      <w:hyperlink w:anchor="_Toc450005922" w:history="1">
        <w:r w:rsidR="00501080" w:rsidRPr="008D310E">
          <w:rPr>
            <w:rStyle w:val="Hyperlink"/>
            <w:rFonts w:ascii="Garamond" w:hAnsi="Garamond"/>
            <w:sz w:val="28"/>
            <w:szCs w:val="28"/>
          </w:rPr>
          <w:t>5.3</w:t>
        </w:r>
        <w:r w:rsidR="00501080" w:rsidRPr="008D310E">
          <w:rPr>
            <w:rFonts w:ascii="Garamond" w:eastAsiaTheme="minorEastAsia" w:hAnsi="Garamond" w:cstheme="minorBidi"/>
            <w:sz w:val="28"/>
            <w:szCs w:val="28"/>
            <w:lang w:eastAsia="en-AU"/>
          </w:rPr>
          <w:tab/>
        </w:r>
        <w:r w:rsidR="00501080" w:rsidRPr="008D310E">
          <w:rPr>
            <w:rStyle w:val="Hyperlink"/>
            <w:rFonts w:ascii="Garamond" w:hAnsi="Garamond"/>
            <w:sz w:val="28"/>
            <w:szCs w:val="28"/>
          </w:rPr>
          <w:t>Specific IPP Procurement</w:t>
        </w:r>
        <w:r w:rsidR="00501080" w:rsidRPr="008D310E">
          <w:rPr>
            <w:rFonts w:ascii="Garamond" w:hAnsi="Garamond"/>
            <w:webHidden/>
            <w:sz w:val="28"/>
            <w:szCs w:val="28"/>
          </w:rPr>
          <w:tab/>
        </w:r>
        <w:r w:rsidR="00501080" w:rsidRPr="008D310E">
          <w:rPr>
            <w:rFonts w:ascii="Garamond" w:hAnsi="Garamond"/>
            <w:webHidden/>
            <w:sz w:val="28"/>
            <w:szCs w:val="28"/>
          </w:rPr>
          <w:fldChar w:fldCharType="begin"/>
        </w:r>
        <w:r w:rsidR="00501080" w:rsidRPr="008D310E">
          <w:rPr>
            <w:rFonts w:ascii="Garamond" w:hAnsi="Garamond"/>
            <w:webHidden/>
            <w:sz w:val="28"/>
            <w:szCs w:val="28"/>
          </w:rPr>
          <w:instrText xml:space="preserve"> PAGEREF _Toc450005922 \h </w:instrText>
        </w:r>
        <w:r w:rsidR="00501080" w:rsidRPr="008D310E">
          <w:rPr>
            <w:rFonts w:ascii="Garamond" w:hAnsi="Garamond"/>
            <w:webHidden/>
            <w:sz w:val="28"/>
            <w:szCs w:val="28"/>
          </w:rPr>
        </w:r>
        <w:r w:rsidR="00501080" w:rsidRPr="008D310E">
          <w:rPr>
            <w:rFonts w:ascii="Garamond" w:hAnsi="Garamond"/>
            <w:webHidden/>
            <w:sz w:val="28"/>
            <w:szCs w:val="28"/>
          </w:rPr>
          <w:fldChar w:fldCharType="separate"/>
        </w:r>
        <w:r w:rsidR="00467EE4" w:rsidRPr="008D310E">
          <w:rPr>
            <w:rFonts w:ascii="Garamond" w:hAnsi="Garamond"/>
            <w:webHidden/>
            <w:sz w:val="28"/>
            <w:szCs w:val="28"/>
          </w:rPr>
          <w:t>22</w:t>
        </w:r>
        <w:r w:rsidR="00501080" w:rsidRPr="008D310E">
          <w:rPr>
            <w:rFonts w:ascii="Garamond" w:hAnsi="Garamond"/>
            <w:webHidden/>
            <w:sz w:val="28"/>
            <w:szCs w:val="28"/>
          </w:rPr>
          <w:fldChar w:fldCharType="end"/>
        </w:r>
      </w:hyperlink>
    </w:p>
    <w:p w14:paraId="6A22CD67" w14:textId="39840653" w:rsidR="00501080" w:rsidRPr="008D310E" w:rsidRDefault="00453367" w:rsidP="00501080">
      <w:pPr>
        <w:pStyle w:val="TOC2"/>
        <w:tabs>
          <w:tab w:val="clear" w:pos="9639"/>
          <w:tab w:val="right" w:pos="12870"/>
        </w:tabs>
        <w:rPr>
          <w:rFonts w:ascii="Garamond" w:eastAsiaTheme="minorEastAsia" w:hAnsi="Garamond" w:cstheme="minorBidi"/>
          <w:sz w:val="28"/>
          <w:szCs w:val="28"/>
          <w:lang w:eastAsia="en-AU"/>
        </w:rPr>
      </w:pPr>
      <w:hyperlink w:anchor="_Toc450005923" w:history="1">
        <w:r w:rsidR="00501080" w:rsidRPr="008D310E">
          <w:rPr>
            <w:rStyle w:val="Hyperlink"/>
            <w:rFonts w:ascii="Garamond" w:hAnsi="Garamond"/>
            <w:sz w:val="28"/>
            <w:szCs w:val="28"/>
          </w:rPr>
          <w:t>5.4</w:t>
        </w:r>
        <w:r w:rsidR="00501080" w:rsidRPr="008D310E">
          <w:rPr>
            <w:rFonts w:ascii="Garamond" w:eastAsiaTheme="minorEastAsia" w:hAnsi="Garamond" w:cstheme="minorBidi"/>
            <w:sz w:val="28"/>
            <w:szCs w:val="28"/>
            <w:lang w:eastAsia="en-AU"/>
          </w:rPr>
          <w:tab/>
        </w:r>
        <w:r w:rsidR="00501080" w:rsidRPr="008D310E">
          <w:rPr>
            <w:rStyle w:val="Hyperlink"/>
            <w:rFonts w:ascii="Garamond" w:hAnsi="Garamond"/>
            <w:sz w:val="28"/>
            <w:szCs w:val="28"/>
          </w:rPr>
          <w:t>Solicited IPP Procurement Processes</w:t>
        </w:r>
        <w:r w:rsidR="00501080" w:rsidRPr="008D310E">
          <w:rPr>
            <w:rFonts w:ascii="Garamond" w:hAnsi="Garamond"/>
            <w:webHidden/>
            <w:sz w:val="28"/>
            <w:szCs w:val="28"/>
          </w:rPr>
          <w:tab/>
        </w:r>
        <w:r w:rsidR="00501080" w:rsidRPr="008D310E">
          <w:rPr>
            <w:rFonts w:ascii="Garamond" w:hAnsi="Garamond"/>
            <w:webHidden/>
            <w:sz w:val="28"/>
            <w:szCs w:val="28"/>
          </w:rPr>
          <w:fldChar w:fldCharType="begin"/>
        </w:r>
        <w:r w:rsidR="00501080" w:rsidRPr="008D310E">
          <w:rPr>
            <w:rFonts w:ascii="Garamond" w:hAnsi="Garamond"/>
            <w:webHidden/>
            <w:sz w:val="28"/>
            <w:szCs w:val="28"/>
          </w:rPr>
          <w:instrText xml:space="preserve"> PAGEREF _Toc450005923 \h </w:instrText>
        </w:r>
        <w:r w:rsidR="00501080" w:rsidRPr="008D310E">
          <w:rPr>
            <w:rFonts w:ascii="Garamond" w:hAnsi="Garamond"/>
            <w:webHidden/>
            <w:sz w:val="28"/>
            <w:szCs w:val="28"/>
          </w:rPr>
        </w:r>
        <w:r w:rsidR="00501080" w:rsidRPr="008D310E">
          <w:rPr>
            <w:rFonts w:ascii="Garamond" w:hAnsi="Garamond"/>
            <w:webHidden/>
            <w:sz w:val="28"/>
            <w:szCs w:val="28"/>
          </w:rPr>
          <w:fldChar w:fldCharType="separate"/>
        </w:r>
        <w:r w:rsidR="00467EE4" w:rsidRPr="008D310E">
          <w:rPr>
            <w:rFonts w:ascii="Garamond" w:hAnsi="Garamond"/>
            <w:webHidden/>
            <w:sz w:val="28"/>
            <w:szCs w:val="28"/>
          </w:rPr>
          <w:t>27</w:t>
        </w:r>
        <w:r w:rsidR="00501080" w:rsidRPr="008D310E">
          <w:rPr>
            <w:rFonts w:ascii="Garamond" w:hAnsi="Garamond"/>
            <w:webHidden/>
            <w:sz w:val="28"/>
            <w:szCs w:val="28"/>
          </w:rPr>
          <w:fldChar w:fldCharType="end"/>
        </w:r>
      </w:hyperlink>
    </w:p>
    <w:p w14:paraId="542ECEC5" w14:textId="18F379CB" w:rsidR="00501080" w:rsidRPr="008D310E" w:rsidRDefault="00453367" w:rsidP="00501080">
      <w:pPr>
        <w:pStyle w:val="TOC2"/>
        <w:tabs>
          <w:tab w:val="clear" w:pos="9639"/>
          <w:tab w:val="right" w:pos="12870"/>
        </w:tabs>
        <w:rPr>
          <w:rFonts w:ascii="Garamond" w:eastAsiaTheme="minorEastAsia" w:hAnsi="Garamond" w:cstheme="minorBidi"/>
          <w:sz w:val="28"/>
          <w:szCs w:val="28"/>
          <w:lang w:eastAsia="en-AU"/>
        </w:rPr>
      </w:pPr>
      <w:hyperlink w:anchor="_Toc450005924" w:history="1">
        <w:r w:rsidR="00501080" w:rsidRPr="008D310E">
          <w:rPr>
            <w:rStyle w:val="Hyperlink"/>
            <w:rFonts w:ascii="Garamond" w:hAnsi="Garamond"/>
            <w:sz w:val="28"/>
            <w:szCs w:val="28"/>
          </w:rPr>
          <w:t>5.5</w:t>
        </w:r>
        <w:r w:rsidR="00501080" w:rsidRPr="008D310E">
          <w:rPr>
            <w:rFonts w:ascii="Garamond" w:eastAsiaTheme="minorEastAsia" w:hAnsi="Garamond" w:cstheme="minorBidi"/>
            <w:sz w:val="28"/>
            <w:szCs w:val="28"/>
            <w:lang w:eastAsia="en-AU"/>
          </w:rPr>
          <w:tab/>
        </w:r>
        <w:r w:rsidR="00501080" w:rsidRPr="008D310E">
          <w:rPr>
            <w:rStyle w:val="Hyperlink"/>
            <w:rFonts w:ascii="Garamond" w:hAnsi="Garamond"/>
            <w:sz w:val="28"/>
            <w:szCs w:val="28"/>
          </w:rPr>
          <w:t>Unsolicited IPP initial Assessment</w:t>
        </w:r>
        <w:r w:rsidR="00501080" w:rsidRPr="008D310E">
          <w:rPr>
            <w:rFonts w:ascii="Garamond" w:hAnsi="Garamond"/>
            <w:webHidden/>
            <w:sz w:val="28"/>
            <w:szCs w:val="28"/>
          </w:rPr>
          <w:tab/>
        </w:r>
        <w:r w:rsidR="00501080" w:rsidRPr="008D310E">
          <w:rPr>
            <w:rFonts w:ascii="Garamond" w:hAnsi="Garamond"/>
            <w:webHidden/>
            <w:sz w:val="28"/>
            <w:szCs w:val="28"/>
          </w:rPr>
          <w:fldChar w:fldCharType="begin"/>
        </w:r>
        <w:r w:rsidR="00501080" w:rsidRPr="008D310E">
          <w:rPr>
            <w:rFonts w:ascii="Garamond" w:hAnsi="Garamond"/>
            <w:webHidden/>
            <w:sz w:val="28"/>
            <w:szCs w:val="28"/>
          </w:rPr>
          <w:instrText xml:space="preserve"> PAGEREF _Toc450005924 \h </w:instrText>
        </w:r>
        <w:r w:rsidR="00501080" w:rsidRPr="008D310E">
          <w:rPr>
            <w:rFonts w:ascii="Garamond" w:hAnsi="Garamond"/>
            <w:webHidden/>
            <w:sz w:val="28"/>
            <w:szCs w:val="28"/>
          </w:rPr>
        </w:r>
        <w:r w:rsidR="00501080" w:rsidRPr="008D310E">
          <w:rPr>
            <w:rFonts w:ascii="Garamond" w:hAnsi="Garamond"/>
            <w:webHidden/>
            <w:sz w:val="28"/>
            <w:szCs w:val="28"/>
          </w:rPr>
          <w:fldChar w:fldCharType="separate"/>
        </w:r>
        <w:r w:rsidR="00467EE4" w:rsidRPr="008D310E">
          <w:rPr>
            <w:rFonts w:ascii="Garamond" w:hAnsi="Garamond"/>
            <w:webHidden/>
            <w:sz w:val="28"/>
            <w:szCs w:val="28"/>
          </w:rPr>
          <w:t>28</w:t>
        </w:r>
        <w:r w:rsidR="00501080" w:rsidRPr="008D310E">
          <w:rPr>
            <w:rFonts w:ascii="Garamond" w:hAnsi="Garamond"/>
            <w:webHidden/>
            <w:sz w:val="28"/>
            <w:szCs w:val="28"/>
          </w:rPr>
          <w:fldChar w:fldCharType="end"/>
        </w:r>
      </w:hyperlink>
    </w:p>
    <w:p w14:paraId="22BF3A0E" w14:textId="4F9419D7" w:rsidR="00501080" w:rsidRPr="008D310E" w:rsidRDefault="00453367" w:rsidP="00501080">
      <w:pPr>
        <w:pStyle w:val="TOC2"/>
        <w:tabs>
          <w:tab w:val="clear" w:pos="9639"/>
          <w:tab w:val="right" w:pos="12870"/>
        </w:tabs>
        <w:rPr>
          <w:rFonts w:ascii="Garamond" w:eastAsiaTheme="minorEastAsia" w:hAnsi="Garamond" w:cstheme="minorBidi"/>
          <w:sz w:val="28"/>
          <w:szCs w:val="28"/>
          <w:lang w:eastAsia="en-AU"/>
        </w:rPr>
      </w:pPr>
      <w:hyperlink w:anchor="_Toc450005925" w:history="1">
        <w:r w:rsidR="00501080" w:rsidRPr="008D310E">
          <w:rPr>
            <w:rStyle w:val="Hyperlink"/>
            <w:rFonts w:ascii="Garamond" w:hAnsi="Garamond"/>
            <w:sz w:val="28"/>
            <w:szCs w:val="28"/>
          </w:rPr>
          <w:t>5.6</w:t>
        </w:r>
        <w:r w:rsidR="00501080" w:rsidRPr="008D310E">
          <w:rPr>
            <w:rFonts w:ascii="Garamond" w:eastAsiaTheme="minorEastAsia" w:hAnsi="Garamond" w:cstheme="minorBidi"/>
            <w:sz w:val="28"/>
            <w:szCs w:val="28"/>
            <w:lang w:eastAsia="en-AU"/>
          </w:rPr>
          <w:tab/>
        </w:r>
        <w:r w:rsidR="00501080" w:rsidRPr="008D310E">
          <w:rPr>
            <w:rStyle w:val="Hyperlink"/>
            <w:rFonts w:ascii="Garamond" w:hAnsi="Garamond"/>
            <w:sz w:val="28"/>
            <w:szCs w:val="28"/>
          </w:rPr>
          <w:t>Detailed IPP Processes and Documentation</w:t>
        </w:r>
        <w:r w:rsidR="00501080" w:rsidRPr="008D310E">
          <w:rPr>
            <w:rFonts w:ascii="Garamond" w:hAnsi="Garamond"/>
            <w:webHidden/>
            <w:sz w:val="28"/>
            <w:szCs w:val="28"/>
          </w:rPr>
          <w:tab/>
        </w:r>
        <w:r w:rsidR="00501080" w:rsidRPr="008D310E">
          <w:rPr>
            <w:rFonts w:ascii="Garamond" w:hAnsi="Garamond"/>
            <w:webHidden/>
            <w:sz w:val="28"/>
            <w:szCs w:val="28"/>
          </w:rPr>
          <w:fldChar w:fldCharType="begin"/>
        </w:r>
        <w:r w:rsidR="00501080" w:rsidRPr="008D310E">
          <w:rPr>
            <w:rFonts w:ascii="Garamond" w:hAnsi="Garamond"/>
            <w:webHidden/>
            <w:sz w:val="28"/>
            <w:szCs w:val="28"/>
          </w:rPr>
          <w:instrText xml:space="preserve"> PAGEREF _Toc450005925 \h </w:instrText>
        </w:r>
        <w:r w:rsidR="00501080" w:rsidRPr="008D310E">
          <w:rPr>
            <w:rFonts w:ascii="Garamond" w:hAnsi="Garamond"/>
            <w:webHidden/>
            <w:sz w:val="28"/>
            <w:szCs w:val="28"/>
          </w:rPr>
        </w:r>
        <w:r w:rsidR="00501080" w:rsidRPr="008D310E">
          <w:rPr>
            <w:rFonts w:ascii="Garamond" w:hAnsi="Garamond"/>
            <w:webHidden/>
            <w:sz w:val="28"/>
            <w:szCs w:val="28"/>
          </w:rPr>
          <w:fldChar w:fldCharType="separate"/>
        </w:r>
        <w:r w:rsidR="00467EE4" w:rsidRPr="008D310E">
          <w:rPr>
            <w:rFonts w:ascii="Garamond" w:hAnsi="Garamond"/>
            <w:webHidden/>
            <w:sz w:val="28"/>
            <w:szCs w:val="28"/>
          </w:rPr>
          <w:t>29</w:t>
        </w:r>
        <w:r w:rsidR="00501080" w:rsidRPr="008D310E">
          <w:rPr>
            <w:rFonts w:ascii="Garamond" w:hAnsi="Garamond"/>
            <w:webHidden/>
            <w:sz w:val="28"/>
            <w:szCs w:val="28"/>
          </w:rPr>
          <w:fldChar w:fldCharType="end"/>
        </w:r>
      </w:hyperlink>
    </w:p>
    <w:p w14:paraId="1D22E070" w14:textId="7FB036AD" w:rsidR="00501080" w:rsidRPr="008D310E" w:rsidRDefault="00453367" w:rsidP="00501080">
      <w:pPr>
        <w:pStyle w:val="TOC1"/>
        <w:tabs>
          <w:tab w:val="clear" w:pos="9639"/>
          <w:tab w:val="right" w:pos="12870"/>
        </w:tabs>
        <w:rPr>
          <w:rFonts w:ascii="Garamond" w:eastAsiaTheme="minorEastAsia" w:hAnsi="Garamond" w:cstheme="minorBidi"/>
          <w:b w:val="0"/>
          <w:sz w:val="28"/>
          <w:szCs w:val="28"/>
          <w:lang w:eastAsia="en-AU"/>
        </w:rPr>
      </w:pPr>
      <w:hyperlink w:anchor="_Toc450005926" w:history="1">
        <w:r w:rsidR="00501080" w:rsidRPr="008D310E">
          <w:rPr>
            <w:rStyle w:val="Hyperlink"/>
            <w:rFonts w:ascii="Garamond" w:hAnsi="Garamond"/>
            <w:sz w:val="28"/>
            <w:szCs w:val="28"/>
          </w:rPr>
          <w:t>6.</w:t>
        </w:r>
        <w:r w:rsidR="00501080" w:rsidRPr="008D310E">
          <w:rPr>
            <w:rFonts w:ascii="Garamond" w:eastAsiaTheme="minorEastAsia" w:hAnsi="Garamond" w:cstheme="minorBidi"/>
            <w:b w:val="0"/>
            <w:sz w:val="28"/>
            <w:szCs w:val="28"/>
            <w:lang w:eastAsia="en-AU"/>
          </w:rPr>
          <w:tab/>
        </w:r>
        <w:r w:rsidR="00501080" w:rsidRPr="008D310E">
          <w:rPr>
            <w:rStyle w:val="Hyperlink"/>
            <w:rFonts w:ascii="Garamond" w:hAnsi="Garamond"/>
            <w:sz w:val="28"/>
            <w:szCs w:val="28"/>
          </w:rPr>
          <w:t>IPP Evaluation and Financial Modelling</w:t>
        </w:r>
        <w:r w:rsidR="00501080" w:rsidRPr="008D310E">
          <w:rPr>
            <w:rFonts w:ascii="Garamond" w:hAnsi="Garamond"/>
            <w:webHidden/>
            <w:sz w:val="28"/>
            <w:szCs w:val="28"/>
          </w:rPr>
          <w:tab/>
        </w:r>
        <w:r w:rsidR="00501080" w:rsidRPr="008D310E">
          <w:rPr>
            <w:rFonts w:ascii="Garamond" w:hAnsi="Garamond"/>
            <w:webHidden/>
            <w:sz w:val="28"/>
            <w:szCs w:val="28"/>
          </w:rPr>
          <w:fldChar w:fldCharType="begin"/>
        </w:r>
        <w:r w:rsidR="00501080" w:rsidRPr="008D310E">
          <w:rPr>
            <w:rFonts w:ascii="Garamond" w:hAnsi="Garamond"/>
            <w:webHidden/>
            <w:sz w:val="28"/>
            <w:szCs w:val="28"/>
          </w:rPr>
          <w:instrText xml:space="preserve"> PAGEREF _Toc450005926 \h </w:instrText>
        </w:r>
        <w:r w:rsidR="00501080" w:rsidRPr="008D310E">
          <w:rPr>
            <w:rFonts w:ascii="Garamond" w:hAnsi="Garamond"/>
            <w:webHidden/>
            <w:sz w:val="28"/>
            <w:szCs w:val="28"/>
          </w:rPr>
        </w:r>
        <w:r w:rsidR="00501080" w:rsidRPr="008D310E">
          <w:rPr>
            <w:rFonts w:ascii="Garamond" w:hAnsi="Garamond"/>
            <w:webHidden/>
            <w:sz w:val="28"/>
            <w:szCs w:val="28"/>
          </w:rPr>
          <w:fldChar w:fldCharType="separate"/>
        </w:r>
        <w:r w:rsidR="00467EE4" w:rsidRPr="008D310E">
          <w:rPr>
            <w:rFonts w:ascii="Garamond" w:hAnsi="Garamond"/>
            <w:webHidden/>
            <w:sz w:val="28"/>
            <w:szCs w:val="28"/>
          </w:rPr>
          <w:t>30</w:t>
        </w:r>
        <w:r w:rsidR="00501080" w:rsidRPr="008D310E">
          <w:rPr>
            <w:rFonts w:ascii="Garamond" w:hAnsi="Garamond"/>
            <w:webHidden/>
            <w:sz w:val="28"/>
            <w:szCs w:val="28"/>
          </w:rPr>
          <w:fldChar w:fldCharType="end"/>
        </w:r>
      </w:hyperlink>
    </w:p>
    <w:p w14:paraId="5E08E8C0" w14:textId="262E886E" w:rsidR="00501080" w:rsidRPr="008D310E" w:rsidRDefault="00453367" w:rsidP="00501080">
      <w:pPr>
        <w:pStyle w:val="TOC2"/>
        <w:tabs>
          <w:tab w:val="clear" w:pos="9639"/>
          <w:tab w:val="right" w:pos="12870"/>
        </w:tabs>
        <w:rPr>
          <w:rFonts w:ascii="Garamond" w:eastAsiaTheme="minorEastAsia" w:hAnsi="Garamond" w:cstheme="minorBidi"/>
          <w:sz w:val="28"/>
          <w:szCs w:val="28"/>
          <w:lang w:eastAsia="en-AU"/>
        </w:rPr>
      </w:pPr>
      <w:hyperlink w:anchor="_Toc450005927" w:history="1">
        <w:r w:rsidR="00501080" w:rsidRPr="008D310E">
          <w:rPr>
            <w:rStyle w:val="Hyperlink"/>
            <w:rFonts w:ascii="Garamond" w:hAnsi="Garamond"/>
            <w:sz w:val="28"/>
            <w:szCs w:val="28"/>
          </w:rPr>
          <w:t>6.1</w:t>
        </w:r>
        <w:r w:rsidR="00501080" w:rsidRPr="008D310E">
          <w:rPr>
            <w:rFonts w:ascii="Garamond" w:eastAsiaTheme="minorEastAsia" w:hAnsi="Garamond" w:cstheme="minorBidi"/>
            <w:sz w:val="28"/>
            <w:szCs w:val="28"/>
            <w:lang w:eastAsia="en-AU"/>
          </w:rPr>
          <w:tab/>
        </w:r>
        <w:r w:rsidR="00501080" w:rsidRPr="008D310E">
          <w:rPr>
            <w:rStyle w:val="Hyperlink"/>
            <w:rFonts w:ascii="Garamond" w:hAnsi="Garamond"/>
            <w:sz w:val="28"/>
            <w:szCs w:val="28"/>
          </w:rPr>
          <w:t>IPP Evaluation Approach</w:t>
        </w:r>
        <w:r w:rsidR="00501080" w:rsidRPr="008D310E">
          <w:rPr>
            <w:rFonts w:ascii="Garamond" w:hAnsi="Garamond"/>
            <w:webHidden/>
            <w:sz w:val="28"/>
            <w:szCs w:val="28"/>
          </w:rPr>
          <w:tab/>
        </w:r>
        <w:r w:rsidR="00501080" w:rsidRPr="008D310E">
          <w:rPr>
            <w:rFonts w:ascii="Garamond" w:hAnsi="Garamond"/>
            <w:webHidden/>
            <w:sz w:val="28"/>
            <w:szCs w:val="28"/>
          </w:rPr>
          <w:fldChar w:fldCharType="begin"/>
        </w:r>
        <w:r w:rsidR="00501080" w:rsidRPr="008D310E">
          <w:rPr>
            <w:rFonts w:ascii="Garamond" w:hAnsi="Garamond"/>
            <w:webHidden/>
            <w:sz w:val="28"/>
            <w:szCs w:val="28"/>
          </w:rPr>
          <w:instrText xml:space="preserve"> PAGEREF _Toc450005927 \h </w:instrText>
        </w:r>
        <w:r w:rsidR="00501080" w:rsidRPr="008D310E">
          <w:rPr>
            <w:rFonts w:ascii="Garamond" w:hAnsi="Garamond"/>
            <w:webHidden/>
            <w:sz w:val="28"/>
            <w:szCs w:val="28"/>
          </w:rPr>
        </w:r>
        <w:r w:rsidR="00501080" w:rsidRPr="008D310E">
          <w:rPr>
            <w:rFonts w:ascii="Garamond" w:hAnsi="Garamond"/>
            <w:webHidden/>
            <w:sz w:val="28"/>
            <w:szCs w:val="28"/>
          </w:rPr>
          <w:fldChar w:fldCharType="separate"/>
        </w:r>
        <w:r w:rsidR="00467EE4" w:rsidRPr="008D310E">
          <w:rPr>
            <w:rFonts w:ascii="Garamond" w:hAnsi="Garamond"/>
            <w:webHidden/>
            <w:sz w:val="28"/>
            <w:szCs w:val="28"/>
          </w:rPr>
          <w:t>30</w:t>
        </w:r>
        <w:r w:rsidR="00501080" w:rsidRPr="008D310E">
          <w:rPr>
            <w:rFonts w:ascii="Garamond" w:hAnsi="Garamond"/>
            <w:webHidden/>
            <w:sz w:val="28"/>
            <w:szCs w:val="28"/>
          </w:rPr>
          <w:fldChar w:fldCharType="end"/>
        </w:r>
      </w:hyperlink>
    </w:p>
    <w:p w14:paraId="16D5F335" w14:textId="122D2E46" w:rsidR="00501080" w:rsidRPr="008D310E" w:rsidRDefault="00453367" w:rsidP="00501080">
      <w:pPr>
        <w:pStyle w:val="TOC2"/>
        <w:tabs>
          <w:tab w:val="clear" w:pos="9639"/>
          <w:tab w:val="right" w:pos="12870"/>
        </w:tabs>
        <w:rPr>
          <w:rFonts w:ascii="Garamond" w:eastAsiaTheme="minorEastAsia" w:hAnsi="Garamond" w:cstheme="minorBidi"/>
          <w:sz w:val="28"/>
          <w:szCs w:val="28"/>
          <w:lang w:eastAsia="en-AU"/>
        </w:rPr>
      </w:pPr>
      <w:hyperlink w:anchor="_Toc450005928" w:history="1">
        <w:r w:rsidR="00501080" w:rsidRPr="008D310E">
          <w:rPr>
            <w:rStyle w:val="Hyperlink"/>
            <w:rFonts w:ascii="Garamond" w:hAnsi="Garamond"/>
            <w:sz w:val="28"/>
            <w:szCs w:val="28"/>
          </w:rPr>
          <w:t>6.2</w:t>
        </w:r>
        <w:r w:rsidR="00501080" w:rsidRPr="008D310E">
          <w:rPr>
            <w:rFonts w:ascii="Garamond" w:eastAsiaTheme="minorEastAsia" w:hAnsi="Garamond" w:cstheme="minorBidi"/>
            <w:sz w:val="28"/>
            <w:szCs w:val="28"/>
            <w:lang w:eastAsia="en-AU"/>
          </w:rPr>
          <w:tab/>
        </w:r>
        <w:r w:rsidR="00501080" w:rsidRPr="008D310E">
          <w:rPr>
            <w:rStyle w:val="Hyperlink"/>
            <w:rFonts w:ascii="Garamond" w:hAnsi="Garamond"/>
            <w:sz w:val="28"/>
            <w:szCs w:val="28"/>
          </w:rPr>
          <w:t>Evaluation Financial Modelling</w:t>
        </w:r>
        <w:r w:rsidR="00501080" w:rsidRPr="008D310E">
          <w:rPr>
            <w:rFonts w:ascii="Garamond" w:hAnsi="Garamond"/>
            <w:webHidden/>
            <w:sz w:val="28"/>
            <w:szCs w:val="28"/>
          </w:rPr>
          <w:tab/>
        </w:r>
      </w:hyperlink>
    </w:p>
    <w:p w14:paraId="28DFE97C" w14:textId="6234A7EB" w:rsidR="00501080" w:rsidRPr="008D310E" w:rsidRDefault="00453367" w:rsidP="00501080">
      <w:pPr>
        <w:pStyle w:val="TOC3"/>
        <w:tabs>
          <w:tab w:val="clear" w:pos="9639"/>
          <w:tab w:val="right" w:pos="12870"/>
        </w:tabs>
        <w:rPr>
          <w:rFonts w:ascii="Garamond" w:eastAsiaTheme="minorEastAsia" w:hAnsi="Garamond" w:cstheme="minorBidi"/>
          <w:noProof/>
          <w:sz w:val="28"/>
          <w:szCs w:val="28"/>
          <w:lang w:eastAsia="en-AU"/>
        </w:rPr>
      </w:pPr>
      <w:hyperlink w:anchor="_Toc450005929" w:history="1">
        <w:r w:rsidR="00501080" w:rsidRPr="008D310E">
          <w:rPr>
            <w:rStyle w:val="Hyperlink"/>
            <w:rFonts w:ascii="Garamond" w:hAnsi="Garamond"/>
            <w:noProof/>
            <w:sz w:val="28"/>
            <w:szCs w:val="28"/>
          </w:rPr>
          <w:t>6.2.1</w:t>
        </w:r>
        <w:r w:rsidR="00501080" w:rsidRPr="008D310E">
          <w:rPr>
            <w:rFonts w:ascii="Garamond" w:eastAsiaTheme="minorEastAsia" w:hAnsi="Garamond" w:cstheme="minorBidi"/>
            <w:noProof/>
            <w:sz w:val="28"/>
            <w:szCs w:val="28"/>
            <w:lang w:eastAsia="en-AU"/>
          </w:rPr>
          <w:tab/>
        </w:r>
        <w:r w:rsidR="00501080" w:rsidRPr="008D310E">
          <w:rPr>
            <w:rStyle w:val="Hyperlink"/>
            <w:rFonts w:ascii="Garamond" w:hAnsi="Garamond"/>
            <w:noProof/>
            <w:sz w:val="28"/>
            <w:szCs w:val="28"/>
          </w:rPr>
          <w:t>SIPP Procurement Evaluation Financial Modelling</w:t>
        </w:r>
        <w:r w:rsidR="00501080" w:rsidRPr="008D310E">
          <w:rPr>
            <w:rFonts w:ascii="Garamond" w:hAnsi="Garamond"/>
            <w:noProof/>
            <w:webHidden/>
            <w:sz w:val="28"/>
            <w:szCs w:val="28"/>
          </w:rPr>
          <w:tab/>
        </w:r>
        <w:r w:rsidR="00501080" w:rsidRPr="008D310E">
          <w:rPr>
            <w:rFonts w:ascii="Garamond" w:hAnsi="Garamond"/>
            <w:noProof/>
            <w:webHidden/>
            <w:sz w:val="28"/>
            <w:szCs w:val="28"/>
          </w:rPr>
          <w:fldChar w:fldCharType="begin"/>
        </w:r>
        <w:r w:rsidR="00501080" w:rsidRPr="008D310E">
          <w:rPr>
            <w:rFonts w:ascii="Garamond" w:hAnsi="Garamond"/>
            <w:noProof/>
            <w:webHidden/>
            <w:sz w:val="28"/>
            <w:szCs w:val="28"/>
          </w:rPr>
          <w:instrText xml:space="preserve"> PAGEREF _Toc450005929 \h </w:instrText>
        </w:r>
        <w:r w:rsidR="00501080" w:rsidRPr="008D310E">
          <w:rPr>
            <w:rFonts w:ascii="Garamond" w:hAnsi="Garamond"/>
            <w:noProof/>
            <w:webHidden/>
            <w:sz w:val="28"/>
            <w:szCs w:val="28"/>
          </w:rPr>
        </w:r>
        <w:r w:rsidR="00501080" w:rsidRPr="008D310E">
          <w:rPr>
            <w:rFonts w:ascii="Garamond" w:hAnsi="Garamond"/>
            <w:noProof/>
            <w:webHidden/>
            <w:sz w:val="28"/>
            <w:szCs w:val="28"/>
          </w:rPr>
          <w:fldChar w:fldCharType="separate"/>
        </w:r>
        <w:r w:rsidR="00467EE4" w:rsidRPr="008D310E">
          <w:rPr>
            <w:rFonts w:ascii="Garamond" w:hAnsi="Garamond"/>
            <w:noProof/>
            <w:webHidden/>
            <w:sz w:val="28"/>
            <w:szCs w:val="28"/>
          </w:rPr>
          <w:t>31</w:t>
        </w:r>
        <w:r w:rsidR="00501080" w:rsidRPr="008D310E">
          <w:rPr>
            <w:rFonts w:ascii="Garamond" w:hAnsi="Garamond"/>
            <w:noProof/>
            <w:webHidden/>
            <w:sz w:val="28"/>
            <w:szCs w:val="28"/>
          </w:rPr>
          <w:fldChar w:fldCharType="end"/>
        </w:r>
      </w:hyperlink>
    </w:p>
    <w:p w14:paraId="310CFA7D" w14:textId="191AD8E9" w:rsidR="00501080" w:rsidRPr="008D310E" w:rsidRDefault="00453367" w:rsidP="00501080">
      <w:pPr>
        <w:pStyle w:val="TOC3"/>
        <w:tabs>
          <w:tab w:val="clear" w:pos="9639"/>
          <w:tab w:val="right" w:pos="12870"/>
        </w:tabs>
        <w:rPr>
          <w:rFonts w:ascii="Garamond" w:eastAsiaTheme="minorEastAsia" w:hAnsi="Garamond" w:cstheme="minorBidi"/>
          <w:noProof/>
          <w:sz w:val="28"/>
          <w:szCs w:val="28"/>
          <w:lang w:eastAsia="en-AU"/>
        </w:rPr>
      </w:pPr>
      <w:hyperlink w:anchor="_Toc450005930" w:history="1">
        <w:r w:rsidR="00501080" w:rsidRPr="008D310E">
          <w:rPr>
            <w:rStyle w:val="Hyperlink"/>
            <w:rFonts w:ascii="Garamond" w:hAnsi="Garamond"/>
            <w:noProof/>
            <w:sz w:val="28"/>
            <w:szCs w:val="28"/>
          </w:rPr>
          <w:t>6.2.2</w:t>
        </w:r>
        <w:r w:rsidR="00501080" w:rsidRPr="008D310E">
          <w:rPr>
            <w:rFonts w:ascii="Garamond" w:eastAsiaTheme="minorEastAsia" w:hAnsi="Garamond" w:cstheme="minorBidi"/>
            <w:noProof/>
            <w:sz w:val="28"/>
            <w:szCs w:val="28"/>
            <w:lang w:eastAsia="en-AU"/>
          </w:rPr>
          <w:tab/>
        </w:r>
        <w:r w:rsidR="00501080" w:rsidRPr="008D310E">
          <w:rPr>
            <w:rStyle w:val="Hyperlink"/>
            <w:rFonts w:ascii="Garamond" w:hAnsi="Garamond"/>
            <w:noProof/>
            <w:sz w:val="28"/>
            <w:szCs w:val="28"/>
          </w:rPr>
          <w:t>UIPP Procurement Evaluation Financial Modelling</w:t>
        </w:r>
        <w:r w:rsidR="00501080" w:rsidRPr="008D310E">
          <w:rPr>
            <w:rFonts w:ascii="Garamond" w:hAnsi="Garamond"/>
            <w:noProof/>
            <w:webHidden/>
            <w:sz w:val="28"/>
            <w:szCs w:val="28"/>
          </w:rPr>
          <w:tab/>
        </w:r>
        <w:r w:rsidR="00501080" w:rsidRPr="008D310E">
          <w:rPr>
            <w:rFonts w:ascii="Garamond" w:hAnsi="Garamond"/>
            <w:noProof/>
            <w:webHidden/>
            <w:sz w:val="28"/>
            <w:szCs w:val="28"/>
          </w:rPr>
          <w:fldChar w:fldCharType="begin"/>
        </w:r>
        <w:r w:rsidR="00501080" w:rsidRPr="008D310E">
          <w:rPr>
            <w:rFonts w:ascii="Garamond" w:hAnsi="Garamond"/>
            <w:noProof/>
            <w:webHidden/>
            <w:sz w:val="28"/>
            <w:szCs w:val="28"/>
          </w:rPr>
          <w:instrText xml:space="preserve"> PAGEREF _Toc450005930 \h </w:instrText>
        </w:r>
        <w:r w:rsidR="00501080" w:rsidRPr="008D310E">
          <w:rPr>
            <w:rFonts w:ascii="Garamond" w:hAnsi="Garamond"/>
            <w:noProof/>
            <w:webHidden/>
            <w:sz w:val="28"/>
            <w:szCs w:val="28"/>
          </w:rPr>
        </w:r>
        <w:r w:rsidR="00501080" w:rsidRPr="008D310E">
          <w:rPr>
            <w:rFonts w:ascii="Garamond" w:hAnsi="Garamond"/>
            <w:noProof/>
            <w:webHidden/>
            <w:sz w:val="28"/>
            <w:szCs w:val="28"/>
          </w:rPr>
          <w:fldChar w:fldCharType="separate"/>
        </w:r>
        <w:r w:rsidR="00467EE4" w:rsidRPr="008D310E">
          <w:rPr>
            <w:rFonts w:ascii="Garamond" w:hAnsi="Garamond"/>
            <w:noProof/>
            <w:webHidden/>
            <w:sz w:val="28"/>
            <w:szCs w:val="28"/>
          </w:rPr>
          <w:t>31</w:t>
        </w:r>
        <w:r w:rsidR="00501080" w:rsidRPr="008D310E">
          <w:rPr>
            <w:rFonts w:ascii="Garamond" w:hAnsi="Garamond"/>
            <w:noProof/>
            <w:webHidden/>
            <w:sz w:val="28"/>
            <w:szCs w:val="28"/>
          </w:rPr>
          <w:fldChar w:fldCharType="end"/>
        </w:r>
      </w:hyperlink>
    </w:p>
    <w:p w14:paraId="59F248FA" w14:textId="360023C2" w:rsidR="00501080" w:rsidRPr="008D310E" w:rsidRDefault="00453367" w:rsidP="00501080">
      <w:pPr>
        <w:pStyle w:val="TOC2"/>
        <w:tabs>
          <w:tab w:val="clear" w:pos="9639"/>
          <w:tab w:val="right" w:pos="12870"/>
        </w:tabs>
        <w:rPr>
          <w:rFonts w:ascii="Garamond" w:eastAsiaTheme="minorEastAsia" w:hAnsi="Garamond" w:cstheme="minorBidi"/>
          <w:sz w:val="28"/>
          <w:szCs w:val="28"/>
          <w:lang w:eastAsia="en-AU"/>
        </w:rPr>
      </w:pPr>
      <w:hyperlink w:anchor="_Toc450005931" w:history="1">
        <w:r w:rsidR="00501080" w:rsidRPr="008D310E">
          <w:rPr>
            <w:rStyle w:val="Hyperlink"/>
            <w:rFonts w:ascii="Garamond" w:hAnsi="Garamond"/>
            <w:sz w:val="28"/>
            <w:szCs w:val="28"/>
          </w:rPr>
          <w:t>6.3</w:t>
        </w:r>
        <w:r w:rsidR="00501080" w:rsidRPr="008D310E">
          <w:rPr>
            <w:rFonts w:ascii="Garamond" w:eastAsiaTheme="minorEastAsia" w:hAnsi="Garamond" w:cstheme="minorBidi"/>
            <w:sz w:val="28"/>
            <w:szCs w:val="28"/>
            <w:lang w:eastAsia="en-AU"/>
          </w:rPr>
          <w:tab/>
        </w:r>
        <w:r w:rsidR="00501080" w:rsidRPr="008D310E">
          <w:rPr>
            <w:rStyle w:val="Hyperlink"/>
            <w:rFonts w:ascii="Garamond" w:hAnsi="Garamond"/>
            <w:sz w:val="28"/>
            <w:szCs w:val="28"/>
          </w:rPr>
          <w:t>Tariff Structure</w:t>
        </w:r>
        <w:r w:rsidR="00501080" w:rsidRPr="008D310E">
          <w:rPr>
            <w:rFonts w:ascii="Garamond" w:hAnsi="Garamond"/>
            <w:webHidden/>
            <w:sz w:val="28"/>
            <w:szCs w:val="28"/>
          </w:rPr>
          <w:tab/>
        </w:r>
        <w:r w:rsidR="00501080" w:rsidRPr="008D310E">
          <w:rPr>
            <w:rFonts w:ascii="Garamond" w:hAnsi="Garamond"/>
            <w:webHidden/>
            <w:sz w:val="28"/>
            <w:szCs w:val="28"/>
          </w:rPr>
          <w:fldChar w:fldCharType="begin"/>
        </w:r>
        <w:r w:rsidR="00501080" w:rsidRPr="008D310E">
          <w:rPr>
            <w:rFonts w:ascii="Garamond" w:hAnsi="Garamond"/>
            <w:webHidden/>
            <w:sz w:val="28"/>
            <w:szCs w:val="28"/>
          </w:rPr>
          <w:instrText xml:space="preserve"> PAGEREF _Toc450005931 \h </w:instrText>
        </w:r>
        <w:r w:rsidR="00501080" w:rsidRPr="008D310E">
          <w:rPr>
            <w:rFonts w:ascii="Garamond" w:hAnsi="Garamond"/>
            <w:webHidden/>
            <w:sz w:val="28"/>
            <w:szCs w:val="28"/>
          </w:rPr>
        </w:r>
        <w:r w:rsidR="00501080" w:rsidRPr="008D310E">
          <w:rPr>
            <w:rFonts w:ascii="Garamond" w:hAnsi="Garamond"/>
            <w:webHidden/>
            <w:sz w:val="28"/>
            <w:szCs w:val="28"/>
          </w:rPr>
          <w:fldChar w:fldCharType="separate"/>
        </w:r>
        <w:r w:rsidR="00467EE4" w:rsidRPr="008D310E">
          <w:rPr>
            <w:rFonts w:ascii="Garamond" w:hAnsi="Garamond"/>
            <w:webHidden/>
            <w:sz w:val="28"/>
            <w:szCs w:val="28"/>
          </w:rPr>
          <w:t>32</w:t>
        </w:r>
        <w:r w:rsidR="00501080" w:rsidRPr="008D310E">
          <w:rPr>
            <w:rFonts w:ascii="Garamond" w:hAnsi="Garamond"/>
            <w:webHidden/>
            <w:sz w:val="28"/>
            <w:szCs w:val="28"/>
          </w:rPr>
          <w:fldChar w:fldCharType="end"/>
        </w:r>
      </w:hyperlink>
    </w:p>
    <w:p w14:paraId="3EE6882B" w14:textId="6A54FAFC" w:rsidR="00501080" w:rsidRPr="008D310E" w:rsidRDefault="00453367" w:rsidP="00501080">
      <w:pPr>
        <w:pStyle w:val="TOC3"/>
        <w:tabs>
          <w:tab w:val="clear" w:pos="9639"/>
          <w:tab w:val="right" w:pos="12870"/>
        </w:tabs>
        <w:rPr>
          <w:rFonts w:ascii="Garamond" w:eastAsiaTheme="minorEastAsia" w:hAnsi="Garamond" w:cstheme="minorBidi"/>
          <w:noProof/>
          <w:sz w:val="28"/>
          <w:szCs w:val="28"/>
          <w:lang w:eastAsia="en-AU"/>
        </w:rPr>
      </w:pPr>
      <w:hyperlink w:anchor="_Toc450005932" w:history="1">
        <w:r w:rsidR="00501080" w:rsidRPr="008D310E">
          <w:rPr>
            <w:rStyle w:val="Hyperlink"/>
            <w:rFonts w:ascii="Garamond" w:hAnsi="Garamond"/>
            <w:noProof/>
            <w:sz w:val="28"/>
            <w:szCs w:val="28"/>
          </w:rPr>
          <w:t>6.3.1</w:t>
        </w:r>
        <w:r w:rsidR="00501080" w:rsidRPr="008D310E">
          <w:rPr>
            <w:rFonts w:ascii="Garamond" w:eastAsiaTheme="minorEastAsia" w:hAnsi="Garamond" w:cstheme="minorBidi"/>
            <w:noProof/>
            <w:sz w:val="28"/>
            <w:szCs w:val="28"/>
            <w:lang w:eastAsia="en-AU"/>
          </w:rPr>
          <w:tab/>
        </w:r>
        <w:r w:rsidR="00501080" w:rsidRPr="008D310E">
          <w:rPr>
            <w:rStyle w:val="Hyperlink"/>
            <w:rFonts w:ascii="Garamond" w:hAnsi="Garamond"/>
            <w:noProof/>
            <w:sz w:val="28"/>
            <w:szCs w:val="28"/>
          </w:rPr>
          <w:t>Dispatchable IPP Tariffs</w:t>
        </w:r>
        <w:r w:rsidR="00501080" w:rsidRPr="008D310E">
          <w:rPr>
            <w:rFonts w:ascii="Garamond" w:hAnsi="Garamond"/>
            <w:noProof/>
            <w:webHidden/>
            <w:sz w:val="28"/>
            <w:szCs w:val="28"/>
          </w:rPr>
          <w:tab/>
        </w:r>
      </w:hyperlink>
    </w:p>
    <w:p w14:paraId="2D02C24C" w14:textId="592D814B" w:rsidR="00501080" w:rsidRPr="008D310E" w:rsidRDefault="00453367" w:rsidP="00501080">
      <w:pPr>
        <w:pStyle w:val="TOC3"/>
        <w:tabs>
          <w:tab w:val="clear" w:pos="9639"/>
          <w:tab w:val="right" w:pos="12870"/>
        </w:tabs>
        <w:rPr>
          <w:rFonts w:ascii="Garamond" w:eastAsiaTheme="minorEastAsia" w:hAnsi="Garamond" w:cstheme="minorBidi"/>
          <w:noProof/>
          <w:sz w:val="28"/>
          <w:szCs w:val="28"/>
          <w:lang w:eastAsia="en-AU"/>
        </w:rPr>
      </w:pPr>
      <w:hyperlink w:anchor="_Toc450005933" w:history="1">
        <w:r w:rsidR="00501080" w:rsidRPr="008D310E">
          <w:rPr>
            <w:rStyle w:val="Hyperlink"/>
            <w:rFonts w:ascii="Garamond" w:hAnsi="Garamond"/>
            <w:noProof/>
            <w:sz w:val="28"/>
            <w:szCs w:val="28"/>
          </w:rPr>
          <w:t>6.3.2</w:t>
        </w:r>
        <w:r w:rsidR="00501080" w:rsidRPr="008D310E">
          <w:rPr>
            <w:rFonts w:ascii="Garamond" w:eastAsiaTheme="minorEastAsia" w:hAnsi="Garamond" w:cstheme="minorBidi"/>
            <w:noProof/>
            <w:sz w:val="28"/>
            <w:szCs w:val="28"/>
            <w:lang w:eastAsia="en-AU"/>
          </w:rPr>
          <w:tab/>
        </w:r>
        <w:r w:rsidR="00501080" w:rsidRPr="008D310E">
          <w:rPr>
            <w:rStyle w:val="Hyperlink"/>
            <w:rFonts w:ascii="Garamond" w:hAnsi="Garamond"/>
            <w:noProof/>
            <w:sz w:val="28"/>
            <w:szCs w:val="28"/>
          </w:rPr>
          <w:t>Non-Dispatchable IPP Tariffs</w:t>
        </w:r>
        <w:r w:rsidR="00501080" w:rsidRPr="008D310E">
          <w:rPr>
            <w:rFonts w:ascii="Garamond" w:hAnsi="Garamond"/>
            <w:noProof/>
            <w:webHidden/>
            <w:sz w:val="28"/>
            <w:szCs w:val="28"/>
          </w:rPr>
          <w:tab/>
        </w:r>
      </w:hyperlink>
    </w:p>
    <w:p w14:paraId="5DE4ADEE" w14:textId="41C5FBBA" w:rsidR="00501080" w:rsidRPr="008D310E" w:rsidRDefault="00453367" w:rsidP="00501080">
      <w:pPr>
        <w:pStyle w:val="TOC2"/>
        <w:tabs>
          <w:tab w:val="clear" w:pos="9639"/>
          <w:tab w:val="right" w:pos="12870"/>
        </w:tabs>
        <w:rPr>
          <w:rFonts w:ascii="Garamond" w:eastAsiaTheme="minorEastAsia" w:hAnsi="Garamond" w:cstheme="minorBidi"/>
          <w:sz w:val="28"/>
          <w:szCs w:val="28"/>
          <w:lang w:eastAsia="en-AU"/>
        </w:rPr>
      </w:pPr>
      <w:hyperlink w:anchor="_Toc450005934" w:history="1">
        <w:r w:rsidR="00501080" w:rsidRPr="008D310E">
          <w:rPr>
            <w:rStyle w:val="Hyperlink"/>
            <w:rFonts w:ascii="Garamond" w:hAnsi="Garamond"/>
            <w:sz w:val="28"/>
            <w:szCs w:val="28"/>
          </w:rPr>
          <w:t>6.4</w:t>
        </w:r>
        <w:r w:rsidR="00501080" w:rsidRPr="008D310E">
          <w:rPr>
            <w:rFonts w:ascii="Garamond" w:eastAsiaTheme="minorEastAsia" w:hAnsi="Garamond" w:cstheme="minorBidi"/>
            <w:sz w:val="28"/>
            <w:szCs w:val="28"/>
            <w:lang w:eastAsia="en-AU"/>
          </w:rPr>
          <w:tab/>
        </w:r>
        <w:r w:rsidR="00501080" w:rsidRPr="008D310E">
          <w:rPr>
            <w:rStyle w:val="Hyperlink"/>
            <w:rFonts w:ascii="Garamond" w:hAnsi="Garamond"/>
            <w:sz w:val="28"/>
            <w:szCs w:val="28"/>
          </w:rPr>
          <w:t>Evaluating Tariffs and Tariff Structure</w:t>
        </w:r>
        <w:r w:rsidR="00501080" w:rsidRPr="008D310E">
          <w:rPr>
            <w:rFonts w:ascii="Garamond" w:hAnsi="Garamond"/>
            <w:webHidden/>
            <w:sz w:val="28"/>
            <w:szCs w:val="28"/>
          </w:rPr>
          <w:tab/>
        </w:r>
      </w:hyperlink>
    </w:p>
    <w:p w14:paraId="28F178E0" w14:textId="3E689D66" w:rsidR="00501080" w:rsidRPr="008D310E" w:rsidRDefault="00453367" w:rsidP="00501080">
      <w:pPr>
        <w:pStyle w:val="TOC3"/>
        <w:tabs>
          <w:tab w:val="clear" w:pos="9639"/>
          <w:tab w:val="right" w:pos="12870"/>
        </w:tabs>
        <w:rPr>
          <w:rFonts w:ascii="Garamond" w:eastAsiaTheme="minorEastAsia" w:hAnsi="Garamond" w:cstheme="minorBidi"/>
          <w:noProof/>
          <w:sz w:val="28"/>
          <w:szCs w:val="28"/>
          <w:lang w:eastAsia="en-AU"/>
        </w:rPr>
      </w:pPr>
      <w:hyperlink w:anchor="_Toc450005935" w:history="1">
        <w:r w:rsidR="00501080" w:rsidRPr="008D310E">
          <w:rPr>
            <w:rStyle w:val="Hyperlink"/>
            <w:rFonts w:ascii="Garamond" w:hAnsi="Garamond"/>
            <w:noProof/>
            <w:sz w:val="28"/>
            <w:szCs w:val="28"/>
          </w:rPr>
          <w:t>6.4.1</w:t>
        </w:r>
        <w:r w:rsidR="00501080" w:rsidRPr="008D310E">
          <w:rPr>
            <w:rFonts w:ascii="Garamond" w:eastAsiaTheme="minorEastAsia" w:hAnsi="Garamond" w:cstheme="minorBidi"/>
            <w:noProof/>
            <w:sz w:val="28"/>
            <w:szCs w:val="28"/>
            <w:lang w:eastAsia="en-AU"/>
          </w:rPr>
          <w:tab/>
        </w:r>
        <w:r w:rsidR="00501080" w:rsidRPr="008D310E">
          <w:rPr>
            <w:rStyle w:val="Hyperlink"/>
            <w:rFonts w:ascii="Garamond" w:hAnsi="Garamond"/>
            <w:noProof/>
            <w:sz w:val="28"/>
            <w:szCs w:val="28"/>
          </w:rPr>
          <w:t>Solicited IPP Tariff Evaluation</w:t>
        </w:r>
        <w:r w:rsidR="00501080" w:rsidRPr="008D310E">
          <w:rPr>
            <w:rFonts w:ascii="Garamond" w:hAnsi="Garamond"/>
            <w:noProof/>
            <w:webHidden/>
            <w:sz w:val="28"/>
            <w:szCs w:val="28"/>
          </w:rPr>
          <w:tab/>
        </w:r>
        <w:r w:rsidR="00501080" w:rsidRPr="008D310E">
          <w:rPr>
            <w:rFonts w:ascii="Garamond" w:hAnsi="Garamond"/>
            <w:noProof/>
            <w:webHidden/>
            <w:sz w:val="28"/>
            <w:szCs w:val="28"/>
          </w:rPr>
          <w:fldChar w:fldCharType="begin"/>
        </w:r>
        <w:r w:rsidR="00501080" w:rsidRPr="008D310E">
          <w:rPr>
            <w:rFonts w:ascii="Garamond" w:hAnsi="Garamond"/>
            <w:noProof/>
            <w:webHidden/>
            <w:sz w:val="28"/>
            <w:szCs w:val="28"/>
          </w:rPr>
          <w:instrText xml:space="preserve"> PAGEREF _Toc450005935 \h </w:instrText>
        </w:r>
        <w:r w:rsidR="00501080" w:rsidRPr="008D310E">
          <w:rPr>
            <w:rFonts w:ascii="Garamond" w:hAnsi="Garamond"/>
            <w:noProof/>
            <w:webHidden/>
            <w:sz w:val="28"/>
            <w:szCs w:val="28"/>
          </w:rPr>
        </w:r>
        <w:r w:rsidR="00501080" w:rsidRPr="008D310E">
          <w:rPr>
            <w:rFonts w:ascii="Garamond" w:hAnsi="Garamond"/>
            <w:noProof/>
            <w:webHidden/>
            <w:sz w:val="28"/>
            <w:szCs w:val="28"/>
          </w:rPr>
          <w:fldChar w:fldCharType="separate"/>
        </w:r>
        <w:r w:rsidR="00467EE4" w:rsidRPr="008D310E">
          <w:rPr>
            <w:rFonts w:ascii="Garamond" w:hAnsi="Garamond"/>
            <w:noProof/>
            <w:webHidden/>
            <w:sz w:val="28"/>
            <w:szCs w:val="28"/>
          </w:rPr>
          <w:t>32</w:t>
        </w:r>
        <w:r w:rsidR="00501080" w:rsidRPr="008D310E">
          <w:rPr>
            <w:rFonts w:ascii="Garamond" w:hAnsi="Garamond"/>
            <w:noProof/>
            <w:webHidden/>
            <w:sz w:val="28"/>
            <w:szCs w:val="28"/>
          </w:rPr>
          <w:fldChar w:fldCharType="end"/>
        </w:r>
      </w:hyperlink>
    </w:p>
    <w:p w14:paraId="52B6F50D" w14:textId="4E6B1650" w:rsidR="00501080" w:rsidRPr="008D310E" w:rsidRDefault="00453367" w:rsidP="00501080">
      <w:pPr>
        <w:pStyle w:val="TOC3"/>
        <w:tabs>
          <w:tab w:val="clear" w:pos="9639"/>
          <w:tab w:val="right" w:pos="12870"/>
        </w:tabs>
        <w:rPr>
          <w:rFonts w:ascii="Garamond" w:eastAsiaTheme="minorEastAsia" w:hAnsi="Garamond" w:cstheme="minorBidi"/>
          <w:noProof/>
          <w:sz w:val="28"/>
          <w:szCs w:val="28"/>
          <w:lang w:eastAsia="en-AU"/>
        </w:rPr>
      </w:pPr>
      <w:hyperlink w:anchor="_Toc450005936" w:history="1">
        <w:r w:rsidR="00501080" w:rsidRPr="008D310E">
          <w:rPr>
            <w:rStyle w:val="Hyperlink"/>
            <w:rFonts w:ascii="Garamond" w:hAnsi="Garamond"/>
            <w:noProof/>
            <w:sz w:val="28"/>
            <w:szCs w:val="28"/>
          </w:rPr>
          <w:t>6.4.2</w:t>
        </w:r>
        <w:r w:rsidR="00501080" w:rsidRPr="008D310E">
          <w:rPr>
            <w:rFonts w:ascii="Garamond" w:eastAsiaTheme="minorEastAsia" w:hAnsi="Garamond" w:cstheme="minorBidi"/>
            <w:noProof/>
            <w:sz w:val="28"/>
            <w:szCs w:val="28"/>
            <w:lang w:eastAsia="en-AU"/>
          </w:rPr>
          <w:tab/>
        </w:r>
        <w:r w:rsidR="00501080" w:rsidRPr="008D310E">
          <w:rPr>
            <w:rStyle w:val="Hyperlink"/>
            <w:rFonts w:ascii="Garamond" w:hAnsi="Garamond"/>
            <w:noProof/>
            <w:sz w:val="28"/>
            <w:szCs w:val="28"/>
          </w:rPr>
          <w:t>Unsolicited IPP Tariff Evaluation</w:t>
        </w:r>
        <w:r w:rsidR="00501080" w:rsidRPr="008D310E">
          <w:rPr>
            <w:rFonts w:ascii="Garamond" w:hAnsi="Garamond"/>
            <w:noProof/>
            <w:webHidden/>
            <w:sz w:val="28"/>
            <w:szCs w:val="28"/>
          </w:rPr>
          <w:tab/>
        </w:r>
        <w:r w:rsidR="00501080" w:rsidRPr="008D310E">
          <w:rPr>
            <w:rFonts w:ascii="Garamond" w:hAnsi="Garamond"/>
            <w:noProof/>
            <w:webHidden/>
            <w:sz w:val="28"/>
            <w:szCs w:val="28"/>
          </w:rPr>
          <w:fldChar w:fldCharType="begin"/>
        </w:r>
        <w:r w:rsidR="00501080" w:rsidRPr="008D310E">
          <w:rPr>
            <w:rFonts w:ascii="Garamond" w:hAnsi="Garamond"/>
            <w:noProof/>
            <w:webHidden/>
            <w:sz w:val="28"/>
            <w:szCs w:val="28"/>
          </w:rPr>
          <w:instrText xml:space="preserve"> PAGEREF _Toc450005936 \h </w:instrText>
        </w:r>
        <w:r w:rsidR="00501080" w:rsidRPr="008D310E">
          <w:rPr>
            <w:rFonts w:ascii="Garamond" w:hAnsi="Garamond"/>
            <w:noProof/>
            <w:webHidden/>
            <w:sz w:val="28"/>
            <w:szCs w:val="28"/>
          </w:rPr>
        </w:r>
        <w:r w:rsidR="00501080" w:rsidRPr="008D310E">
          <w:rPr>
            <w:rFonts w:ascii="Garamond" w:hAnsi="Garamond"/>
            <w:noProof/>
            <w:webHidden/>
            <w:sz w:val="28"/>
            <w:szCs w:val="28"/>
          </w:rPr>
          <w:fldChar w:fldCharType="separate"/>
        </w:r>
        <w:r w:rsidR="00467EE4" w:rsidRPr="008D310E">
          <w:rPr>
            <w:rFonts w:ascii="Garamond" w:hAnsi="Garamond"/>
            <w:noProof/>
            <w:webHidden/>
            <w:sz w:val="28"/>
            <w:szCs w:val="28"/>
          </w:rPr>
          <w:t>33</w:t>
        </w:r>
        <w:r w:rsidR="00501080" w:rsidRPr="008D310E">
          <w:rPr>
            <w:rFonts w:ascii="Garamond" w:hAnsi="Garamond"/>
            <w:noProof/>
            <w:webHidden/>
            <w:sz w:val="28"/>
            <w:szCs w:val="28"/>
          </w:rPr>
          <w:fldChar w:fldCharType="end"/>
        </w:r>
      </w:hyperlink>
    </w:p>
    <w:p w14:paraId="4FE3DF18" w14:textId="7D43E71B" w:rsidR="00501080" w:rsidRPr="008D310E" w:rsidRDefault="00453367" w:rsidP="00501080">
      <w:pPr>
        <w:pStyle w:val="TOC2"/>
        <w:tabs>
          <w:tab w:val="clear" w:pos="9639"/>
          <w:tab w:val="right" w:pos="12870"/>
        </w:tabs>
        <w:rPr>
          <w:rFonts w:ascii="Garamond" w:eastAsiaTheme="minorEastAsia" w:hAnsi="Garamond" w:cstheme="minorBidi"/>
          <w:sz w:val="28"/>
          <w:szCs w:val="28"/>
          <w:lang w:eastAsia="en-AU"/>
        </w:rPr>
      </w:pPr>
      <w:hyperlink w:anchor="_Toc450005937" w:history="1">
        <w:r w:rsidR="00501080" w:rsidRPr="008D310E">
          <w:rPr>
            <w:rStyle w:val="Hyperlink"/>
            <w:rFonts w:ascii="Garamond" w:hAnsi="Garamond"/>
            <w:sz w:val="28"/>
            <w:szCs w:val="28"/>
          </w:rPr>
          <w:t>6.5</w:t>
        </w:r>
        <w:r w:rsidR="00501080" w:rsidRPr="008D310E">
          <w:rPr>
            <w:rFonts w:ascii="Garamond" w:eastAsiaTheme="minorEastAsia" w:hAnsi="Garamond" w:cstheme="minorBidi"/>
            <w:sz w:val="28"/>
            <w:szCs w:val="28"/>
            <w:lang w:eastAsia="en-AU"/>
          </w:rPr>
          <w:tab/>
        </w:r>
        <w:r w:rsidR="00501080" w:rsidRPr="008D310E">
          <w:rPr>
            <w:rStyle w:val="Hyperlink"/>
            <w:rFonts w:ascii="Garamond" w:hAnsi="Garamond"/>
            <w:sz w:val="28"/>
            <w:szCs w:val="28"/>
          </w:rPr>
          <w:t>Tender Evaluation Process</w:t>
        </w:r>
        <w:r w:rsidR="00501080" w:rsidRPr="008D310E">
          <w:rPr>
            <w:rFonts w:ascii="Garamond" w:hAnsi="Garamond"/>
            <w:webHidden/>
            <w:sz w:val="28"/>
            <w:szCs w:val="28"/>
          </w:rPr>
          <w:tab/>
        </w:r>
        <w:r w:rsidR="00501080" w:rsidRPr="008D310E">
          <w:rPr>
            <w:rFonts w:ascii="Garamond" w:hAnsi="Garamond"/>
            <w:webHidden/>
            <w:sz w:val="28"/>
            <w:szCs w:val="28"/>
          </w:rPr>
          <w:fldChar w:fldCharType="begin"/>
        </w:r>
        <w:r w:rsidR="00501080" w:rsidRPr="008D310E">
          <w:rPr>
            <w:rFonts w:ascii="Garamond" w:hAnsi="Garamond"/>
            <w:webHidden/>
            <w:sz w:val="28"/>
            <w:szCs w:val="28"/>
          </w:rPr>
          <w:instrText xml:space="preserve"> PAGEREF _Toc450005937 \h </w:instrText>
        </w:r>
        <w:r w:rsidR="00501080" w:rsidRPr="008D310E">
          <w:rPr>
            <w:rFonts w:ascii="Garamond" w:hAnsi="Garamond"/>
            <w:webHidden/>
            <w:sz w:val="28"/>
            <w:szCs w:val="28"/>
          </w:rPr>
        </w:r>
        <w:r w:rsidR="00501080" w:rsidRPr="008D310E">
          <w:rPr>
            <w:rFonts w:ascii="Garamond" w:hAnsi="Garamond"/>
            <w:webHidden/>
            <w:sz w:val="28"/>
            <w:szCs w:val="28"/>
          </w:rPr>
          <w:fldChar w:fldCharType="separate"/>
        </w:r>
        <w:r w:rsidR="00467EE4" w:rsidRPr="008D310E">
          <w:rPr>
            <w:rFonts w:ascii="Garamond" w:hAnsi="Garamond"/>
            <w:webHidden/>
            <w:sz w:val="28"/>
            <w:szCs w:val="28"/>
          </w:rPr>
          <w:t>33</w:t>
        </w:r>
        <w:r w:rsidR="00501080" w:rsidRPr="008D310E">
          <w:rPr>
            <w:rFonts w:ascii="Garamond" w:hAnsi="Garamond"/>
            <w:webHidden/>
            <w:sz w:val="28"/>
            <w:szCs w:val="28"/>
          </w:rPr>
          <w:fldChar w:fldCharType="end"/>
        </w:r>
      </w:hyperlink>
    </w:p>
    <w:p w14:paraId="73F280B8" w14:textId="3105F42A" w:rsidR="00501080" w:rsidRPr="008D310E" w:rsidRDefault="00453367" w:rsidP="00501080">
      <w:pPr>
        <w:pStyle w:val="TOC3"/>
        <w:tabs>
          <w:tab w:val="clear" w:pos="9639"/>
          <w:tab w:val="right" w:pos="12870"/>
        </w:tabs>
        <w:rPr>
          <w:rFonts w:ascii="Garamond" w:eastAsiaTheme="minorEastAsia" w:hAnsi="Garamond" w:cstheme="minorBidi"/>
          <w:noProof/>
          <w:sz w:val="28"/>
          <w:szCs w:val="28"/>
          <w:lang w:eastAsia="en-AU"/>
        </w:rPr>
      </w:pPr>
      <w:hyperlink w:anchor="_Toc450005938" w:history="1">
        <w:r w:rsidR="00501080" w:rsidRPr="008D310E">
          <w:rPr>
            <w:rStyle w:val="Hyperlink"/>
            <w:rFonts w:ascii="Garamond" w:hAnsi="Garamond"/>
            <w:noProof/>
            <w:sz w:val="28"/>
            <w:szCs w:val="28"/>
          </w:rPr>
          <w:t>6.5.1</w:t>
        </w:r>
        <w:r w:rsidR="00501080" w:rsidRPr="008D310E">
          <w:rPr>
            <w:rFonts w:ascii="Garamond" w:eastAsiaTheme="minorEastAsia" w:hAnsi="Garamond" w:cstheme="minorBidi"/>
            <w:noProof/>
            <w:sz w:val="28"/>
            <w:szCs w:val="28"/>
            <w:lang w:eastAsia="en-AU"/>
          </w:rPr>
          <w:tab/>
        </w:r>
        <w:r w:rsidR="00501080" w:rsidRPr="008D310E">
          <w:rPr>
            <w:rStyle w:val="Hyperlink"/>
            <w:rFonts w:ascii="Garamond" w:hAnsi="Garamond"/>
            <w:noProof/>
            <w:sz w:val="28"/>
            <w:szCs w:val="28"/>
          </w:rPr>
          <w:t>Overview of Process for Selecting Solution</w:t>
        </w:r>
        <w:r w:rsidR="00501080" w:rsidRPr="008D310E">
          <w:rPr>
            <w:rFonts w:ascii="Garamond" w:hAnsi="Garamond"/>
            <w:noProof/>
            <w:webHidden/>
            <w:sz w:val="28"/>
            <w:szCs w:val="28"/>
          </w:rPr>
          <w:tab/>
        </w:r>
        <w:r w:rsidR="00501080" w:rsidRPr="008D310E">
          <w:rPr>
            <w:rFonts w:ascii="Garamond" w:hAnsi="Garamond"/>
            <w:noProof/>
            <w:webHidden/>
            <w:sz w:val="28"/>
            <w:szCs w:val="28"/>
          </w:rPr>
          <w:fldChar w:fldCharType="begin"/>
        </w:r>
        <w:r w:rsidR="00501080" w:rsidRPr="008D310E">
          <w:rPr>
            <w:rFonts w:ascii="Garamond" w:hAnsi="Garamond"/>
            <w:noProof/>
            <w:webHidden/>
            <w:sz w:val="28"/>
            <w:szCs w:val="28"/>
          </w:rPr>
          <w:instrText xml:space="preserve"> PAGEREF _Toc450005938 \h </w:instrText>
        </w:r>
        <w:r w:rsidR="00501080" w:rsidRPr="008D310E">
          <w:rPr>
            <w:rFonts w:ascii="Garamond" w:hAnsi="Garamond"/>
            <w:noProof/>
            <w:webHidden/>
            <w:sz w:val="28"/>
            <w:szCs w:val="28"/>
          </w:rPr>
        </w:r>
        <w:r w:rsidR="00501080" w:rsidRPr="008D310E">
          <w:rPr>
            <w:rFonts w:ascii="Garamond" w:hAnsi="Garamond"/>
            <w:noProof/>
            <w:webHidden/>
            <w:sz w:val="28"/>
            <w:szCs w:val="28"/>
          </w:rPr>
          <w:fldChar w:fldCharType="separate"/>
        </w:r>
        <w:r w:rsidR="00467EE4" w:rsidRPr="008D310E">
          <w:rPr>
            <w:rFonts w:ascii="Garamond" w:hAnsi="Garamond"/>
            <w:noProof/>
            <w:webHidden/>
            <w:sz w:val="28"/>
            <w:szCs w:val="28"/>
          </w:rPr>
          <w:t>33</w:t>
        </w:r>
        <w:r w:rsidR="00501080" w:rsidRPr="008D310E">
          <w:rPr>
            <w:rFonts w:ascii="Garamond" w:hAnsi="Garamond"/>
            <w:noProof/>
            <w:webHidden/>
            <w:sz w:val="28"/>
            <w:szCs w:val="28"/>
          </w:rPr>
          <w:fldChar w:fldCharType="end"/>
        </w:r>
      </w:hyperlink>
    </w:p>
    <w:p w14:paraId="39410D5A" w14:textId="4C74C4C0" w:rsidR="00501080" w:rsidRPr="008D310E" w:rsidRDefault="00453367" w:rsidP="00501080">
      <w:pPr>
        <w:pStyle w:val="TOC3"/>
        <w:tabs>
          <w:tab w:val="clear" w:pos="9639"/>
          <w:tab w:val="right" w:pos="12870"/>
        </w:tabs>
        <w:rPr>
          <w:rFonts w:ascii="Garamond" w:eastAsiaTheme="minorEastAsia" w:hAnsi="Garamond" w:cstheme="minorBidi"/>
          <w:noProof/>
          <w:sz w:val="28"/>
          <w:szCs w:val="28"/>
          <w:lang w:eastAsia="en-AU"/>
        </w:rPr>
      </w:pPr>
      <w:hyperlink w:anchor="_Toc450005939" w:history="1">
        <w:r w:rsidR="00501080" w:rsidRPr="008D310E">
          <w:rPr>
            <w:rStyle w:val="Hyperlink"/>
            <w:rFonts w:ascii="Garamond" w:hAnsi="Garamond"/>
            <w:noProof/>
            <w:sz w:val="28"/>
            <w:szCs w:val="28"/>
          </w:rPr>
          <w:t>6.5.2</w:t>
        </w:r>
        <w:r w:rsidR="00501080" w:rsidRPr="008D310E">
          <w:rPr>
            <w:rFonts w:ascii="Garamond" w:eastAsiaTheme="minorEastAsia" w:hAnsi="Garamond" w:cstheme="minorBidi"/>
            <w:noProof/>
            <w:sz w:val="28"/>
            <w:szCs w:val="28"/>
            <w:lang w:eastAsia="en-AU"/>
          </w:rPr>
          <w:tab/>
        </w:r>
        <w:r w:rsidR="00501080" w:rsidRPr="008D310E">
          <w:rPr>
            <w:rStyle w:val="Hyperlink"/>
            <w:rFonts w:ascii="Garamond" w:hAnsi="Garamond"/>
            <w:noProof/>
            <w:sz w:val="28"/>
            <w:szCs w:val="28"/>
          </w:rPr>
          <w:t>Evaluation Process</w:t>
        </w:r>
        <w:r w:rsidR="00501080" w:rsidRPr="008D310E">
          <w:rPr>
            <w:rFonts w:ascii="Garamond" w:hAnsi="Garamond"/>
            <w:noProof/>
            <w:webHidden/>
            <w:sz w:val="28"/>
            <w:szCs w:val="28"/>
          </w:rPr>
          <w:tab/>
        </w:r>
        <w:r w:rsidR="00501080" w:rsidRPr="008D310E">
          <w:rPr>
            <w:rFonts w:ascii="Garamond" w:hAnsi="Garamond"/>
            <w:noProof/>
            <w:webHidden/>
            <w:sz w:val="28"/>
            <w:szCs w:val="28"/>
          </w:rPr>
          <w:fldChar w:fldCharType="begin"/>
        </w:r>
        <w:r w:rsidR="00501080" w:rsidRPr="008D310E">
          <w:rPr>
            <w:rFonts w:ascii="Garamond" w:hAnsi="Garamond"/>
            <w:noProof/>
            <w:webHidden/>
            <w:sz w:val="28"/>
            <w:szCs w:val="28"/>
          </w:rPr>
          <w:instrText xml:space="preserve"> PAGEREF _Toc450005939 \h </w:instrText>
        </w:r>
        <w:r w:rsidR="00501080" w:rsidRPr="008D310E">
          <w:rPr>
            <w:rFonts w:ascii="Garamond" w:hAnsi="Garamond"/>
            <w:noProof/>
            <w:webHidden/>
            <w:sz w:val="28"/>
            <w:szCs w:val="28"/>
          </w:rPr>
        </w:r>
        <w:r w:rsidR="00501080" w:rsidRPr="008D310E">
          <w:rPr>
            <w:rFonts w:ascii="Garamond" w:hAnsi="Garamond"/>
            <w:noProof/>
            <w:webHidden/>
            <w:sz w:val="28"/>
            <w:szCs w:val="28"/>
          </w:rPr>
          <w:fldChar w:fldCharType="separate"/>
        </w:r>
        <w:r w:rsidR="00467EE4" w:rsidRPr="008D310E">
          <w:rPr>
            <w:rFonts w:ascii="Garamond" w:hAnsi="Garamond"/>
            <w:noProof/>
            <w:webHidden/>
            <w:sz w:val="28"/>
            <w:szCs w:val="28"/>
          </w:rPr>
          <w:t>33</w:t>
        </w:r>
        <w:r w:rsidR="00501080" w:rsidRPr="008D310E">
          <w:rPr>
            <w:rFonts w:ascii="Garamond" w:hAnsi="Garamond"/>
            <w:noProof/>
            <w:webHidden/>
            <w:sz w:val="28"/>
            <w:szCs w:val="28"/>
          </w:rPr>
          <w:fldChar w:fldCharType="end"/>
        </w:r>
      </w:hyperlink>
    </w:p>
    <w:p w14:paraId="0FAA0EF0" w14:textId="6356F479" w:rsidR="00501080" w:rsidRPr="008D310E" w:rsidRDefault="00453367" w:rsidP="00501080">
      <w:pPr>
        <w:pStyle w:val="TOC3"/>
        <w:tabs>
          <w:tab w:val="clear" w:pos="9639"/>
          <w:tab w:val="right" w:pos="12870"/>
        </w:tabs>
        <w:rPr>
          <w:rFonts w:ascii="Garamond" w:eastAsiaTheme="minorEastAsia" w:hAnsi="Garamond" w:cstheme="minorBidi"/>
          <w:noProof/>
          <w:sz w:val="28"/>
          <w:szCs w:val="28"/>
          <w:lang w:eastAsia="en-AU"/>
        </w:rPr>
      </w:pPr>
      <w:hyperlink w:anchor="_Toc450005940" w:history="1">
        <w:r w:rsidR="00501080" w:rsidRPr="008D310E">
          <w:rPr>
            <w:rStyle w:val="Hyperlink"/>
            <w:rFonts w:ascii="Garamond" w:hAnsi="Garamond"/>
            <w:noProof/>
            <w:sz w:val="28"/>
            <w:szCs w:val="28"/>
          </w:rPr>
          <w:t>6.5.3</w:t>
        </w:r>
        <w:r w:rsidR="00501080" w:rsidRPr="008D310E">
          <w:rPr>
            <w:rFonts w:ascii="Garamond" w:eastAsiaTheme="minorEastAsia" w:hAnsi="Garamond" w:cstheme="minorBidi"/>
            <w:noProof/>
            <w:sz w:val="28"/>
            <w:szCs w:val="28"/>
            <w:lang w:eastAsia="en-AU"/>
          </w:rPr>
          <w:tab/>
        </w:r>
        <w:r w:rsidR="00501080" w:rsidRPr="008D310E">
          <w:rPr>
            <w:rStyle w:val="Hyperlink"/>
            <w:rFonts w:ascii="Garamond" w:hAnsi="Garamond"/>
            <w:noProof/>
            <w:sz w:val="28"/>
            <w:szCs w:val="28"/>
          </w:rPr>
          <w:t>Proposed Evaluation Schedule</w:t>
        </w:r>
        <w:r w:rsidR="00501080" w:rsidRPr="008D310E">
          <w:rPr>
            <w:rFonts w:ascii="Garamond" w:hAnsi="Garamond"/>
            <w:noProof/>
            <w:webHidden/>
            <w:sz w:val="28"/>
            <w:szCs w:val="28"/>
          </w:rPr>
          <w:tab/>
        </w:r>
      </w:hyperlink>
    </w:p>
    <w:p w14:paraId="0A0BCD7B" w14:textId="19EDA0FF" w:rsidR="00501080" w:rsidRPr="008D310E" w:rsidRDefault="00453367" w:rsidP="00501080">
      <w:pPr>
        <w:pStyle w:val="TOC3"/>
        <w:tabs>
          <w:tab w:val="clear" w:pos="9639"/>
          <w:tab w:val="right" w:pos="12870"/>
        </w:tabs>
        <w:rPr>
          <w:rFonts w:ascii="Garamond" w:eastAsiaTheme="minorEastAsia" w:hAnsi="Garamond" w:cstheme="minorBidi"/>
          <w:noProof/>
          <w:sz w:val="28"/>
          <w:szCs w:val="28"/>
          <w:lang w:eastAsia="en-AU"/>
        </w:rPr>
      </w:pPr>
      <w:hyperlink w:anchor="_Toc450005941" w:history="1">
        <w:r w:rsidR="00501080" w:rsidRPr="008D310E">
          <w:rPr>
            <w:rStyle w:val="Hyperlink"/>
            <w:rFonts w:ascii="Garamond" w:hAnsi="Garamond"/>
            <w:noProof/>
            <w:sz w:val="28"/>
            <w:szCs w:val="28"/>
          </w:rPr>
          <w:t>6.5.4</w:t>
        </w:r>
        <w:r w:rsidR="00501080" w:rsidRPr="008D310E">
          <w:rPr>
            <w:rFonts w:ascii="Garamond" w:eastAsiaTheme="minorEastAsia" w:hAnsi="Garamond" w:cstheme="minorBidi"/>
            <w:noProof/>
            <w:sz w:val="28"/>
            <w:szCs w:val="28"/>
            <w:lang w:eastAsia="en-AU"/>
          </w:rPr>
          <w:tab/>
        </w:r>
        <w:r w:rsidR="00501080" w:rsidRPr="008D310E">
          <w:rPr>
            <w:rStyle w:val="Hyperlink"/>
            <w:rFonts w:ascii="Garamond" w:hAnsi="Garamond"/>
            <w:noProof/>
            <w:sz w:val="28"/>
            <w:szCs w:val="28"/>
          </w:rPr>
          <w:t>Code of Conduct</w:t>
        </w:r>
        <w:r w:rsidR="00501080" w:rsidRPr="008D310E">
          <w:rPr>
            <w:rFonts w:ascii="Garamond" w:hAnsi="Garamond"/>
            <w:noProof/>
            <w:webHidden/>
            <w:sz w:val="28"/>
            <w:szCs w:val="28"/>
          </w:rPr>
          <w:tab/>
        </w:r>
      </w:hyperlink>
    </w:p>
    <w:p w14:paraId="01D69552" w14:textId="4C4624B6" w:rsidR="00501080" w:rsidRPr="008D310E" w:rsidRDefault="00453367" w:rsidP="00501080">
      <w:pPr>
        <w:pStyle w:val="TOC3"/>
        <w:tabs>
          <w:tab w:val="clear" w:pos="9639"/>
          <w:tab w:val="right" w:pos="12870"/>
        </w:tabs>
        <w:rPr>
          <w:rFonts w:ascii="Garamond" w:eastAsiaTheme="minorEastAsia" w:hAnsi="Garamond" w:cstheme="minorBidi"/>
          <w:noProof/>
          <w:sz w:val="28"/>
          <w:szCs w:val="28"/>
          <w:lang w:eastAsia="en-AU"/>
        </w:rPr>
      </w:pPr>
      <w:hyperlink w:anchor="_Toc450005942" w:history="1">
        <w:r w:rsidR="00501080" w:rsidRPr="008D310E">
          <w:rPr>
            <w:rStyle w:val="Hyperlink"/>
            <w:rFonts w:ascii="Garamond" w:hAnsi="Garamond"/>
            <w:noProof/>
            <w:sz w:val="28"/>
            <w:szCs w:val="28"/>
          </w:rPr>
          <w:t>6.5.5</w:t>
        </w:r>
        <w:r w:rsidR="00501080" w:rsidRPr="008D310E">
          <w:rPr>
            <w:rFonts w:ascii="Garamond" w:eastAsiaTheme="minorEastAsia" w:hAnsi="Garamond" w:cstheme="minorBidi"/>
            <w:noProof/>
            <w:sz w:val="28"/>
            <w:szCs w:val="28"/>
            <w:lang w:eastAsia="en-AU"/>
          </w:rPr>
          <w:tab/>
        </w:r>
        <w:r w:rsidR="00501080" w:rsidRPr="008D310E">
          <w:rPr>
            <w:rStyle w:val="Hyperlink"/>
            <w:rFonts w:ascii="Garamond" w:hAnsi="Garamond"/>
            <w:noProof/>
            <w:sz w:val="28"/>
            <w:szCs w:val="28"/>
          </w:rPr>
          <w:t>Technical Bid Evaluation</w:t>
        </w:r>
        <w:r w:rsidR="00501080" w:rsidRPr="008D310E">
          <w:rPr>
            <w:rFonts w:ascii="Garamond" w:hAnsi="Garamond"/>
            <w:noProof/>
            <w:webHidden/>
            <w:sz w:val="28"/>
            <w:szCs w:val="28"/>
          </w:rPr>
          <w:tab/>
        </w:r>
      </w:hyperlink>
    </w:p>
    <w:p w14:paraId="202B0FA8" w14:textId="36ACDD41" w:rsidR="00501080" w:rsidRPr="008D310E" w:rsidRDefault="00453367" w:rsidP="00501080">
      <w:pPr>
        <w:pStyle w:val="TOC3"/>
        <w:tabs>
          <w:tab w:val="clear" w:pos="9639"/>
          <w:tab w:val="right" w:pos="12870"/>
        </w:tabs>
        <w:rPr>
          <w:rFonts w:ascii="Garamond" w:eastAsiaTheme="minorEastAsia" w:hAnsi="Garamond" w:cstheme="minorBidi"/>
          <w:noProof/>
          <w:sz w:val="28"/>
          <w:szCs w:val="28"/>
          <w:lang w:eastAsia="en-AU"/>
        </w:rPr>
      </w:pPr>
      <w:hyperlink w:anchor="_Toc450005943" w:history="1">
        <w:r w:rsidR="00501080" w:rsidRPr="008D310E">
          <w:rPr>
            <w:rStyle w:val="Hyperlink"/>
            <w:rFonts w:ascii="Garamond" w:hAnsi="Garamond"/>
            <w:noProof/>
            <w:sz w:val="28"/>
            <w:szCs w:val="28"/>
          </w:rPr>
          <w:t>6.5.6</w:t>
        </w:r>
        <w:r w:rsidR="00501080" w:rsidRPr="008D310E">
          <w:rPr>
            <w:rFonts w:ascii="Garamond" w:eastAsiaTheme="minorEastAsia" w:hAnsi="Garamond" w:cstheme="minorBidi"/>
            <w:noProof/>
            <w:sz w:val="28"/>
            <w:szCs w:val="28"/>
            <w:lang w:eastAsia="en-AU"/>
          </w:rPr>
          <w:tab/>
        </w:r>
        <w:r w:rsidR="00501080" w:rsidRPr="008D310E">
          <w:rPr>
            <w:rStyle w:val="Hyperlink"/>
            <w:rFonts w:ascii="Garamond" w:hAnsi="Garamond"/>
            <w:noProof/>
            <w:sz w:val="28"/>
            <w:szCs w:val="28"/>
          </w:rPr>
          <w:t>Commercial Bid Evaluation</w:t>
        </w:r>
        <w:r w:rsidR="00501080" w:rsidRPr="008D310E">
          <w:rPr>
            <w:rFonts w:ascii="Garamond" w:hAnsi="Garamond"/>
            <w:noProof/>
            <w:webHidden/>
            <w:sz w:val="28"/>
            <w:szCs w:val="28"/>
          </w:rPr>
          <w:tab/>
        </w:r>
        <w:r w:rsidR="00501080" w:rsidRPr="008D310E">
          <w:rPr>
            <w:rFonts w:ascii="Garamond" w:hAnsi="Garamond"/>
            <w:noProof/>
            <w:webHidden/>
            <w:sz w:val="28"/>
            <w:szCs w:val="28"/>
          </w:rPr>
          <w:fldChar w:fldCharType="begin"/>
        </w:r>
        <w:r w:rsidR="00501080" w:rsidRPr="008D310E">
          <w:rPr>
            <w:rFonts w:ascii="Garamond" w:hAnsi="Garamond"/>
            <w:noProof/>
            <w:webHidden/>
            <w:sz w:val="28"/>
            <w:szCs w:val="28"/>
          </w:rPr>
          <w:instrText xml:space="preserve"> PAGEREF _Toc450005943 \h </w:instrText>
        </w:r>
        <w:r w:rsidR="00501080" w:rsidRPr="008D310E">
          <w:rPr>
            <w:rFonts w:ascii="Garamond" w:hAnsi="Garamond"/>
            <w:noProof/>
            <w:webHidden/>
            <w:sz w:val="28"/>
            <w:szCs w:val="28"/>
          </w:rPr>
        </w:r>
        <w:r w:rsidR="00501080" w:rsidRPr="008D310E">
          <w:rPr>
            <w:rFonts w:ascii="Garamond" w:hAnsi="Garamond"/>
            <w:noProof/>
            <w:webHidden/>
            <w:sz w:val="28"/>
            <w:szCs w:val="28"/>
          </w:rPr>
          <w:fldChar w:fldCharType="separate"/>
        </w:r>
        <w:r w:rsidR="00467EE4" w:rsidRPr="008D310E">
          <w:rPr>
            <w:rFonts w:ascii="Garamond" w:hAnsi="Garamond"/>
            <w:noProof/>
            <w:webHidden/>
            <w:sz w:val="28"/>
            <w:szCs w:val="28"/>
          </w:rPr>
          <w:t>37</w:t>
        </w:r>
        <w:r w:rsidR="00501080" w:rsidRPr="008D310E">
          <w:rPr>
            <w:rFonts w:ascii="Garamond" w:hAnsi="Garamond"/>
            <w:noProof/>
            <w:webHidden/>
            <w:sz w:val="28"/>
            <w:szCs w:val="28"/>
          </w:rPr>
          <w:fldChar w:fldCharType="end"/>
        </w:r>
      </w:hyperlink>
    </w:p>
    <w:p w14:paraId="2F046199" w14:textId="39FB3E4C" w:rsidR="00501080" w:rsidRPr="008D310E" w:rsidRDefault="00453367" w:rsidP="00501080">
      <w:pPr>
        <w:pStyle w:val="TOC1"/>
        <w:tabs>
          <w:tab w:val="clear" w:pos="9639"/>
          <w:tab w:val="right" w:pos="12870"/>
        </w:tabs>
        <w:rPr>
          <w:rFonts w:ascii="Garamond" w:eastAsiaTheme="minorEastAsia" w:hAnsi="Garamond" w:cstheme="minorBidi"/>
          <w:b w:val="0"/>
          <w:sz w:val="28"/>
          <w:szCs w:val="28"/>
          <w:lang w:eastAsia="en-AU"/>
        </w:rPr>
      </w:pPr>
      <w:hyperlink w:anchor="_Toc450005944" w:history="1">
        <w:r w:rsidR="00501080" w:rsidRPr="008D310E">
          <w:rPr>
            <w:rStyle w:val="Hyperlink"/>
            <w:rFonts w:ascii="Garamond" w:hAnsi="Garamond"/>
            <w:sz w:val="28"/>
            <w:szCs w:val="28"/>
          </w:rPr>
          <w:t>7.</w:t>
        </w:r>
        <w:r w:rsidR="00501080" w:rsidRPr="008D310E">
          <w:rPr>
            <w:rFonts w:ascii="Garamond" w:eastAsiaTheme="minorEastAsia" w:hAnsi="Garamond" w:cstheme="minorBidi"/>
            <w:b w:val="0"/>
            <w:sz w:val="28"/>
            <w:szCs w:val="28"/>
            <w:lang w:eastAsia="en-AU"/>
          </w:rPr>
          <w:tab/>
        </w:r>
        <w:r w:rsidR="00501080" w:rsidRPr="008D310E">
          <w:rPr>
            <w:rStyle w:val="Hyperlink"/>
            <w:rFonts w:ascii="Garamond" w:hAnsi="Garamond"/>
            <w:sz w:val="28"/>
            <w:szCs w:val="28"/>
          </w:rPr>
          <w:t>Negotiation Processes and Mandates</w:t>
        </w:r>
        <w:r w:rsidR="00501080" w:rsidRPr="008D310E">
          <w:rPr>
            <w:rFonts w:ascii="Garamond" w:hAnsi="Garamond"/>
            <w:webHidden/>
            <w:sz w:val="28"/>
            <w:szCs w:val="28"/>
          </w:rPr>
          <w:tab/>
        </w:r>
      </w:hyperlink>
    </w:p>
    <w:p w14:paraId="5620F296" w14:textId="7691BDD3" w:rsidR="00501080" w:rsidRPr="008D310E" w:rsidRDefault="00453367" w:rsidP="00501080">
      <w:pPr>
        <w:pStyle w:val="TOC2"/>
        <w:tabs>
          <w:tab w:val="clear" w:pos="9639"/>
          <w:tab w:val="right" w:pos="12870"/>
        </w:tabs>
        <w:rPr>
          <w:rFonts w:ascii="Garamond" w:eastAsiaTheme="minorEastAsia" w:hAnsi="Garamond" w:cstheme="minorBidi"/>
          <w:sz w:val="28"/>
          <w:szCs w:val="28"/>
          <w:lang w:eastAsia="en-AU"/>
        </w:rPr>
      </w:pPr>
      <w:hyperlink w:anchor="_Toc450005945" w:history="1">
        <w:r w:rsidR="00501080" w:rsidRPr="008D310E">
          <w:rPr>
            <w:rStyle w:val="Hyperlink"/>
            <w:rFonts w:ascii="Garamond" w:hAnsi="Garamond"/>
            <w:sz w:val="28"/>
            <w:szCs w:val="28"/>
          </w:rPr>
          <w:t>7.1</w:t>
        </w:r>
        <w:r w:rsidR="00501080" w:rsidRPr="008D310E">
          <w:rPr>
            <w:rFonts w:ascii="Garamond" w:eastAsiaTheme="minorEastAsia" w:hAnsi="Garamond" w:cstheme="minorBidi"/>
            <w:sz w:val="28"/>
            <w:szCs w:val="28"/>
            <w:lang w:eastAsia="en-AU"/>
          </w:rPr>
          <w:tab/>
        </w:r>
        <w:r w:rsidR="00501080" w:rsidRPr="008D310E">
          <w:rPr>
            <w:rStyle w:val="Hyperlink"/>
            <w:rFonts w:ascii="Garamond" w:hAnsi="Garamond"/>
            <w:sz w:val="28"/>
            <w:szCs w:val="28"/>
          </w:rPr>
          <w:t>Negotiation Team</w:t>
        </w:r>
        <w:r w:rsidR="00501080" w:rsidRPr="008D310E">
          <w:rPr>
            <w:rFonts w:ascii="Garamond" w:hAnsi="Garamond"/>
            <w:webHidden/>
            <w:sz w:val="28"/>
            <w:szCs w:val="28"/>
          </w:rPr>
          <w:tab/>
        </w:r>
      </w:hyperlink>
    </w:p>
    <w:p w14:paraId="490753AF" w14:textId="20B0E8D9" w:rsidR="00501080" w:rsidRPr="008D310E" w:rsidRDefault="00453367" w:rsidP="008D310E">
      <w:pPr>
        <w:pStyle w:val="TOC2"/>
        <w:tabs>
          <w:tab w:val="clear" w:pos="9639"/>
          <w:tab w:val="right" w:pos="12870"/>
        </w:tabs>
        <w:ind w:left="0" w:firstLine="0"/>
        <w:rPr>
          <w:rFonts w:ascii="Garamond" w:eastAsiaTheme="minorEastAsia" w:hAnsi="Garamond" w:cstheme="minorBidi"/>
          <w:sz w:val="28"/>
          <w:szCs w:val="28"/>
          <w:lang w:eastAsia="en-AU"/>
        </w:rPr>
      </w:pPr>
      <w:hyperlink w:anchor="_Toc450005946" w:history="1">
        <w:r w:rsidR="00501080" w:rsidRPr="008D310E">
          <w:rPr>
            <w:rStyle w:val="Hyperlink"/>
            <w:rFonts w:ascii="Garamond" w:hAnsi="Garamond"/>
            <w:sz w:val="28"/>
            <w:szCs w:val="28"/>
          </w:rPr>
          <w:t>7.2</w:t>
        </w:r>
        <w:r w:rsidR="00501080" w:rsidRPr="008D310E">
          <w:rPr>
            <w:rFonts w:ascii="Garamond" w:eastAsiaTheme="minorEastAsia" w:hAnsi="Garamond" w:cstheme="minorBidi"/>
            <w:sz w:val="28"/>
            <w:szCs w:val="28"/>
            <w:lang w:eastAsia="en-AU"/>
          </w:rPr>
          <w:tab/>
        </w:r>
        <w:r w:rsidR="00501080" w:rsidRPr="008D310E">
          <w:rPr>
            <w:rStyle w:val="Hyperlink"/>
            <w:rFonts w:ascii="Garamond" w:hAnsi="Garamond"/>
            <w:sz w:val="28"/>
            <w:szCs w:val="28"/>
          </w:rPr>
          <w:t>Approvals and Mandate</w:t>
        </w:r>
        <w:r w:rsidR="00501080" w:rsidRPr="008D310E">
          <w:rPr>
            <w:rFonts w:ascii="Garamond" w:hAnsi="Garamond"/>
            <w:webHidden/>
            <w:sz w:val="28"/>
            <w:szCs w:val="28"/>
          </w:rPr>
          <w:tab/>
        </w:r>
      </w:hyperlink>
    </w:p>
    <w:p w14:paraId="39224FB2" w14:textId="502C4E26" w:rsidR="00501080" w:rsidRPr="008D310E" w:rsidRDefault="00453367" w:rsidP="00501080">
      <w:pPr>
        <w:pStyle w:val="TOC2"/>
        <w:tabs>
          <w:tab w:val="clear" w:pos="9639"/>
          <w:tab w:val="right" w:pos="12870"/>
        </w:tabs>
        <w:rPr>
          <w:rFonts w:ascii="Garamond" w:eastAsiaTheme="minorEastAsia" w:hAnsi="Garamond" w:cstheme="minorBidi"/>
          <w:sz w:val="28"/>
          <w:szCs w:val="28"/>
          <w:lang w:eastAsia="en-AU"/>
        </w:rPr>
      </w:pPr>
      <w:hyperlink w:anchor="_Toc450005947" w:history="1">
        <w:r w:rsidR="00501080" w:rsidRPr="008D310E">
          <w:rPr>
            <w:rStyle w:val="Hyperlink"/>
            <w:rFonts w:ascii="Garamond" w:hAnsi="Garamond"/>
            <w:sz w:val="28"/>
            <w:szCs w:val="28"/>
          </w:rPr>
          <w:t>7.3</w:t>
        </w:r>
        <w:r w:rsidR="00501080" w:rsidRPr="008D310E">
          <w:rPr>
            <w:rFonts w:ascii="Garamond" w:eastAsiaTheme="minorEastAsia" w:hAnsi="Garamond" w:cstheme="minorBidi"/>
            <w:sz w:val="28"/>
            <w:szCs w:val="28"/>
            <w:lang w:eastAsia="en-AU"/>
          </w:rPr>
          <w:tab/>
        </w:r>
        <w:r w:rsidR="00501080" w:rsidRPr="008D310E">
          <w:rPr>
            <w:rStyle w:val="Hyperlink"/>
            <w:rFonts w:ascii="Garamond" w:hAnsi="Garamond"/>
            <w:sz w:val="28"/>
            <w:szCs w:val="28"/>
          </w:rPr>
          <w:t>Risk Allocation</w:t>
        </w:r>
        <w:r w:rsidR="00501080" w:rsidRPr="008D310E">
          <w:rPr>
            <w:rFonts w:ascii="Garamond" w:hAnsi="Garamond"/>
            <w:webHidden/>
            <w:sz w:val="28"/>
            <w:szCs w:val="28"/>
          </w:rPr>
          <w:tab/>
        </w:r>
      </w:hyperlink>
    </w:p>
    <w:p w14:paraId="74582173" w14:textId="4EBEE371" w:rsidR="00501080" w:rsidRPr="008D310E" w:rsidRDefault="00453367" w:rsidP="00501080">
      <w:pPr>
        <w:pStyle w:val="TOC2"/>
        <w:tabs>
          <w:tab w:val="clear" w:pos="9639"/>
          <w:tab w:val="right" w:pos="12870"/>
        </w:tabs>
        <w:rPr>
          <w:rFonts w:ascii="Garamond" w:eastAsiaTheme="minorEastAsia" w:hAnsi="Garamond" w:cstheme="minorBidi"/>
          <w:sz w:val="28"/>
          <w:szCs w:val="28"/>
          <w:lang w:eastAsia="en-AU"/>
        </w:rPr>
      </w:pPr>
      <w:hyperlink w:anchor="_Toc450005948" w:history="1">
        <w:r w:rsidR="00501080" w:rsidRPr="008D310E">
          <w:rPr>
            <w:rStyle w:val="Hyperlink"/>
            <w:rFonts w:ascii="Garamond" w:hAnsi="Garamond"/>
            <w:sz w:val="28"/>
            <w:szCs w:val="28"/>
          </w:rPr>
          <w:t>7.4</w:t>
        </w:r>
        <w:r w:rsidR="00501080" w:rsidRPr="008D310E">
          <w:rPr>
            <w:rFonts w:ascii="Garamond" w:eastAsiaTheme="minorEastAsia" w:hAnsi="Garamond" w:cstheme="minorBidi"/>
            <w:sz w:val="28"/>
            <w:szCs w:val="28"/>
            <w:lang w:eastAsia="en-AU"/>
          </w:rPr>
          <w:tab/>
        </w:r>
        <w:r w:rsidR="00501080" w:rsidRPr="008D310E">
          <w:rPr>
            <w:rStyle w:val="Hyperlink"/>
            <w:rFonts w:ascii="Garamond" w:hAnsi="Garamond"/>
            <w:sz w:val="28"/>
            <w:szCs w:val="28"/>
          </w:rPr>
          <w:t>Negotiation Philosophy</w:t>
        </w:r>
        <w:r w:rsidR="00501080" w:rsidRPr="008D310E">
          <w:rPr>
            <w:rFonts w:ascii="Garamond" w:hAnsi="Garamond"/>
            <w:webHidden/>
            <w:sz w:val="28"/>
            <w:szCs w:val="28"/>
          </w:rPr>
          <w:tab/>
        </w:r>
      </w:hyperlink>
    </w:p>
    <w:p w14:paraId="7408250C" w14:textId="0C284583" w:rsidR="00501080" w:rsidRPr="008D310E" w:rsidRDefault="00453367" w:rsidP="00501080">
      <w:pPr>
        <w:pStyle w:val="TOC2"/>
        <w:tabs>
          <w:tab w:val="clear" w:pos="9639"/>
          <w:tab w:val="right" w:pos="12870"/>
        </w:tabs>
        <w:rPr>
          <w:rFonts w:ascii="Garamond" w:eastAsiaTheme="minorEastAsia" w:hAnsi="Garamond" w:cstheme="minorBidi"/>
          <w:sz w:val="28"/>
          <w:szCs w:val="28"/>
          <w:lang w:eastAsia="en-AU"/>
        </w:rPr>
      </w:pPr>
      <w:hyperlink w:anchor="_Toc450005949" w:history="1">
        <w:r w:rsidR="00501080" w:rsidRPr="008D310E">
          <w:rPr>
            <w:rStyle w:val="Hyperlink"/>
            <w:rFonts w:ascii="Garamond" w:hAnsi="Garamond"/>
            <w:sz w:val="28"/>
            <w:szCs w:val="28"/>
          </w:rPr>
          <w:t>7.5</w:t>
        </w:r>
        <w:r w:rsidR="00501080" w:rsidRPr="008D310E">
          <w:rPr>
            <w:rFonts w:ascii="Garamond" w:eastAsiaTheme="minorEastAsia" w:hAnsi="Garamond" w:cstheme="minorBidi"/>
            <w:sz w:val="28"/>
            <w:szCs w:val="28"/>
            <w:lang w:eastAsia="en-AU"/>
          </w:rPr>
          <w:tab/>
        </w:r>
        <w:r w:rsidR="00501080" w:rsidRPr="008D310E">
          <w:rPr>
            <w:rStyle w:val="Hyperlink"/>
            <w:rFonts w:ascii="Garamond" w:hAnsi="Garamond"/>
            <w:sz w:val="28"/>
            <w:szCs w:val="28"/>
          </w:rPr>
          <w:t>Negotiation Approach and Protocols</w:t>
        </w:r>
        <w:r w:rsidR="00501080" w:rsidRPr="008D310E">
          <w:rPr>
            <w:rFonts w:ascii="Garamond" w:hAnsi="Garamond"/>
            <w:webHidden/>
            <w:sz w:val="28"/>
            <w:szCs w:val="28"/>
          </w:rPr>
          <w:tab/>
        </w:r>
      </w:hyperlink>
    </w:p>
    <w:p w14:paraId="77822954" w14:textId="7FFF75CC" w:rsidR="00501080" w:rsidRPr="008D310E" w:rsidRDefault="00453367" w:rsidP="00501080">
      <w:pPr>
        <w:pStyle w:val="TOC3"/>
        <w:tabs>
          <w:tab w:val="clear" w:pos="9639"/>
          <w:tab w:val="right" w:pos="12870"/>
        </w:tabs>
        <w:rPr>
          <w:rFonts w:ascii="Garamond" w:eastAsiaTheme="minorEastAsia" w:hAnsi="Garamond" w:cstheme="minorBidi"/>
          <w:noProof/>
          <w:sz w:val="28"/>
          <w:szCs w:val="28"/>
          <w:lang w:eastAsia="en-AU"/>
        </w:rPr>
      </w:pPr>
      <w:hyperlink w:anchor="_Toc450005950" w:history="1">
        <w:r w:rsidR="00501080" w:rsidRPr="008D310E">
          <w:rPr>
            <w:rStyle w:val="Hyperlink"/>
            <w:rFonts w:ascii="Garamond" w:hAnsi="Garamond"/>
            <w:noProof/>
            <w:sz w:val="28"/>
            <w:szCs w:val="28"/>
          </w:rPr>
          <w:t>7.5.1</w:t>
        </w:r>
        <w:r w:rsidR="00501080" w:rsidRPr="008D310E">
          <w:rPr>
            <w:rFonts w:ascii="Garamond" w:eastAsiaTheme="minorEastAsia" w:hAnsi="Garamond" w:cstheme="minorBidi"/>
            <w:noProof/>
            <w:sz w:val="28"/>
            <w:szCs w:val="28"/>
            <w:lang w:eastAsia="en-AU"/>
          </w:rPr>
          <w:tab/>
        </w:r>
        <w:r w:rsidR="00501080" w:rsidRPr="008D310E">
          <w:rPr>
            <w:rStyle w:val="Hyperlink"/>
            <w:rFonts w:ascii="Garamond" w:hAnsi="Garamond"/>
            <w:noProof/>
            <w:sz w:val="28"/>
            <w:szCs w:val="28"/>
          </w:rPr>
          <w:t>Who Holds the Pen</w:t>
        </w:r>
        <w:r w:rsidR="00501080" w:rsidRPr="008D310E">
          <w:rPr>
            <w:rFonts w:ascii="Garamond" w:hAnsi="Garamond"/>
            <w:noProof/>
            <w:webHidden/>
            <w:sz w:val="28"/>
            <w:szCs w:val="28"/>
          </w:rPr>
          <w:tab/>
        </w:r>
      </w:hyperlink>
    </w:p>
    <w:p w14:paraId="577871FA" w14:textId="065710B1" w:rsidR="00501080" w:rsidRPr="008D310E" w:rsidRDefault="00453367" w:rsidP="00501080">
      <w:pPr>
        <w:pStyle w:val="TOC1"/>
        <w:tabs>
          <w:tab w:val="clear" w:pos="9639"/>
          <w:tab w:val="left" w:pos="1985"/>
          <w:tab w:val="right" w:pos="12870"/>
        </w:tabs>
        <w:rPr>
          <w:rFonts w:ascii="Garamond" w:eastAsiaTheme="minorEastAsia" w:hAnsi="Garamond" w:cstheme="minorBidi"/>
          <w:b w:val="0"/>
          <w:sz w:val="28"/>
          <w:szCs w:val="28"/>
          <w:lang w:eastAsia="en-AU"/>
        </w:rPr>
      </w:pPr>
      <w:hyperlink w:anchor="_Toc450005951" w:history="1">
        <w:r w:rsidR="00501080" w:rsidRPr="008D310E">
          <w:rPr>
            <w:rStyle w:val="Hyperlink"/>
            <w:rFonts w:ascii="Garamond" w:hAnsi="Garamond"/>
            <w:sz w:val="28"/>
            <w:szCs w:val="28"/>
          </w:rPr>
          <w:t>Annexure A</w:t>
        </w:r>
        <w:r w:rsidR="00501080" w:rsidRPr="008D310E">
          <w:rPr>
            <w:rFonts w:ascii="Garamond" w:eastAsiaTheme="minorEastAsia" w:hAnsi="Garamond" w:cstheme="minorBidi"/>
            <w:b w:val="0"/>
            <w:sz w:val="28"/>
            <w:szCs w:val="28"/>
            <w:lang w:eastAsia="en-AU"/>
          </w:rPr>
          <w:tab/>
        </w:r>
        <w:r w:rsidR="00501080" w:rsidRPr="008D310E">
          <w:rPr>
            <w:rStyle w:val="Hyperlink"/>
            <w:rFonts w:ascii="Garamond" w:hAnsi="Garamond"/>
            <w:sz w:val="28"/>
            <w:szCs w:val="28"/>
          </w:rPr>
          <w:t>Prefeasibility and Feasibility</w:t>
        </w:r>
        <w:r w:rsidR="00501080" w:rsidRPr="008D310E">
          <w:rPr>
            <w:rFonts w:ascii="Garamond" w:hAnsi="Garamond"/>
            <w:webHidden/>
            <w:sz w:val="28"/>
            <w:szCs w:val="28"/>
          </w:rPr>
          <w:tab/>
        </w:r>
      </w:hyperlink>
    </w:p>
    <w:p w14:paraId="42B96467" w14:textId="3DE18554" w:rsidR="00501080" w:rsidRPr="008D310E" w:rsidRDefault="00453367" w:rsidP="00501080">
      <w:pPr>
        <w:pStyle w:val="TOC1"/>
        <w:tabs>
          <w:tab w:val="clear" w:pos="9639"/>
          <w:tab w:val="left" w:pos="1985"/>
          <w:tab w:val="right" w:pos="12870"/>
        </w:tabs>
        <w:rPr>
          <w:rFonts w:ascii="Garamond" w:eastAsiaTheme="minorEastAsia" w:hAnsi="Garamond" w:cstheme="minorBidi"/>
          <w:b w:val="0"/>
          <w:sz w:val="28"/>
          <w:szCs w:val="28"/>
          <w:lang w:eastAsia="en-AU"/>
        </w:rPr>
      </w:pPr>
      <w:hyperlink w:anchor="_Toc450005952" w:history="1">
        <w:r w:rsidR="00501080" w:rsidRPr="008D310E">
          <w:rPr>
            <w:rStyle w:val="Hyperlink"/>
            <w:rFonts w:ascii="Garamond" w:hAnsi="Garamond"/>
            <w:sz w:val="28"/>
            <w:szCs w:val="28"/>
          </w:rPr>
          <w:t>Annexure B</w:t>
        </w:r>
        <w:r w:rsidR="00501080" w:rsidRPr="008D310E">
          <w:rPr>
            <w:rFonts w:ascii="Garamond" w:eastAsiaTheme="minorEastAsia" w:hAnsi="Garamond" w:cstheme="minorBidi"/>
            <w:b w:val="0"/>
            <w:sz w:val="28"/>
            <w:szCs w:val="28"/>
            <w:lang w:eastAsia="en-AU"/>
          </w:rPr>
          <w:tab/>
        </w:r>
        <w:r w:rsidR="00501080" w:rsidRPr="008D310E">
          <w:rPr>
            <w:rStyle w:val="Hyperlink"/>
            <w:rFonts w:ascii="Garamond" w:hAnsi="Garamond"/>
            <w:sz w:val="28"/>
            <w:szCs w:val="28"/>
          </w:rPr>
          <w:t>Expression of Interest (Pre-qualification):  Information Requirements</w:t>
        </w:r>
        <w:r w:rsidR="00501080" w:rsidRPr="008D310E">
          <w:rPr>
            <w:rFonts w:ascii="Garamond" w:hAnsi="Garamond"/>
            <w:webHidden/>
            <w:sz w:val="28"/>
            <w:szCs w:val="28"/>
          </w:rPr>
          <w:tab/>
        </w:r>
        <w:r w:rsidR="00501080" w:rsidRPr="008D310E">
          <w:rPr>
            <w:rFonts w:ascii="Garamond" w:hAnsi="Garamond"/>
            <w:webHidden/>
            <w:sz w:val="28"/>
            <w:szCs w:val="28"/>
          </w:rPr>
          <w:fldChar w:fldCharType="begin"/>
        </w:r>
        <w:r w:rsidR="00501080" w:rsidRPr="008D310E">
          <w:rPr>
            <w:rFonts w:ascii="Garamond" w:hAnsi="Garamond"/>
            <w:webHidden/>
            <w:sz w:val="28"/>
            <w:szCs w:val="28"/>
          </w:rPr>
          <w:instrText xml:space="preserve"> PAGEREF _Toc450005952 \h </w:instrText>
        </w:r>
        <w:r w:rsidR="00501080" w:rsidRPr="008D310E">
          <w:rPr>
            <w:rFonts w:ascii="Garamond" w:hAnsi="Garamond"/>
            <w:webHidden/>
            <w:sz w:val="28"/>
            <w:szCs w:val="28"/>
          </w:rPr>
        </w:r>
        <w:r w:rsidR="00501080" w:rsidRPr="008D310E">
          <w:rPr>
            <w:rFonts w:ascii="Garamond" w:hAnsi="Garamond"/>
            <w:webHidden/>
            <w:sz w:val="28"/>
            <w:szCs w:val="28"/>
          </w:rPr>
          <w:fldChar w:fldCharType="separate"/>
        </w:r>
        <w:r w:rsidR="00467EE4" w:rsidRPr="008D310E">
          <w:rPr>
            <w:rFonts w:ascii="Garamond" w:hAnsi="Garamond"/>
            <w:webHidden/>
            <w:sz w:val="28"/>
            <w:szCs w:val="28"/>
          </w:rPr>
          <w:t>39</w:t>
        </w:r>
        <w:r w:rsidR="00501080" w:rsidRPr="008D310E">
          <w:rPr>
            <w:rFonts w:ascii="Garamond" w:hAnsi="Garamond"/>
            <w:webHidden/>
            <w:sz w:val="28"/>
            <w:szCs w:val="28"/>
          </w:rPr>
          <w:fldChar w:fldCharType="end"/>
        </w:r>
      </w:hyperlink>
    </w:p>
    <w:p w14:paraId="5D4DA26D" w14:textId="0FC4BFB6" w:rsidR="00501080" w:rsidRPr="008D310E" w:rsidRDefault="00453367" w:rsidP="00501080">
      <w:pPr>
        <w:pStyle w:val="TOC1"/>
        <w:tabs>
          <w:tab w:val="clear" w:pos="9639"/>
          <w:tab w:val="left" w:pos="1985"/>
          <w:tab w:val="right" w:pos="12870"/>
        </w:tabs>
        <w:rPr>
          <w:rFonts w:ascii="Garamond" w:eastAsiaTheme="minorEastAsia" w:hAnsi="Garamond" w:cstheme="minorBidi"/>
          <w:b w:val="0"/>
          <w:sz w:val="28"/>
          <w:szCs w:val="28"/>
          <w:lang w:eastAsia="en-AU"/>
        </w:rPr>
      </w:pPr>
      <w:hyperlink w:anchor="_Toc450005953" w:history="1">
        <w:r w:rsidR="00501080" w:rsidRPr="008D310E">
          <w:rPr>
            <w:rStyle w:val="Hyperlink"/>
            <w:rFonts w:ascii="Garamond" w:hAnsi="Garamond"/>
            <w:sz w:val="28"/>
            <w:szCs w:val="28"/>
          </w:rPr>
          <w:t>Annexure C</w:t>
        </w:r>
        <w:r w:rsidR="00501080" w:rsidRPr="008D310E">
          <w:rPr>
            <w:rFonts w:ascii="Garamond" w:eastAsiaTheme="minorEastAsia" w:hAnsi="Garamond" w:cstheme="minorBidi"/>
            <w:b w:val="0"/>
            <w:sz w:val="28"/>
            <w:szCs w:val="28"/>
            <w:lang w:eastAsia="en-AU"/>
          </w:rPr>
          <w:tab/>
        </w:r>
        <w:r w:rsidR="00501080" w:rsidRPr="008D310E">
          <w:rPr>
            <w:rStyle w:val="Hyperlink"/>
            <w:rFonts w:ascii="Garamond" w:hAnsi="Garamond"/>
            <w:sz w:val="28"/>
            <w:szCs w:val="28"/>
          </w:rPr>
          <w:t>Pro-forma Tender Document</w:t>
        </w:r>
        <w:r w:rsidR="00501080" w:rsidRPr="008D310E">
          <w:rPr>
            <w:rFonts w:ascii="Garamond" w:hAnsi="Garamond"/>
            <w:webHidden/>
            <w:sz w:val="28"/>
            <w:szCs w:val="28"/>
          </w:rPr>
          <w:tab/>
        </w:r>
        <w:r w:rsidR="00501080" w:rsidRPr="008D310E">
          <w:rPr>
            <w:rFonts w:ascii="Garamond" w:hAnsi="Garamond"/>
            <w:webHidden/>
            <w:sz w:val="28"/>
            <w:szCs w:val="28"/>
          </w:rPr>
          <w:fldChar w:fldCharType="begin"/>
        </w:r>
        <w:r w:rsidR="00501080" w:rsidRPr="008D310E">
          <w:rPr>
            <w:rFonts w:ascii="Garamond" w:hAnsi="Garamond"/>
            <w:webHidden/>
            <w:sz w:val="28"/>
            <w:szCs w:val="28"/>
          </w:rPr>
          <w:instrText xml:space="preserve"> PAGEREF _Toc450005953 \h </w:instrText>
        </w:r>
        <w:r w:rsidR="00501080" w:rsidRPr="008D310E">
          <w:rPr>
            <w:rFonts w:ascii="Garamond" w:hAnsi="Garamond"/>
            <w:webHidden/>
            <w:sz w:val="28"/>
            <w:szCs w:val="28"/>
          </w:rPr>
        </w:r>
        <w:r w:rsidR="00501080" w:rsidRPr="008D310E">
          <w:rPr>
            <w:rFonts w:ascii="Garamond" w:hAnsi="Garamond"/>
            <w:webHidden/>
            <w:sz w:val="28"/>
            <w:szCs w:val="28"/>
          </w:rPr>
          <w:fldChar w:fldCharType="separate"/>
        </w:r>
        <w:r w:rsidR="00467EE4" w:rsidRPr="008D310E">
          <w:rPr>
            <w:rFonts w:ascii="Garamond" w:hAnsi="Garamond"/>
            <w:webHidden/>
            <w:sz w:val="28"/>
            <w:szCs w:val="28"/>
          </w:rPr>
          <w:t>39</w:t>
        </w:r>
        <w:r w:rsidR="00501080" w:rsidRPr="008D310E">
          <w:rPr>
            <w:rFonts w:ascii="Garamond" w:hAnsi="Garamond"/>
            <w:webHidden/>
            <w:sz w:val="28"/>
            <w:szCs w:val="28"/>
          </w:rPr>
          <w:fldChar w:fldCharType="end"/>
        </w:r>
      </w:hyperlink>
    </w:p>
    <w:p w14:paraId="065D15BB" w14:textId="09FB5494" w:rsidR="00501080" w:rsidRPr="008D310E" w:rsidRDefault="00453367" w:rsidP="00501080">
      <w:pPr>
        <w:pStyle w:val="TOC1"/>
        <w:tabs>
          <w:tab w:val="clear" w:pos="9639"/>
          <w:tab w:val="left" w:pos="1985"/>
          <w:tab w:val="right" w:pos="12870"/>
        </w:tabs>
        <w:rPr>
          <w:rFonts w:ascii="Garamond" w:eastAsiaTheme="minorEastAsia" w:hAnsi="Garamond" w:cstheme="minorBidi"/>
          <w:b w:val="0"/>
          <w:sz w:val="28"/>
          <w:szCs w:val="28"/>
          <w:lang w:eastAsia="en-AU"/>
        </w:rPr>
      </w:pPr>
      <w:hyperlink w:anchor="_Toc450005954" w:history="1">
        <w:r w:rsidR="00501080" w:rsidRPr="008D310E">
          <w:rPr>
            <w:rStyle w:val="Hyperlink"/>
            <w:rFonts w:ascii="Garamond" w:hAnsi="Garamond"/>
            <w:sz w:val="28"/>
            <w:szCs w:val="28"/>
          </w:rPr>
          <w:t>Annexure D</w:t>
        </w:r>
        <w:r w:rsidR="00501080" w:rsidRPr="008D310E">
          <w:rPr>
            <w:rFonts w:ascii="Garamond" w:eastAsiaTheme="minorEastAsia" w:hAnsi="Garamond" w:cstheme="minorBidi"/>
            <w:b w:val="0"/>
            <w:sz w:val="28"/>
            <w:szCs w:val="28"/>
            <w:lang w:eastAsia="en-AU"/>
          </w:rPr>
          <w:tab/>
        </w:r>
        <w:r w:rsidR="00501080" w:rsidRPr="008D310E">
          <w:rPr>
            <w:rStyle w:val="Hyperlink"/>
            <w:rFonts w:ascii="Garamond" w:hAnsi="Garamond"/>
            <w:sz w:val="28"/>
            <w:szCs w:val="28"/>
          </w:rPr>
          <w:t>IPP Framework Due Diligence and Risk Assessment</w:t>
        </w:r>
        <w:r w:rsidR="00501080" w:rsidRPr="008D310E">
          <w:rPr>
            <w:rFonts w:ascii="Garamond" w:hAnsi="Garamond"/>
            <w:webHidden/>
            <w:sz w:val="28"/>
            <w:szCs w:val="28"/>
          </w:rPr>
          <w:tab/>
        </w:r>
        <w:r w:rsidR="00501080" w:rsidRPr="008D310E">
          <w:rPr>
            <w:rFonts w:ascii="Garamond" w:hAnsi="Garamond"/>
            <w:webHidden/>
            <w:sz w:val="28"/>
            <w:szCs w:val="28"/>
          </w:rPr>
          <w:fldChar w:fldCharType="begin"/>
        </w:r>
        <w:r w:rsidR="00501080" w:rsidRPr="008D310E">
          <w:rPr>
            <w:rFonts w:ascii="Garamond" w:hAnsi="Garamond"/>
            <w:webHidden/>
            <w:sz w:val="28"/>
            <w:szCs w:val="28"/>
          </w:rPr>
          <w:instrText xml:space="preserve"> PAGEREF _Toc450005954 \h </w:instrText>
        </w:r>
        <w:r w:rsidR="00501080" w:rsidRPr="008D310E">
          <w:rPr>
            <w:rFonts w:ascii="Garamond" w:hAnsi="Garamond"/>
            <w:webHidden/>
            <w:sz w:val="28"/>
            <w:szCs w:val="28"/>
          </w:rPr>
        </w:r>
        <w:r w:rsidR="00501080" w:rsidRPr="008D310E">
          <w:rPr>
            <w:rFonts w:ascii="Garamond" w:hAnsi="Garamond"/>
            <w:webHidden/>
            <w:sz w:val="28"/>
            <w:szCs w:val="28"/>
          </w:rPr>
          <w:fldChar w:fldCharType="separate"/>
        </w:r>
        <w:r w:rsidR="00467EE4" w:rsidRPr="008D310E">
          <w:rPr>
            <w:rFonts w:ascii="Garamond" w:hAnsi="Garamond"/>
            <w:webHidden/>
            <w:sz w:val="28"/>
            <w:szCs w:val="28"/>
          </w:rPr>
          <w:t>39</w:t>
        </w:r>
        <w:r w:rsidR="00501080" w:rsidRPr="008D310E">
          <w:rPr>
            <w:rFonts w:ascii="Garamond" w:hAnsi="Garamond"/>
            <w:webHidden/>
            <w:sz w:val="28"/>
            <w:szCs w:val="28"/>
          </w:rPr>
          <w:fldChar w:fldCharType="end"/>
        </w:r>
      </w:hyperlink>
    </w:p>
    <w:p w14:paraId="3C174A27" w14:textId="09E872BB" w:rsidR="00501080" w:rsidRPr="008D310E" w:rsidRDefault="00453367" w:rsidP="00501080">
      <w:pPr>
        <w:pStyle w:val="TOC1"/>
        <w:tabs>
          <w:tab w:val="clear" w:pos="9639"/>
          <w:tab w:val="left" w:pos="1985"/>
          <w:tab w:val="right" w:pos="12870"/>
        </w:tabs>
        <w:rPr>
          <w:rFonts w:ascii="Garamond" w:eastAsiaTheme="minorEastAsia" w:hAnsi="Garamond" w:cstheme="minorBidi"/>
          <w:b w:val="0"/>
          <w:sz w:val="28"/>
          <w:szCs w:val="28"/>
          <w:lang w:eastAsia="en-AU"/>
        </w:rPr>
      </w:pPr>
      <w:hyperlink w:anchor="_Toc450005955" w:history="1">
        <w:r w:rsidR="00501080" w:rsidRPr="008D310E">
          <w:rPr>
            <w:rStyle w:val="Hyperlink"/>
            <w:rFonts w:ascii="Garamond" w:hAnsi="Garamond"/>
            <w:sz w:val="28"/>
            <w:szCs w:val="28"/>
          </w:rPr>
          <w:t>Annexure E</w:t>
        </w:r>
        <w:r w:rsidR="00501080" w:rsidRPr="008D310E">
          <w:rPr>
            <w:rFonts w:ascii="Garamond" w:eastAsiaTheme="minorEastAsia" w:hAnsi="Garamond" w:cstheme="minorBidi"/>
            <w:b w:val="0"/>
            <w:sz w:val="28"/>
            <w:szCs w:val="28"/>
            <w:lang w:eastAsia="en-AU"/>
          </w:rPr>
          <w:tab/>
        </w:r>
        <w:r w:rsidR="00501080" w:rsidRPr="008D310E">
          <w:rPr>
            <w:rStyle w:val="Hyperlink"/>
            <w:rFonts w:ascii="Garamond" w:hAnsi="Garamond"/>
            <w:sz w:val="28"/>
            <w:szCs w:val="28"/>
          </w:rPr>
          <w:t>Non-dispatchable Renewable IPP Risk Allocation Matrix</w:t>
        </w:r>
        <w:r w:rsidR="00501080" w:rsidRPr="008D310E">
          <w:rPr>
            <w:rFonts w:ascii="Garamond" w:hAnsi="Garamond"/>
            <w:webHidden/>
            <w:sz w:val="28"/>
            <w:szCs w:val="28"/>
          </w:rPr>
          <w:tab/>
        </w:r>
        <w:r w:rsidR="00501080" w:rsidRPr="008D310E">
          <w:rPr>
            <w:rFonts w:ascii="Garamond" w:hAnsi="Garamond"/>
            <w:webHidden/>
            <w:sz w:val="28"/>
            <w:szCs w:val="28"/>
          </w:rPr>
          <w:fldChar w:fldCharType="begin"/>
        </w:r>
        <w:r w:rsidR="00501080" w:rsidRPr="008D310E">
          <w:rPr>
            <w:rFonts w:ascii="Garamond" w:hAnsi="Garamond"/>
            <w:webHidden/>
            <w:sz w:val="28"/>
            <w:szCs w:val="28"/>
          </w:rPr>
          <w:instrText xml:space="preserve"> PAGEREF _Toc450005955 \h </w:instrText>
        </w:r>
        <w:r w:rsidR="00501080" w:rsidRPr="008D310E">
          <w:rPr>
            <w:rFonts w:ascii="Garamond" w:hAnsi="Garamond"/>
            <w:webHidden/>
            <w:sz w:val="28"/>
            <w:szCs w:val="28"/>
          </w:rPr>
        </w:r>
        <w:r w:rsidR="00501080" w:rsidRPr="008D310E">
          <w:rPr>
            <w:rFonts w:ascii="Garamond" w:hAnsi="Garamond"/>
            <w:webHidden/>
            <w:sz w:val="28"/>
            <w:szCs w:val="28"/>
          </w:rPr>
          <w:fldChar w:fldCharType="separate"/>
        </w:r>
        <w:r w:rsidR="00467EE4" w:rsidRPr="008D310E">
          <w:rPr>
            <w:rFonts w:ascii="Garamond" w:hAnsi="Garamond"/>
            <w:webHidden/>
            <w:sz w:val="28"/>
            <w:szCs w:val="28"/>
          </w:rPr>
          <w:t>39</w:t>
        </w:r>
        <w:r w:rsidR="00501080" w:rsidRPr="008D310E">
          <w:rPr>
            <w:rFonts w:ascii="Garamond" w:hAnsi="Garamond"/>
            <w:webHidden/>
            <w:sz w:val="28"/>
            <w:szCs w:val="28"/>
          </w:rPr>
          <w:fldChar w:fldCharType="end"/>
        </w:r>
      </w:hyperlink>
    </w:p>
    <w:p w14:paraId="64847BE1" w14:textId="358635EB" w:rsidR="00501080" w:rsidRPr="008D310E" w:rsidRDefault="00453367" w:rsidP="00501080">
      <w:pPr>
        <w:pStyle w:val="TOC1"/>
        <w:tabs>
          <w:tab w:val="clear" w:pos="9639"/>
          <w:tab w:val="left" w:pos="1985"/>
          <w:tab w:val="right" w:pos="12870"/>
        </w:tabs>
        <w:rPr>
          <w:rFonts w:ascii="Garamond" w:eastAsiaTheme="minorEastAsia" w:hAnsi="Garamond" w:cstheme="minorBidi"/>
          <w:b w:val="0"/>
          <w:sz w:val="28"/>
          <w:szCs w:val="28"/>
          <w:lang w:eastAsia="en-AU"/>
        </w:rPr>
      </w:pPr>
      <w:hyperlink w:anchor="_Toc450005956" w:history="1">
        <w:r w:rsidR="00501080" w:rsidRPr="008D310E">
          <w:rPr>
            <w:rStyle w:val="Hyperlink"/>
            <w:rFonts w:ascii="Garamond" w:hAnsi="Garamond"/>
            <w:sz w:val="28"/>
            <w:szCs w:val="28"/>
          </w:rPr>
          <w:t>Annexure F</w:t>
        </w:r>
        <w:r w:rsidR="00501080" w:rsidRPr="008D310E">
          <w:rPr>
            <w:rFonts w:ascii="Garamond" w:eastAsiaTheme="minorEastAsia" w:hAnsi="Garamond" w:cstheme="minorBidi"/>
            <w:b w:val="0"/>
            <w:sz w:val="28"/>
            <w:szCs w:val="28"/>
            <w:lang w:eastAsia="en-AU"/>
          </w:rPr>
          <w:tab/>
        </w:r>
        <w:r w:rsidR="00501080" w:rsidRPr="008D310E">
          <w:rPr>
            <w:rStyle w:val="Hyperlink"/>
            <w:rFonts w:ascii="Garamond" w:hAnsi="Garamond"/>
            <w:sz w:val="28"/>
            <w:szCs w:val="28"/>
          </w:rPr>
          <w:t>Dispatchable Thermal IPP Risk Allocation Matrix</w:t>
        </w:r>
        <w:r w:rsidR="00501080" w:rsidRPr="008D310E">
          <w:rPr>
            <w:rFonts w:ascii="Garamond" w:hAnsi="Garamond"/>
            <w:webHidden/>
            <w:sz w:val="28"/>
            <w:szCs w:val="28"/>
          </w:rPr>
          <w:tab/>
        </w:r>
        <w:r w:rsidR="00501080" w:rsidRPr="008D310E">
          <w:rPr>
            <w:rFonts w:ascii="Garamond" w:hAnsi="Garamond"/>
            <w:webHidden/>
            <w:sz w:val="28"/>
            <w:szCs w:val="28"/>
          </w:rPr>
          <w:fldChar w:fldCharType="begin"/>
        </w:r>
        <w:r w:rsidR="00501080" w:rsidRPr="008D310E">
          <w:rPr>
            <w:rFonts w:ascii="Garamond" w:hAnsi="Garamond"/>
            <w:webHidden/>
            <w:sz w:val="28"/>
            <w:szCs w:val="28"/>
          </w:rPr>
          <w:instrText xml:space="preserve"> PAGEREF _Toc450005956 \h </w:instrText>
        </w:r>
        <w:r w:rsidR="00501080" w:rsidRPr="008D310E">
          <w:rPr>
            <w:rFonts w:ascii="Garamond" w:hAnsi="Garamond"/>
            <w:webHidden/>
            <w:sz w:val="28"/>
            <w:szCs w:val="28"/>
          </w:rPr>
        </w:r>
        <w:r w:rsidR="00501080" w:rsidRPr="008D310E">
          <w:rPr>
            <w:rFonts w:ascii="Garamond" w:hAnsi="Garamond"/>
            <w:webHidden/>
            <w:sz w:val="28"/>
            <w:szCs w:val="28"/>
          </w:rPr>
          <w:fldChar w:fldCharType="separate"/>
        </w:r>
        <w:r w:rsidR="00467EE4" w:rsidRPr="008D310E">
          <w:rPr>
            <w:rFonts w:ascii="Garamond" w:hAnsi="Garamond"/>
            <w:webHidden/>
            <w:sz w:val="28"/>
            <w:szCs w:val="28"/>
          </w:rPr>
          <w:t>39</w:t>
        </w:r>
        <w:r w:rsidR="00501080" w:rsidRPr="008D310E">
          <w:rPr>
            <w:rFonts w:ascii="Garamond" w:hAnsi="Garamond"/>
            <w:webHidden/>
            <w:sz w:val="28"/>
            <w:szCs w:val="28"/>
          </w:rPr>
          <w:fldChar w:fldCharType="end"/>
        </w:r>
      </w:hyperlink>
    </w:p>
    <w:p w14:paraId="49914C0B" w14:textId="78CF44DF" w:rsidR="00501080" w:rsidRPr="008D310E" w:rsidRDefault="00453367" w:rsidP="00501080">
      <w:pPr>
        <w:pStyle w:val="TOC1"/>
        <w:tabs>
          <w:tab w:val="clear" w:pos="9639"/>
          <w:tab w:val="left" w:pos="1985"/>
          <w:tab w:val="right" w:pos="12870"/>
        </w:tabs>
        <w:rPr>
          <w:rFonts w:ascii="Garamond" w:eastAsiaTheme="minorEastAsia" w:hAnsi="Garamond" w:cstheme="minorBidi"/>
          <w:b w:val="0"/>
          <w:sz w:val="28"/>
          <w:szCs w:val="28"/>
          <w:lang w:eastAsia="en-AU"/>
        </w:rPr>
      </w:pPr>
      <w:hyperlink w:anchor="_Toc450005957" w:history="1">
        <w:r w:rsidR="00501080" w:rsidRPr="008D310E">
          <w:rPr>
            <w:rStyle w:val="Hyperlink"/>
            <w:rFonts w:ascii="Garamond" w:hAnsi="Garamond"/>
            <w:sz w:val="28"/>
            <w:szCs w:val="28"/>
          </w:rPr>
          <w:t>Annexure G</w:t>
        </w:r>
        <w:r w:rsidR="00501080" w:rsidRPr="008D310E">
          <w:rPr>
            <w:rFonts w:ascii="Garamond" w:eastAsiaTheme="minorEastAsia" w:hAnsi="Garamond" w:cstheme="minorBidi"/>
            <w:b w:val="0"/>
            <w:sz w:val="28"/>
            <w:szCs w:val="28"/>
            <w:lang w:eastAsia="en-AU"/>
          </w:rPr>
          <w:tab/>
        </w:r>
        <w:r w:rsidR="00501080" w:rsidRPr="008D310E">
          <w:rPr>
            <w:rStyle w:val="Hyperlink"/>
            <w:rFonts w:ascii="Garamond" w:hAnsi="Garamond"/>
            <w:sz w:val="28"/>
            <w:szCs w:val="28"/>
          </w:rPr>
          <w:t>The Environmental Impact Assessment Process in Malawi</w:t>
        </w:r>
        <w:r w:rsidR="00501080" w:rsidRPr="008D310E">
          <w:rPr>
            <w:rFonts w:ascii="Garamond" w:hAnsi="Garamond"/>
            <w:webHidden/>
            <w:sz w:val="28"/>
            <w:szCs w:val="28"/>
          </w:rPr>
          <w:tab/>
        </w:r>
        <w:r w:rsidR="00501080" w:rsidRPr="008D310E">
          <w:rPr>
            <w:rFonts w:ascii="Garamond" w:hAnsi="Garamond"/>
            <w:webHidden/>
            <w:sz w:val="28"/>
            <w:szCs w:val="28"/>
          </w:rPr>
          <w:fldChar w:fldCharType="begin"/>
        </w:r>
        <w:r w:rsidR="00501080" w:rsidRPr="008D310E">
          <w:rPr>
            <w:rFonts w:ascii="Garamond" w:hAnsi="Garamond"/>
            <w:webHidden/>
            <w:sz w:val="28"/>
            <w:szCs w:val="28"/>
          </w:rPr>
          <w:instrText xml:space="preserve"> PAGEREF _Toc450005957 \h </w:instrText>
        </w:r>
        <w:r w:rsidR="00501080" w:rsidRPr="008D310E">
          <w:rPr>
            <w:rFonts w:ascii="Garamond" w:hAnsi="Garamond"/>
            <w:webHidden/>
            <w:sz w:val="28"/>
            <w:szCs w:val="28"/>
          </w:rPr>
        </w:r>
        <w:r w:rsidR="00501080" w:rsidRPr="008D310E">
          <w:rPr>
            <w:rFonts w:ascii="Garamond" w:hAnsi="Garamond"/>
            <w:webHidden/>
            <w:sz w:val="28"/>
            <w:szCs w:val="28"/>
          </w:rPr>
          <w:fldChar w:fldCharType="separate"/>
        </w:r>
        <w:r w:rsidR="00467EE4" w:rsidRPr="008D310E">
          <w:rPr>
            <w:rFonts w:ascii="Garamond" w:hAnsi="Garamond"/>
            <w:webHidden/>
            <w:sz w:val="28"/>
            <w:szCs w:val="28"/>
          </w:rPr>
          <w:t>39</w:t>
        </w:r>
        <w:r w:rsidR="00501080" w:rsidRPr="008D310E">
          <w:rPr>
            <w:rFonts w:ascii="Garamond" w:hAnsi="Garamond"/>
            <w:webHidden/>
            <w:sz w:val="28"/>
            <w:szCs w:val="28"/>
          </w:rPr>
          <w:fldChar w:fldCharType="end"/>
        </w:r>
      </w:hyperlink>
    </w:p>
    <w:p w14:paraId="661F0BA6" w14:textId="42920A4F" w:rsidR="00501080" w:rsidRPr="008D310E" w:rsidRDefault="00453367" w:rsidP="00501080">
      <w:pPr>
        <w:pStyle w:val="TOC1"/>
        <w:tabs>
          <w:tab w:val="clear" w:pos="9639"/>
          <w:tab w:val="left" w:pos="1985"/>
          <w:tab w:val="right" w:pos="12870"/>
        </w:tabs>
        <w:rPr>
          <w:rFonts w:ascii="Garamond" w:eastAsiaTheme="minorEastAsia" w:hAnsi="Garamond" w:cstheme="minorBidi"/>
          <w:b w:val="0"/>
          <w:sz w:val="28"/>
          <w:szCs w:val="28"/>
          <w:lang w:eastAsia="en-AU"/>
        </w:rPr>
      </w:pPr>
      <w:hyperlink w:anchor="_Toc450005958" w:history="1">
        <w:r w:rsidR="00501080" w:rsidRPr="008D310E">
          <w:rPr>
            <w:rStyle w:val="Hyperlink"/>
            <w:rFonts w:ascii="Garamond" w:hAnsi="Garamond"/>
            <w:sz w:val="28"/>
            <w:szCs w:val="28"/>
          </w:rPr>
          <w:t>Annexure H</w:t>
        </w:r>
        <w:r w:rsidR="00501080" w:rsidRPr="008D310E">
          <w:rPr>
            <w:rFonts w:ascii="Garamond" w:eastAsiaTheme="minorEastAsia" w:hAnsi="Garamond" w:cstheme="minorBidi"/>
            <w:b w:val="0"/>
            <w:sz w:val="28"/>
            <w:szCs w:val="28"/>
            <w:lang w:eastAsia="en-AU"/>
          </w:rPr>
          <w:tab/>
        </w:r>
        <w:r w:rsidR="00501080" w:rsidRPr="008D310E">
          <w:rPr>
            <w:rStyle w:val="Hyperlink"/>
            <w:rFonts w:ascii="Garamond" w:hAnsi="Garamond"/>
            <w:sz w:val="28"/>
            <w:szCs w:val="28"/>
          </w:rPr>
          <w:t>Transmission Application to Connect (Generation)</w:t>
        </w:r>
        <w:r w:rsidR="00501080" w:rsidRPr="008D310E">
          <w:rPr>
            <w:rFonts w:ascii="Garamond" w:hAnsi="Garamond"/>
            <w:webHidden/>
            <w:sz w:val="28"/>
            <w:szCs w:val="28"/>
          </w:rPr>
          <w:tab/>
        </w:r>
        <w:r w:rsidR="00501080" w:rsidRPr="008D310E">
          <w:rPr>
            <w:rFonts w:ascii="Garamond" w:hAnsi="Garamond"/>
            <w:webHidden/>
            <w:sz w:val="28"/>
            <w:szCs w:val="28"/>
          </w:rPr>
          <w:fldChar w:fldCharType="begin"/>
        </w:r>
        <w:r w:rsidR="00501080" w:rsidRPr="008D310E">
          <w:rPr>
            <w:rFonts w:ascii="Garamond" w:hAnsi="Garamond"/>
            <w:webHidden/>
            <w:sz w:val="28"/>
            <w:szCs w:val="28"/>
          </w:rPr>
          <w:instrText xml:space="preserve"> PAGEREF _Toc450005958 \h </w:instrText>
        </w:r>
        <w:r w:rsidR="00501080" w:rsidRPr="008D310E">
          <w:rPr>
            <w:rFonts w:ascii="Garamond" w:hAnsi="Garamond"/>
            <w:webHidden/>
            <w:sz w:val="28"/>
            <w:szCs w:val="28"/>
          </w:rPr>
        </w:r>
        <w:r w:rsidR="00501080" w:rsidRPr="008D310E">
          <w:rPr>
            <w:rFonts w:ascii="Garamond" w:hAnsi="Garamond"/>
            <w:webHidden/>
            <w:sz w:val="28"/>
            <w:szCs w:val="28"/>
          </w:rPr>
          <w:fldChar w:fldCharType="separate"/>
        </w:r>
        <w:r w:rsidR="00467EE4" w:rsidRPr="008D310E">
          <w:rPr>
            <w:rFonts w:ascii="Garamond" w:hAnsi="Garamond"/>
            <w:webHidden/>
            <w:sz w:val="28"/>
            <w:szCs w:val="28"/>
          </w:rPr>
          <w:t>39</w:t>
        </w:r>
        <w:r w:rsidR="00501080" w:rsidRPr="008D310E">
          <w:rPr>
            <w:rFonts w:ascii="Garamond" w:hAnsi="Garamond"/>
            <w:webHidden/>
            <w:sz w:val="28"/>
            <w:szCs w:val="28"/>
          </w:rPr>
          <w:fldChar w:fldCharType="end"/>
        </w:r>
      </w:hyperlink>
    </w:p>
    <w:p w14:paraId="500ECE59" w14:textId="77A256BB" w:rsidR="00501080" w:rsidRPr="008D310E" w:rsidRDefault="00453367" w:rsidP="00501080">
      <w:pPr>
        <w:pStyle w:val="TOC1"/>
        <w:tabs>
          <w:tab w:val="clear" w:pos="9639"/>
          <w:tab w:val="left" w:pos="1985"/>
          <w:tab w:val="right" w:pos="12870"/>
        </w:tabs>
        <w:rPr>
          <w:rFonts w:ascii="Garamond" w:eastAsiaTheme="minorEastAsia" w:hAnsi="Garamond" w:cstheme="minorBidi"/>
          <w:b w:val="0"/>
          <w:sz w:val="28"/>
          <w:szCs w:val="28"/>
          <w:lang w:eastAsia="en-AU"/>
        </w:rPr>
      </w:pPr>
      <w:hyperlink w:anchor="_Toc450005959" w:history="1">
        <w:r w:rsidR="00501080" w:rsidRPr="008D310E">
          <w:rPr>
            <w:rStyle w:val="Hyperlink"/>
            <w:rFonts w:ascii="Garamond" w:hAnsi="Garamond"/>
            <w:sz w:val="28"/>
            <w:szCs w:val="28"/>
          </w:rPr>
          <w:t>Annexure I</w:t>
        </w:r>
        <w:r w:rsidR="00501080" w:rsidRPr="008D310E">
          <w:rPr>
            <w:rFonts w:ascii="Garamond" w:eastAsiaTheme="minorEastAsia" w:hAnsi="Garamond" w:cstheme="minorBidi"/>
            <w:b w:val="0"/>
            <w:sz w:val="28"/>
            <w:szCs w:val="28"/>
            <w:lang w:eastAsia="en-AU"/>
          </w:rPr>
          <w:tab/>
        </w:r>
        <w:r w:rsidR="00501080" w:rsidRPr="008D310E">
          <w:rPr>
            <w:rStyle w:val="Hyperlink"/>
            <w:rFonts w:ascii="Garamond" w:hAnsi="Garamond"/>
            <w:sz w:val="28"/>
            <w:szCs w:val="28"/>
          </w:rPr>
          <w:t>Pro-forma Transmission Connection Agreement (TCA)</w:t>
        </w:r>
        <w:r w:rsidR="00501080" w:rsidRPr="008D310E">
          <w:rPr>
            <w:rFonts w:ascii="Garamond" w:hAnsi="Garamond"/>
            <w:webHidden/>
            <w:sz w:val="28"/>
            <w:szCs w:val="28"/>
          </w:rPr>
          <w:tab/>
        </w:r>
        <w:r w:rsidR="00501080" w:rsidRPr="008D310E">
          <w:rPr>
            <w:rFonts w:ascii="Garamond" w:hAnsi="Garamond"/>
            <w:webHidden/>
            <w:sz w:val="28"/>
            <w:szCs w:val="28"/>
          </w:rPr>
          <w:fldChar w:fldCharType="begin"/>
        </w:r>
        <w:r w:rsidR="00501080" w:rsidRPr="008D310E">
          <w:rPr>
            <w:rFonts w:ascii="Garamond" w:hAnsi="Garamond"/>
            <w:webHidden/>
            <w:sz w:val="28"/>
            <w:szCs w:val="28"/>
          </w:rPr>
          <w:instrText xml:space="preserve"> PAGEREF _Toc450005959 \h </w:instrText>
        </w:r>
        <w:r w:rsidR="00501080" w:rsidRPr="008D310E">
          <w:rPr>
            <w:rFonts w:ascii="Garamond" w:hAnsi="Garamond"/>
            <w:webHidden/>
            <w:sz w:val="28"/>
            <w:szCs w:val="28"/>
          </w:rPr>
        </w:r>
        <w:r w:rsidR="00501080" w:rsidRPr="008D310E">
          <w:rPr>
            <w:rFonts w:ascii="Garamond" w:hAnsi="Garamond"/>
            <w:webHidden/>
            <w:sz w:val="28"/>
            <w:szCs w:val="28"/>
          </w:rPr>
          <w:fldChar w:fldCharType="separate"/>
        </w:r>
        <w:r w:rsidR="00467EE4" w:rsidRPr="008D310E">
          <w:rPr>
            <w:rFonts w:ascii="Garamond" w:hAnsi="Garamond"/>
            <w:webHidden/>
            <w:sz w:val="28"/>
            <w:szCs w:val="28"/>
          </w:rPr>
          <w:t>39</w:t>
        </w:r>
        <w:r w:rsidR="00501080" w:rsidRPr="008D310E">
          <w:rPr>
            <w:rFonts w:ascii="Garamond" w:hAnsi="Garamond"/>
            <w:webHidden/>
            <w:sz w:val="28"/>
            <w:szCs w:val="28"/>
          </w:rPr>
          <w:fldChar w:fldCharType="end"/>
        </w:r>
      </w:hyperlink>
    </w:p>
    <w:p w14:paraId="630F0D83" w14:textId="29E64290" w:rsidR="00501080" w:rsidRPr="008D310E" w:rsidRDefault="00453367" w:rsidP="00501080">
      <w:pPr>
        <w:pStyle w:val="TOC1"/>
        <w:tabs>
          <w:tab w:val="clear" w:pos="9639"/>
          <w:tab w:val="left" w:pos="1985"/>
          <w:tab w:val="right" w:pos="12870"/>
        </w:tabs>
        <w:rPr>
          <w:rFonts w:ascii="Garamond" w:eastAsiaTheme="minorEastAsia" w:hAnsi="Garamond" w:cstheme="minorBidi"/>
          <w:b w:val="0"/>
          <w:sz w:val="28"/>
          <w:szCs w:val="28"/>
          <w:lang w:eastAsia="en-AU"/>
        </w:rPr>
      </w:pPr>
      <w:hyperlink w:anchor="_Toc450005960" w:history="1">
        <w:r w:rsidR="00501080" w:rsidRPr="008D310E">
          <w:rPr>
            <w:rStyle w:val="Hyperlink"/>
            <w:rFonts w:ascii="Garamond" w:hAnsi="Garamond"/>
            <w:sz w:val="28"/>
            <w:szCs w:val="28"/>
          </w:rPr>
          <w:t>Annexure J</w:t>
        </w:r>
        <w:r w:rsidR="00501080" w:rsidRPr="008D310E">
          <w:rPr>
            <w:rFonts w:ascii="Garamond" w:eastAsiaTheme="minorEastAsia" w:hAnsi="Garamond" w:cstheme="minorBidi"/>
            <w:b w:val="0"/>
            <w:sz w:val="28"/>
            <w:szCs w:val="28"/>
            <w:lang w:eastAsia="en-AU"/>
          </w:rPr>
          <w:tab/>
        </w:r>
        <w:r w:rsidR="00501080" w:rsidRPr="008D310E">
          <w:rPr>
            <w:rStyle w:val="Hyperlink"/>
            <w:rFonts w:ascii="Garamond" w:hAnsi="Garamond"/>
            <w:sz w:val="28"/>
            <w:szCs w:val="28"/>
          </w:rPr>
          <w:t>Pro-forma Power Purchase Agreement (PPA) (Attachment)</w:t>
        </w:r>
        <w:r w:rsidR="00501080" w:rsidRPr="008D310E">
          <w:rPr>
            <w:rFonts w:ascii="Garamond" w:hAnsi="Garamond"/>
            <w:webHidden/>
            <w:sz w:val="28"/>
            <w:szCs w:val="28"/>
          </w:rPr>
          <w:tab/>
        </w:r>
        <w:r w:rsidR="00501080" w:rsidRPr="008D310E">
          <w:rPr>
            <w:rFonts w:ascii="Garamond" w:hAnsi="Garamond"/>
            <w:webHidden/>
            <w:sz w:val="28"/>
            <w:szCs w:val="28"/>
          </w:rPr>
          <w:fldChar w:fldCharType="begin"/>
        </w:r>
        <w:r w:rsidR="00501080" w:rsidRPr="008D310E">
          <w:rPr>
            <w:rFonts w:ascii="Garamond" w:hAnsi="Garamond"/>
            <w:webHidden/>
            <w:sz w:val="28"/>
            <w:szCs w:val="28"/>
          </w:rPr>
          <w:instrText xml:space="preserve"> PAGEREF _Toc450005960 \h </w:instrText>
        </w:r>
        <w:r w:rsidR="00501080" w:rsidRPr="008D310E">
          <w:rPr>
            <w:rFonts w:ascii="Garamond" w:hAnsi="Garamond"/>
            <w:webHidden/>
            <w:sz w:val="28"/>
            <w:szCs w:val="28"/>
          </w:rPr>
        </w:r>
        <w:r w:rsidR="00501080" w:rsidRPr="008D310E">
          <w:rPr>
            <w:rFonts w:ascii="Garamond" w:hAnsi="Garamond"/>
            <w:webHidden/>
            <w:sz w:val="28"/>
            <w:szCs w:val="28"/>
          </w:rPr>
          <w:fldChar w:fldCharType="separate"/>
        </w:r>
        <w:r w:rsidR="00467EE4" w:rsidRPr="008D310E">
          <w:rPr>
            <w:rFonts w:ascii="Garamond" w:hAnsi="Garamond"/>
            <w:webHidden/>
            <w:sz w:val="28"/>
            <w:szCs w:val="28"/>
          </w:rPr>
          <w:t>39</w:t>
        </w:r>
        <w:r w:rsidR="00501080" w:rsidRPr="008D310E">
          <w:rPr>
            <w:rFonts w:ascii="Garamond" w:hAnsi="Garamond"/>
            <w:webHidden/>
            <w:sz w:val="28"/>
            <w:szCs w:val="28"/>
          </w:rPr>
          <w:fldChar w:fldCharType="end"/>
        </w:r>
      </w:hyperlink>
    </w:p>
    <w:p w14:paraId="53864AFB" w14:textId="0194671B" w:rsidR="00501080" w:rsidRPr="008D310E" w:rsidRDefault="00453367" w:rsidP="00501080">
      <w:pPr>
        <w:pStyle w:val="TOC1"/>
        <w:tabs>
          <w:tab w:val="clear" w:pos="9639"/>
          <w:tab w:val="left" w:pos="1985"/>
          <w:tab w:val="right" w:pos="12870"/>
        </w:tabs>
        <w:rPr>
          <w:rFonts w:ascii="Garamond" w:eastAsiaTheme="minorEastAsia" w:hAnsi="Garamond" w:cstheme="minorBidi"/>
          <w:b w:val="0"/>
          <w:sz w:val="28"/>
          <w:szCs w:val="28"/>
          <w:lang w:eastAsia="en-AU"/>
        </w:rPr>
      </w:pPr>
      <w:hyperlink w:anchor="_Toc450005961" w:history="1">
        <w:r w:rsidR="00501080" w:rsidRPr="008D310E">
          <w:rPr>
            <w:rStyle w:val="Hyperlink"/>
            <w:rFonts w:ascii="Garamond" w:hAnsi="Garamond"/>
            <w:sz w:val="28"/>
            <w:szCs w:val="28"/>
          </w:rPr>
          <w:t>Annexure K</w:t>
        </w:r>
        <w:r w:rsidR="00501080" w:rsidRPr="008D310E">
          <w:rPr>
            <w:rFonts w:ascii="Garamond" w:eastAsiaTheme="minorEastAsia" w:hAnsi="Garamond" w:cstheme="minorBidi"/>
            <w:b w:val="0"/>
            <w:sz w:val="28"/>
            <w:szCs w:val="28"/>
            <w:lang w:eastAsia="en-AU"/>
          </w:rPr>
          <w:tab/>
        </w:r>
        <w:r w:rsidR="00501080" w:rsidRPr="008D310E">
          <w:rPr>
            <w:rStyle w:val="Hyperlink"/>
            <w:rFonts w:ascii="Garamond" w:hAnsi="Garamond"/>
            <w:sz w:val="28"/>
            <w:szCs w:val="28"/>
          </w:rPr>
          <w:t>Pro-forma Implementation Agreement (IA) (Attachment)</w:t>
        </w:r>
        <w:r w:rsidR="00501080" w:rsidRPr="008D310E">
          <w:rPr>
            <w:rFonts w:ascii="Garamond" w:hAnsi="Garamond"/>
            <w:webHidden/>
            <w:sz w:val="28"/>
            <w:szCs w:val="28"/>
          </w:rPr>
          <w:tab/>
        </w:r>
        <w:r w:rsidR="00501080" w:rsidRPr="008D310E">
          <w:rPr>
            <w:rFonts w:ascii="Garamond" w:hAnsi="Garamond"/>
            <w:webHidden/>
            <w:sz w:val="28"/>
            <w:szCs w:val="28"/>
          </w:rPr>
          <w:fldChar w:fldCharType="begin"/>
        </w:r>
        <w:r w:rsidR="00501080" w:rsidRPr="008D310E">
          <w:rPr>
            <w:rFonts w:ascii="Garamond" w:hAnsi="Garamond"/>
            <w:webHidden/>
            <w:sz w:val="28"/>
            <w:szCs w:val="28"/>
          </w:rPr>
          <w:instrText xml:space="preserve"> PAGEREF _Toc450005961 \h </w:instrText>
        </w:r>
        <w:r w:rsidR="00501080" w:rsidRPr="008D310E">
          <w:rPr>
            <w:rFonts w:ascii="Garamond" w:hAnsi="Garamond"/>
            <w:webHidden/>
            <w:sz w:val="28"/>
            <w:szCs w:val="28"/>
          </w:rPr>
        </w:r>
        <w:r w:rsidR="00501080" w:rsidRPr="008D310E">
          <w:rPr>
            <w:rFonts w:ascii="Garamond" w:hAnsi="Garamond"/>
            <w:webHidden/>
            <w:sz w:val="28"/>
            <w:szCs w:val="28"/>
          </w:rPr>
          <w:fldChar w:fldCharType="separate"/>
        </w:r>
        <w:r w:rsidR="00467EE4" w:rsidRPr="008D310E">
          <w:rPr>
            <w:rFonts w:ascii="Garamond" w:hAnsi="Garamond"/>
            <w:webHidden/>
            <w:sz w:val="28"/>
            <w:szCs w:val="28"/>
          </w:rPr>
          <w:t>39</w:t>
        </w:r>
        <w:r w:rsidR="00501080" w:rsidRPr="008D310E">
          <w:rPr>
            <w:rFonts w:ascii="Garamond" w:hAnsi="Garamond"/>
            <w:webHidden/>
            <w:sz w:val="28"/>
            <w:szCs w:val="28"/>
          </w:rPr>
          <w:fldChar w:fldCharType="end"/>
        </w:r>
      </w:hyperlink>
    </w:p>
    <w:p w14:paraId="61F76AB4" w14:textId="354433A7" w:rsidR="00501080" w:rsidRPr="008D310E" w:rsidRDefault="00453367" w:rsidP="00501080">
      <w:pPr>
        <w:pStyle w:val="TOC1"/>
        <w:tabs>
          <w:tab w:val="clear" w:pos="9639"/>
          <w:tab w:val="left" w:pos="1985"/>
          <w:tab w:val="right" w:pos="12870"/>
        </w:tabs>
        <w:rPr>
          <w:rFonts w:ascii="Garamond" w:eastAsiaTheme="minorEastAsia" w:hAnsi="Garamond" w:cstheme="minorBidi"/>
          <w:b w:val="0"/>
          <w:sz w:val="28"/>
          <w:szCs w:val="28"/>
          <w:lang w:eastAsia="en-AU"/>
        </w:rPr>
      </w:pPr>
      <w:hyperlink w:anchor="_Toc450005962" w:history="1">
        <w:r w:rsidR="00501080" w:rsidRPr="008D310E">
          <w:rPr>
            <w:rStyle w:val="Hyperlink"/>
            <w:rFonts w:ascii="Garamond" w:hAnsi="Garamond"/>
            <w:sz w:val="28"/>
            <w:szCs w:val="28"/>
          </w:rPr>
          <w:t>Annexure L</w:t>
        </w:r>
        <w:r w:rsidR="00501080" w:rsidRPr="008D310E">
          <w:rPr>
            <w:rFonts w:ascii="Garamond" w:eastAsiaTheme="minorEastAsia" w:hAnsi="Garamond" w:cstheme="minorBidi"/>
            <w:b w:val="0"/>
            <w:sz w:val="28"/>
            <w:szCs w:val="28"/>
            <w:lang w:eastAsia="en-AU"/>
          </w:rPr>
          <w:tab/>
        </w:r>
        <w:r w:rsidR="00501080" w:rsidRPr="008D310E">
          <w:rPr>
            <w:rStyle w:val="Hyperlink"/>
            <w:rFonts w:ascii="Garamond" w:hAnsi="Garamond"/>
            <w:sz w:val="28"/>
            <w:szCs w:val="28"/>
          </w:rPr>
          <w:t>Pro-forma Land Lease Agreement (LLA) (Attachment)</w:t>
        </w:r>
        <w:r w:rsidR="00501080" w:rsidRPr="008D310E">
          <w:rPr>
            <w:rFonts w:ascii="Garamond" w:hAnsi="Garamond"/>
            <w:webHidden/>
            <w:sz w:val="28"/>
            <w:szCs w:val="28"/>
          </w:rPr>
          <w:tab/>
        </w:r>
        <w:r w:rsidR="00501080" w:rsidRPr="008D310E">
          <w:rPr>
            <w:rFonts w:ascii="Garamond" w:hAnsi="Garamond"/>
            <w:webHidden/>
            <w:sz w:val="28"/>
            <w:szCs w:val="28"/>
          </w:rPr>
          <w:fldChar w:fldCharType="begin"/>
        </w:r>
        <w:r w:rsidR="00501080" w:rsidRPr="008D310E">
          <w:rPr>
            <w:rFonts w:ascii="Garamond" w:hAnsi="Garamond"/>
            <w:webHidden/>
            <w:sz w:val="28"/>
            <w:szCs w:val="28"/>
          </w:rPr>
          <w:instrText xml:space="preserve"> PAGEREF _Toc450005962 \h </w:instrText>
        </w:r>
        <w:r w:rsidR="00501080" w:rsidRPr="008D310E">
          <w:rPr>
            <w:rFonts w:ascii="Garamond" w:hAnsi="Garamond"/>
            <w:webHidden/>
            <w:sz w:val="28"/>
            <w:szCs w:val="28"/>
          </w:rPr>
        </w:r>
        <w:r w:rsidR="00501080" w:rsidRPr="008D310E">
          <w:rPr>
            <w:rFonts w:ascii="Garamond" w:hAnsi="Garamond"/>
            <w:webHidden/>
            <w:sz w:val="28"/>
            <w:szCs w:val="28"/>
          </w:rPr>
          <w:fldChar w:fldCharType="separate"/>
        </w:r>
        <w:r w:rsidR="00467EE4" w:rsidRPr="008D310E">
          <w:rPr>
            <w:rFonts w:ascii="Garamond" w:hAnsi="Garamond"/>
            <w:webHidden/>
            <w:sz w:val="28"/>
            <w:szCs w:val="28"/>
          </w:rPr>
          <w:t>39</w:t>
        </w:r>
        <w:r w:rsidR="00501080" w:rsidRPr="008D310E">
          <w:rPr>
            <w:rFonts w:ascii="Garamond" w:hAnsi="Garamond"/>
            <w:webHidden/>
            <w:sz w:val="28"/>
            <w:szCs w:val="28"/>
          </w:rPr>
          <w:fldChar w:fldCharType="end"/>
        </w:r>
      </w:hyperlink>
    </w:p>
    <w:p w14:paraId="6BC56E54" w14:textId="147E5408" w:rsidR="00501080" w:rsidRPr="008D310E" w:rsidRDefault="00453367" w:rsidP="00501080">
      <w:pPr>
        <w:pStyle w:val="TOC1"/>
        <w:tabs>
          <w:tab w:val="clear" w:pos="9639"/>
          <w:tab w:val="left" w:pos="1985"/>
          <w:tab w:val="right" w:pos="12870"/>
        </w:tabs>
        <w:rPr>
          <w:rFonts w:ascii="Garamond" w:eastAsiaTheme="minorEastAsia" w:hAnsi="Garamond" w:cstheme="minorBidi"/>
          <w:b w:val="0"/>
          <w:sz w:val="28"/>
          <w:szCs w:val="28"/>
          <w:lang w:eastAsia="en-AU"/>
        </w:rPr>
      </w:pPr>
      <w:hyperlink w:anchor="_Toc450005963" w:history="1">
        <w:r w:rsidR="00501080" w:rsidRPr="008D310E">
          <w:rPr>
            <w:rStyle w:val="Hyperlink"/>
            <w:rFonts w:ascii="Garamond" w:hAnsi="Garamond"/>
            <w:sz w:val="28"/>
            <w:szCs w:val="28"/>
          </w:rPr>
          <w:t>Annexure M</w:t>
        </w:r>
        <w:r w:rsidR="00501080" w:rsidRPr="008D310E">
          <w:rPr>
            <w:rFonts w:ascii="Garamond" w:eastAsiaTheme="minorEastAsia" w:hAnsi="Garamond" w:cstheme="minorBidi"/>
            <w:b w:val="0"/>
            <w:sz w:val="28"/>
            <w:szCs w:val="28"/>
            <w:lang w:eastAsia="en-AU"/>
          </w:rPr>
          <w:tab/>
        </w:r>
        <w:r w:rsidR="00501080" w:rsidRPr="008D310E">
          <w:rPr>
            <w:rStyle w:val="Hyperlink"/>
            <w:rFonts w:ascii="Garamond" w:hAnsi="Garamond"/>
            <w:sz w:val="28"/>
            <w:szCs w:val="28"/>
          </w:rPr>
          <w:t>Generation Licence Application (Attachment)</w:t>
        </w:r>
        <w:r w:rsidR="00501080" w:rsidRPr="008D310E">
          <w:rPr>
            <w:rFonts w:ascii="Garamond" w:hAnsi="Garamond"/>
            <w:webHidden/>
            <w:sz w:val="28"/>
            <w:szCs w:val="28"/>
          </w:rPr>
          <w:tab/>
        </w:r>
        <w:r w:rsidR="00501080" w:rsidRPr="008D310E">
          <w:rPr>
            <w:rFonts w:ascii="Garamond" w:hAnsi="Garamond"/>
            <w:webHidden/>
            <w:sz w:val="28"/>
            <w:szCs w:val="28"/>
          </w:rPr>
          <w:fldChar w:fldCharType="begin"/>
        </w:r>
        <w:r w:rsidR="00501080" w:rsidRPr="008D310E">
          <w:rPr>
            <w:rFonts w:ascii="Garamond" w:hAnsi="Garamond"/>
            <w:webHidden/>
            <w:sz w:val="28"/>
            <w:szCs w:val="28"/>
          </w:rPr>
          <w:instrText xml:space="preserve"> PAGEREF _Toc450005963 \h </w:instrText>
        </w:r>
        <w:r w:rsidR="00501080" w:rsidRPr="008D310E">
          <w:rPr>
            <w:rFonts w:ascii="Garamond" w:hAnsi="Garamond"/>
            <w:webHidden/>
            <w:sz w:val="28"/>
            <w:szCs w:val="28"/>
          </w:rPr>
        </w:r>
        <w:r w:rsidR="00501080" w:rsidRPr="008D310E">
          <w:rPr>
            <w:rFonts w:ascii="Garamond" w:hAnsi="Garamond"/>
            <w:webHidden/>
            <w:sz w:val="28"/>
            <w:szCs w:val="28"/>
          </w:rPr>
          <w:fldChar w:fldCharType="separate"/>
        </w:r>
        <w:r w:rsidR="00467EE4" w:rsidRPr="008D310E">
          <w:rPr>
            <w:rFonts w:ascii="Garamond" w:hAnsi="Garamond"/>
            <w:webHidden/>
            <w:sz w:val="28"/>
            <w:szCs w:val="28"/>
          </w:rPr>
          <w:t>39</w:t>
        </w:r>
        <w:r w:rsidR="00501080" w:rsidRPr="008D310E">
          <w:rPr>
            <w:rFonts w:ascii="Garamond" w:hAnsi="Garamond"/>
            <w:webHidden/>
            <w:sz w:val="28"/>
            <w:szCs w:val="28"/>
          </w:rPr>
          <w:fldChar w:fldCharType="end"/>
        </w:r>
      </w:hyperlink>
    </w:p>
    <w:p w14:paraId="10267EC9" w14:textId="4D6A6506" w:rsidR="00501080" w:rsidRPr="008D310E" w:rsidRDefault="00453367" w:rsidP="00501080">
      <w:pPr>
        <w:pStyle w:val="TOC1"/>
        <w:tabs>
          <w:tab w:val="clear" w:pos="9639"/>
          <w:tab w:val="left" w:pos="1985"/>
          <w:tab w:val="right" w:pos="12870"/>
        </w:tabs>
        <w:rPr>
          <w:rFonts w:ascii="Garamond" w:eastAsiaTheme="minorEastAsia" w:hAnsi="Garamond" w:cstheme="minorBidi"/>
          <w:b w:val="0"/>
          <w:sz w:val="28"/>
          <w:szCs w:val="28"/>
          <w:lang w:eastAsia="en-AU"/>
        </w:rPr>
      </w:pPr>
      <w:hyperlink w:anchor="_Toc450005964" w:history="1">
        <w:r w:rsidR="00501080" w:rsidRPr="008D310E">
          <w:rPr>
            <w:rStyle w:val="Hyperlink"/>
            <w:rFonts w:ascii="Garamond" w:hAnsi="Garamond"/>
            <w:sz w:val="28"/>
            <w:szCs w:val="28"/>
          </w:rPr>
          <w:t>Annexure N</w:t>
        </w:r>
        <w:r w:rsidR="00501080" w:rsidRPr="008D310E">
          <w:rPr>
            <w:rFonts w:ascii="Garamond" w:eastAsiaTheme="minorEastAsia" w:hAnsi="Garamond" w:cstheme="minorBidi"/>
            <w:b w:val="0"/>
            <w:sz w:val="28"/>
            <w:szCs w:val="28"/>
            <w:lang w:eastAsia="en-AU"/>
          </w:rPr>
          <w:tab/>
        </w:r>
        <w:r w:rsidR="00501080" w:rsidRPr="008D310E">
          <w:rPr>
            <w:rStyle w:val="Hyperlink"/>
            <w:rFonts w:ascii="Garamond" w:hAnsi="Garamond"/>
            <w:sz w:val="28"/>
            <w:szCs w:val="28"/>
          </w:rPr>
          <w:t>IPP Framework Document Summary Report</w:t>
        </w:r>
        <w:r w:rsidR="00501080" w:rsidRPr="008D310E">
          <w:rPr>
            <w:rFonts w:ascii="Garamond" w:hAnsi="Garamond"/>
            <w:webHidden/>
            <w:sz w:val="28"/>
            <w:szCs w:val="28"/>
          </w:rPr>
          <w:tab/>
        </w:r>
        <w:r w:rsidR="00501080" w:rsidRPr="008D310E">
          <w:rPr>
            <w:rFonts w:ascii="Garamond" w:hAnsi="Garamond"/>
            <w:webHidden/>
            <w:sz w:val="28"/>
            <w:szCs w:val="28"/>
          </w:rPr>
          <w:fldChar w:fldCharType="begin"/>
        </w:r>
        <w:r w:rsidR="00501080" w:rsidRPr="008D310E">
          <w:rPr>
            <w:rFonts w:ascii="Garamond" w:hAnsi="Garamond"/>
            <w:webHidden/>
            <w:sz w:val="28"/>
            <w:szCs w:val="28"/>
          </w:rPr>
          <w:instrText xml:space="preserve"> PAGEREF _Toc450005964 \h </w:instrText>
        </w:r>
        <w:r w:rsidR="00501080" w:rsidRPr="008D310E">
          <w:rPr>
            <w:rFonts w:ascii="Garamond" w:hAnsi="Garamond"/>
            <w:webHidden/>
            <w:sz w:val="28"/>
            <w:szCs w:val="28"/>
          </w:rPr>
        </w:r>
        <w:r w:rsidR="00501080" w:rsidRPr="008D310E">
          <w:rPr>
            <w:rFonts w:ascii="Garamond" w:hAnsi="Garamond"/>
            <w:webHidden/>
            <w:sz w:val="28"/>
            <w:szCs w:val="28"/>
          </w:rPr>
          <w:fldChar w:fldCharType="separate"/>
        </w:r>
        <w:r w:rsidR="00467EE4" w:rsidRPr="008D310E">
          <w:rPr>
            <w:rFonts w:ascii="Garamond" w:hAnsi="Garamond"/>
            <w:webHidden/>
            <w:sz w:val="28"/>
            <w:szCs w:val="28"/>
          </w:rPr>
          <w:t>39</w:t>
        </w:r>
        <w:r w:rsidR="00501080" w:rsidRPr="008D310E">
          <w:rPr>
            <w:rFonts w:ascii="Garamond" w:hAnsi="Garamond"/>
            <w:webHidden/>
            <w:sz w:val="28"/>
            <w:szCs w:val="28"/>
          </w:rPr>
          <w:fldChar w:fldCharType="end"/>
        </w:r>
      </w:hyperlink>
    </w:p>
    <w:p w14:paraId="0B06EBEA" w14:textId="77777777" w:rsidR="00A23DC7" w:rsidRPr="008D310E" w:rsidRDefault="0081658C" w:rsidP="00501080">
      <w:pPr>
        <w:pStyle w:val="TOC7"/>
        <w:tabs>
          <w:tab w:val="clear" w:pos="9639"/>
          <w:tab w:val="right" w:pos="12690"/>
          <w:tab w:val="right" w:pos="12870"/>
        </w:tabs>
        <w:rPr>
          <w:rFonts w:ascii="Garamond" w:hAnsi="Garamond"/>
          <w:sz w:val="28"/>
          <w:szCs w:val="28"/>
          <w:lang w:val="en-NZ"/>
        </w:rPr>
      </w:pPr>
      <w:r w:rsidRPr="008D310E">
        <w:rPr>
          <w:rFonts w:ascii="Garamond" w:hAnsi="Garamond"/>
          <w:sz w:val="28"/>
          <w:szCs w:val="28"/>
          <w:lang w:val="en-NZ"/>
        </w:rPr>
        <w:fldChar w:fldCharType="end"/>
      </w:r>
    </w:p>
    <w:p w14:paraId="69F0829A" w14:textId="796E36C0" w:rsidR="00501080" w:rsidRPr="008D310E" w:rsidRDefault="00D84F3E">
      <w:pPr>
        <w:pStyle w:val="TableofFigures"/>
        <w:tabs>
          <w:tab w:val="right" w:leader="dot" w:pos="12860"/>
        </w:tabs>
        <w:rPr>
          <w:rFonts w:ascii="Garamond" w:eastAsiaTheme="minorEastAsia" w:hAnsi="Garamond" w:cstheme="minorBidi"/>
          <w:noProof/>
          <w:sz w:val="28"/>
          <w:szCs w:val="28"/>
        </w:rPr>
      </w:pPr>
      <w:r w:rsidRPr="008D310E">
        <w:rPr>
          <w:rFonts w:ascii="Garamond" w:hAnsi="Garamond"/>
          <w:sz w:val="28"/>
          <w:szCs w:val="28"/>
          <w:lang w:val="en-NZ" w:eastAsia="en-US"/>
        </w:rPr>
        <w:fldChar w:fldCharType="begin"/>
      </w:r>
      <w:r w:rsidRPr="008D310E">
        <w:rPr>
          <w:rFonts w:ascii="Garamond" w:hAnsi="Garamond"/>
          <w:sz w:val="28"/>
          <w:szCs w:val="28"/>
          <w:lang w:val="en-NZ" w:eastAsia="en-US"/>
        </w:rPr>
        <w:instrText xml:space="preserve"> TOC \h \z \c "Figure" </w:instrText>
      </w:r>
      <w:r w:rsidRPr="008D310E">
        <w:rPr>
          <w:rFonts w:ascii="Garamond" w:hAnsi="Garamond"/>
          <w:sz w:val="28"/>
          <w:szCs w:val="28"/>
          <w:lang w:val="en-NZ" w:eastAsia="en-US"/>
        </w:rPr>
        <w:fldChar w:fldCharType="separate"/>
      </w:r>
      <w:hyperlink w:anchor="_Toc450005965" w:history="1">
        <w:r w:rsidR="00501080" w:rsidRPr="008D310E">
          <w:rPr>
            <w:rStyle w:val="Hyperlink"/>
            <w:rFonts w:ascii="Garamond" w:hAnsi="Garamond"/>
            <w:noProof/>
            <w:sz w:val="28"/>
            <w:szCs w:val="28"/>
          </w:rPr>
          <w:t>Figure 1: Role and Responsibilities of Key Participants in IPP Framework, also refer Table 1</w:t>
        </w:r>
        <w:r w:rsidR="00501080" w:rsidRPr="008D310E">
          <w:rPr>
            <w:rFonts w:ascii="Garamond" w:hAnsi="Garamond"/>
            <w:noProof/>
            <w:webHidden/>
            <w:sz w:val="28"/>
            <w:szCs w:val="28"/>
          </w:rPr>
          <w:tab/>
        </w:r>
        <w:r w:rsidR="00501080" w:rsidRPr="008D310E">
          <w:rPr>
            <w:rFonts w:ascii="Garamond" w:hAnsi="Garamond"/>
            <w:noProof/>
            <w:webHidden/>
            <w:sz w:val="28"/>
            <w:szCs w:val="28"/>
          </w:rPr>
          <w:fldChar w:fldCharType="begin"/>
        </w:r>
        <w:r w:rsidR="00501080" w:rsidRPr="008D310E">
          <w:rPr>
            <w:rFonts w:ascii="Garamond" w:hAnsi="Garamond"/>
            <w:noProof/>
            <w:webHidden/>
            <w:sz w:val="28"/>
            <w:szCs w:val="28"/>
          </w:rPr>
          <w:instrText xml:space="preserve"> PAGEREF _Toc450005965 \h </w:instrText>
        </w:r>
        <w:r w:rsidR="00501080" w:rsidRPr="008D310E">
          <w:rPr>
            <w:rFonts w:ascii="Garamond" w:hAnsi="Garamond"/>
            <w:noProof/>
            <w:webHidden/>
            <w:sz w:val="28"/>
            <w:szCs w:val="28"/>
          </w:rPr>
        </w:r>
        <w:r w:rsidR="00501080" w:rsidRPr="008D310E">
          <w:rPr>
            <w:rFonts w:ascii="Garamond" w:hAnsi="Garamond"/>
            <w:noProof/>
            <w:webHidden/>
            <w:sz w:val="28"/>
            <w:szCs w:val="28"/>
          </w:rPr>
          <w:fldChar w:fldCharType="separate"/>
        </w:r>
        <w:r w:rsidR="00467EE4" w:rsidRPr="008D310E">
          <w:rPr>
            <w:rFonts w:ascii="Garamond" w:hAnsi="Garamond"/>
            <w:noProof/>
            <w:webHidden/>
            <w:sz w:val="28"/>
            <w:szCs w:val="28"/>
          </w:rPr>
          <w:t>18</w:t>
        </w:r>
        <w:r w:rsidR="00501080" w:rsidRPr="008D310E">
          <w:rPr>
            <w:rFonts w:ascii="Garamond" w:hAnsi="Garamond"/>
            <w:noProof/>
            <w:webHidden/>
            <w:sz w:val="28"/>
            <w:szCs w:val="28"/>
          </w:rPr>
          <w:fldChar w:fldCharType="end"/>
        </w:r>
      </w:hyperlink>
    </w:p>
    <w:p w14:paraId="4ACF36EB" w14:textId="14375113" w:rsidR="00501080" w:rsidRPr="008D310E" w:rsidRDefault="00453367">
      <w:pPr>
        <w:pStyle w:val="TableofFigures"/>
        <w:tabs>
          <w:tab w:val="right" w:leader="dot" w:pos="12860"/>
        </w:tabs>
        <w:rPr>
          <w:rFonts w:ascii="Garamond" w:eastAsiaTheme="minorEastAsia" w:hAnsi="Garamond" w:cstheme="minorBidi"/>
          <w:noProof/>
          <w:sz w:val="28"/>
          <w:szCs w:val="28"/>
        </w:rPr>
      </w:pPr>
      <w:hyperlink w:anchor="_Toc450005966" w:history="1">
        <w:r w:rsidR="00501080" w:rsidRPr="008D310E">
          <w:rPr>
            <w:rStyle w:val="Hyperlink"/>
            <w:rFonts w:ascii="Garamond" w:hAnsi="Garamond"/>
            <w:noProof/>
            <w:sz w:val="28"/>
            <w:szCs w:val="28"/>
          </w:rPr>
          <w:t>Figure 2: Summarised IPP Framework Solicitation</w:t>
        </w:r>
        <w:r w:rsidR="00501080" w:rsidRPr="008D310E">
          <w:rPr>
            <w:rFonts w:ascii="Garamond" w:hAnsi="Garamond"/>
            <w:noProof/>
            <w:webHidden/>
            <w:sz w:val="28"/>
            <w:szCs w:val="28"/>
          </w:rPr>
          <w:tab/>
        </w:r>
        <w:r w:rsidR="00501080" w:rsidRPr="008D310E">
          <w:rPr>
            <w:rFonts w:ascii="Garamond" w:hAnsi="Garamond"/>
            <w:noProof/>
            <w:webHidden/>
            <w:sz w:val="28"/>
            <w:szCs w:val="28"/>
          </w:rPr>
          <w:fldChar w:fldCharType="begin"/>
        </w:r>
        <w:r w:rsidR="00501080" w:rsidRPr="008D310E">
          <w:rPr>
            <w:rFonts w:ascii="Garamond" w:hAnsi="Garamond"/>
            <w:noProof/>
            <w:webHidden/>
            <w:sz w:val="28"/>
            <w:szCs w:val="28"/>
          </w:rPr>
          <w:instrText xml:space="preserve"> PAGEREF _Toc450005966 \h </w:instrText>
        </w:r>
        <w:r w:rsidR="00501080" w:rsidRPr="008D310E">
          <w:rPr>
            <w:rFonts w:ascii="Garamond" w:hAnsi="Garamond"/>
            <w:noProof/>
            <w:webHidden/>
            <w:sz w:val="28"/>
            <w:szCs w:val="28"/>
          </w:rPr>
        </w:r>
        <w:r w:rsidR="00501080" w:rsidRPr="008D310E">
          <w:rPr>
            <w:rFonts w:ascii="Garamond" w:hAnsi="Garamond"/>
            <w:noProof/>
            <w:webHidden/>
            <w:sz w:val="28"/>
            <w:szCs w:val="28"/>
          </w:rPr>
          <w:fldChar w:fldCharType="separate"/>
        </w:r>
        <w:r w:rsidR="00467EE4" w:rsidRPr="008D310E">
          <w:rPr>
            <w:rFonts w:ascii="Garamond" w:hAnsi="Garamond"/>
            <w:noProof/>
            <w:webHidden/>
            <w:sz w:val="28"/>
            <w:szCs w:val="28"/>
          </w:rPr>
          <w:t>23</w:t>
        </w:r>
        <w:r w:rsidR="00501080" w:rsidRPr="008D310E">
          <w:rPr>
            <w:rFonts w:ascii="Garamond" w:hAnsi="Garamond"/>
            <w:noProof/>
            <w:webHidden/>
            <w:sz w:val="28"/>
            <w:szCs w:val="28"/>
          </w:rPr>
          <w:fldChar w:fldCharType="end"/>
        </w:r>
      </w:hyperlink>
    </w:p>
    <w:p w14:paraId="0A7AC192" w14:textId="292DF9FB" w:rsidR="00501080" w:rsidRPr="008D310E" w:rsidRDefault="00453367">
      <w:pPr>
        <w:pStyle w:val="TableofFigures"/>
        <w:tabs>
          <w:tab w:val="right" w:leader="dot" w:pos="12860"/>
        </w:tabs>
        <w:rPr>
          <w:rFonts w:ascii="Garamond" w:eastAsiaTheme="minorEastAsia" w:hAnsi="Garamond" w:cstheme="minorBidi"/>
          <w:noProof/>
          <w:sz w:val="28"/>
          <w:szCs w:val="28"/>
        </w:rPr>
      </w:pPr>
      <w:hyperlink w:anchor="_Toc450005967" w:history="1">
        <w:r w:rsidR="00501080" w:rsidRPr="008D310E">
          <w:rPr>
            <w:rStyle w:val="Hyperlink"/>
            <w:rFonts w:ascii="Garamond" w:hAnsi="Garamond"/>
            <w:noProof/>
            <w:sz w:val="28"/>
            <w:szCs w:val="28"/>
          </w:rPr>
          <w:t>Figure 3: Solicited IPP Procurement Processes</w:t>
        </w:r>
        <w:r w:rsidR="00501080" w:rsidRPr="008D310E">
          <w:rPr>
            <w:rFonts w:ascii="Garamond" w:hAnsi="Garamond"/>
            <w:noProof/>
            <w:webHidden/>
            <w:sz w:val="28"/>
            <w:szCs w:val="28"/>
          </w:rPr>
          <w:tab/>
        </w:r>
        <w:r w:rsidR="00501080" w:rsidRPr="008D310E">
          <w:rPr>
            <w:rFonts w:ascii="Garamond" w:hAnsi="Garamond"/>
            <w:noProof/>
            <w:webHidden/>
            <w:sz w:val="28"/>
            <w:szCs w:val="28"/>
          </w:rPr>
          <w:fldChar w:fldCharType="begin"/>
        </w:r>
        <w:r w:rsidR="00501080" w:rsidRPr="008D310E">
          <w:rPr>
            <w:rFonts w:ascii="Garamond" w:hAnsi="Garamond"/>
            <w:noProof/>
            <w:webHidden/>
            <w:sz w:val="28"/>
            <w:szCs w:val="28"/>
          </w:rPr>
          <w:instrText xml:space="preserve"> PAGEREF _Toc450005967 \h </w:instrText>
        </w:r>
        <w:r w:rsidR="00501080" w:rsidRPr="008D310E">
          <w:rPr>
            <w:rFonts w:ascii="Garamond" w:hAnsi="Garamond"/>
            <w:noProof/>
            <w:webHidden/>
            <w:sz w:val="28"/>
            <w:szCs w:val="28"/>
          </w:rPr>
        </w:r>
        <w:r w:rsidR="00501080" w:rsidRPr="008D310E">
          <w:rPr>
            <w:rFonts w:ascii="Garamond" w:hAnsi="Garamond"/>
            <w:noProof/>
            <w:webHidden/>
            <w:sz w:val="28"/>
            <w:szCs w:val="28"/>
          </w:rPr>
          <w:fldChar w:fldCharType="separate"/>
        </w:r>
        <w:r w:rsidR="00467EE4" w:rsidRPr="008D310E">
          <w:rPr>
            <w:rFonts w:ascii="Garamond" w:hAnsi="Garamond"/>
            <w:noProof/>
            <w:webHidden/>
            <w:sz w:val="28"/>
            <w:szCs w:val="28"/>
          </w:rPr>
          <w:t>27</w:t>
        </w:r>
        <w:r w:rsidR="00501080" w:rsidRPr="008D310E">
          <w:rPr>
            <w:rFonts w:ascii="Garamond" w:hAnsi="Garamond"/>
            <w:noProof/>
            <w:webHidden/>
            <w:sz w:val="28"/>
            <w:szCs w:val="28"/>
          </w:rPr>
          <w:fldChar w:fldCharType="end"/>
        </w:r>
      </w:hyperlink>
    </w:p>
    <w:p w14:paraId="2260BC9B" w14:textId="63DBCEE0" w:rsidR="00501080" w:rsidRPr="008D310E" w:rsidRDefault="00453367">
      <w:pPr>
        <w:pStyle w:val="TableofFigures"/>
        <w:tabs>
          <w:tab w:val="right" w:leader="dot" w:pos="12860"/>
        </w:tabs>
        <w:rPr>
          <w:rFonts w:ascii="Garamond" w:eastAsiaTheme="minorEastAsia" w:hAnsi="Garamond" w:cstheme="minorBidi"/>
          <w:noProof/>
          <w:sz w:val="28"/>
          <w:szCs w:val="28"/>
        </w:rPr>
      </w:pPr>
      <w:hyperlink r:id="rId12" w:anchor="_Toc450005968" w:history="1">
        <w:r w:rsidR="00501080" w:rsidRPr="008D310E">
          <w:rPr>
            <w:rStyle w:val="Hyperlink"/>
            <w:rFonts w:ascii="Garamond" w:hAnsi="Garamond"/>
            <w:noProof/>
            <w:sz w:val="28"/>
            <w:szCs w:val="28"/>
          </w:rPr>
          <w:t>Figure 4: Unsolicited IPP Initial Assessment</w:t>
        </w:r>
        <w:r w:rsidR="00501080" w:rsidRPr="008D310E">
          <w:rPr>
            <w:rFonts w:ascii="Garamond" w:hAnsi="Garamond"/>
            <w:noProof/>
            <w:webHidden/>
            <w:sz w:val="28"/>
            <w:szCs w:val="28"/>
          </w:rPr>
          <w:tab/>
        </w:r>
        <w:r w:rsidR="00501080" w:rsidRPr="008D310E">
          <w:rPr>
            <w:rFonts w:ascii="Garamond" w:hAnsi="Garamond"/>
            <w:noProof/>
            <w:webHidden/>
            <w:sz w:val="28"/>
            <w:szCs w:val="28"/>
          </w:rPr>
          <w:fldChar w:fldCharType="begin"/>
        </w:r>
        <w:r w:rsidR="00501080" w:rsidRPr="008D310E">
          <w:rPr>
            <w:rFonts w:ascii="Garamond" w:hAnsi="Garamond"/>
            <w:noProof/>
            <w:webHidden/>
            <w:sz w:val="28"/>
            <w:szCs w:val="28"/>
          </w:rPr>
          <w:instrText xml:space="preserve"> PAGEREF _Toc450005968 \h </w:instrText>
        </w:r>
        <w:r w:rsidR="00501080" w:rsidRPr="008D310E">
          <w:rPr>
            <w:rFonts w:ascii="Garamond" w:hAnsi="Garamond"/>
            <w:noProof/>
            <w:webHidden/>
            <w:sz w:val="28"/>
            <w:szCs w:val="28"/>
          </w:rPr>
        </w:r>
        <w:r w:rsidR="00501080" w:rsidRPr="008D310E">
          <w:rPr>
            <w:rFonts w:ascii="Garamond" w:hAnsi="Garamond"/>
            <w:noProof/>
            <w:webHidden/>
            <w:sz w:val="28"/>
            <w:szCs w:val="28"/>
          </w:rPr>
          <w:fldChar w:fldCharType="separate"/>
        </w:r>
        <w:r w:rsidR="00467EE4" w:rsidRPr="008D310E">
          <w:rPr>
            <w:rFonts w:ascii="Garamond" w:hAnsi="Garamond"/>
            <w:noProof/>
            <w:webHidden/>
            <w:sz w:val="28"/>
            <w:szCs w:val="28"/>
          </w:rPr>
          <w:t>28</w:t>
        </w:r>
        <w:r w:rsidR="00501080" w:rsidRPr="008D310E">
          <w:rPr>
            <w:rFonts w:ascii="Garamond" w:hAnsi="Garamond"/>
            <w:noProof/>
            <w:webHidden/>
            <w:sz w:val="28"/>
            <w:szCs w:val="28"/>
          </w:rPr>
          <w:fldChar w:fldCharType="end"/>
        </w:r>
      </w:hyperlink>
    </w:p>
    <w:p w14:paraId="7430537B" w14:textId="029C462A" w:rsidR="00501080" w:rsidRPr="008D310E" w:rsidRDefault="00453367">
      <w:pPr>
        <w:pStyle w:val="TableofFigures"/>
        <w:tabs>
          <w:tab w:val="right" w:leader="dot" w:pos="12860"/>
        </w:tabs>
        <w:rPr>
          <w:rFonts w:ascii="Garamond" w:eastAsiaTheme="minorEastAsia" w:hAnsi="Garamond" w:cstheme="minorBidi"/>
          <w:noProof/>
          <w:sz w:val="28"/>
          <w:szCs w:val="28"/>
        </w:rPr>
      </w:pPr>
      <w:hyperlink w:anchor="_Toc450005969" w:history="1">
        <w:r w:rsidR="00501080" w:rsidRPr="008D310E">
          <w:rPr>
            <w:rStyle w:val="Hyperlink"/>
            <w:rFonts w:ascii="Garamond" w:hAnsi="Garamond"/>
            <w:noProof/>
            <w:sz w:val="28"/>
            <w:szCs w:val="28"/>
          </w:rPr>
          <w:t>Figure 5: IPP Framework Process Diagram</w:t>
        </w:r>
        <w:r w:rsidR="00501080" w:rsidRPr="008D310E">
          <w:rPr>
            <w:rFonts w:ascii="Garamond" w:hAnsi="Garamond"/>
            <w:noProof/>
            <w:webHidden/>
            <w:sz w:val="28"/>
            <w:szCs w:val="28"/>
          </w:rPr>
          <w:tab/>
        </w:r>
        <w:r w:rsidR="00501080" w:rsidRPr="008D310E">
          <w:rPr>
            <w:rFonts w:ascii="Garamond" w:hAnsi="Garamond"/>
            <w:noProof/>
            <w:webHidden/>
            <w:sz w:val="28"/>
            <w:szCs w:val="28"/>
          </w:rPr>
          <w:fldChar w:fldCharType="begin"/>
        </w:r>
        <w:r w:rsidR="00501080" w:rsidRPr="008D310E">
          <w:rPr>
            <w:rFonts w:ascii="Garamond" w:hAnsi="Garamond"/>
            <w:noProof/>
            <w:webHidden/>
            <w:sz w:val="28"/>
            <w:szCs w:val="28"/>
          </w:rPr>
          <w:instrText xml:space="preserve"> PAGEREF _Toc450005969 \h </w:instrText>
        </w:r>
        <w:r w:rsidR="00501080" w:rsidRPr="008D310E">
          <w:rPr>
            <w:rFonts w:ascii="Garamond" w:hAnsi="Garamond"/>
            <w:noProof/>
            <w:webHidden/>
            <w:sz w:val="28"/>
            <w:szCs w:val="28"/>
          </w:rPr>
        </w:r>
        <w:r w:rsidR="00501080" w:rsidRPr="008D310E">
          <w:rPr>
            <w:rFonts w:ascii="Garamond" w:hAnsi="Garamond"/>
            <w:noProof/>
            <w:webHidden/>
            <w:sz w:val="28"/>
            <w:szCs w:val="28"/>
          </w:rPr>
          <w:fldChar w:fldCharType="separate"/>
        </w:r>
        <w:r w:rsidR="00467EE4" w:rsidRPr="008D310E">
          <w:rPr>
            <w:rFonts w:ascii="Garamond" w:hAnsi="Garamond"/>
            <w:noProof/>
            <w:webHidden/>
            <w:sz w:val="28"/>
            <w:szCs w:val="28"/>
          </w:rPr>
          <w:t>29</w:t>
        </w:r>
        <w:r w:rsidR="00501080" w:rsidRPr="008D310E">
          <w:rPr>
            <w:rFonts w:ascii="Garamond" w:hAnsi="Garamond"/>
            <w:noProof/>
            <w:webHidden/>
            <w:sz w:val="28"/>
            <w:szCs w:val="28"/>
          </w:rPr>
          <w:fldChar w:fldCharType="end"/>
        </w:r>
      </w:hyperlink>
    </w:p>
    <w:p w14:paraId="7CFF9954" w14:textId="403C641E" w:rsidR="00501080" w:rsidRPr="008D310E" w:rsidRDefault="00453367">
      <w:pPr>
        <w:pStyle w:val="TableofFigures"/>
        <w:tabs>
          <w:tab w:val="right" w:leader="dot" w:pos="12860"/>
        </w:tabs>
        <w:rPr>
          <w:rFonts w:ascii="Garamond" w:eastAsiaTheme="minorEastAsia" w:hAnsi="Garamond" w:cstheme="minorBidi"/>
          <w:noProof/>
          <w:sz w:val="28"/>
          <w:szCs w:val="28"/>
        </w:rPr>
      </w:pPr>
      <w:hyperlink w:anchor="_Toc450005970" w:history="1">
        <w:r w:rsidR="00501080" w:rsidRPr="008D310E">
          <w:rPr>
            <w:rStyle w:val="Hyperlink"/>
            <w:rFonts w:ascii="Garamond" w:hAnsi="Garamond"/>
            <w:noProof/>
            <w:sz w:val="28"/>
            <w:szCs w:val="28"/>
          </w:rPr>
          <w:t>Figure 6: Evaluation Approach</w:t>
        </w:r>
        <w:r w:rsidR="00501080" w:rsidRPr="008D310E">
          <w:rPr>
            <w:rFonts w:ascii="Garamond" w:hAnsi="Garamond"/>
            <w:noProof/>
            <w:webHidden/>
            <w:sz w:val="28"/>
            <w:szCs w:val="28"/>
          </w:rPr>
          <w:tab/>
        </w:r>
        <w:r w:rsidR="00501080" w:rsidRPr="008D310E">
          <w:rPr>
            <w:rFonts w:ascii="Garamond" w:hAnsi="Garamond"/>
            <w:noProof/>
            <w:webHidden/>
            <w:sz w:val="28"/>
            <w:szCs w:val="28"/>
          </w:rPr>
          <w:fldChar w:fldCharType="begin"/>
        </w:r>
        <w:r w:rsidR="00501080" w:rsidRPr="008D310E">
          <w:rPr>
            <w:rFonts w:ascii="Garamond" w:hAnsi="Garamond"/>
            <w:noProof/>
            <w:webHidden/>
            <w:sz w:val="28"/>
            <w:szCs w:val="28"/>
          </w:rPr>
          <w:instrText xml:space="preserve"> PAGEREF _Toc450005970 \h </w:instrText>
        </w:r>
        <w:r w:rsidR="00501080" w:rsidRPr="008D310E">
          <w:rPr>
            <w:rFonts w:ascii="Garamond" w:hAnsi="Garamond"/>
            <w:noProof/>
            <w:webHidden/>
            <w:sz w:val="28"/>
            <w:szCs w:val="28"/>
          </w:rPr>
        </w:r>
        <w:r w:rsidR="00501080" w:rsidRPr="008D310E">
          <w:rPr>
            <w:rFonts w:ascii="Garamond" w:hAnsi="Garamond"/>
            <w:noProof/>
            <w:webHidden/>
            <w:sz w:val="28"/>
            <w:szCs w:val="28"/>
          </w:rPr>
          <w:fldChar w:fldCharType="separate"/>
        </w:r>
        <w:r w:rsidR="00467EE4" w:rsidRPr="008D310E">
          <w:rPr>
            <w:rFonts w:ascii="Garamond" w:hAnsi="Garamond"/>
            <w:noProof/>
            <w:webHidden/>
            <w:sz w:val="28"/>
            <w:szCs w:val="28"/>
          </w:rPr>
          <w:t>34</w:t>
        </w:r>
        <w:r w:rsidR="00501080" w:rsidRPr="008D310E">
          <w:rPr>
            <w:rFonts w:ascii="Garamond" w:hAnsi="Garamond"/>
            <w:noProof/>
            <w:webHidden/>
            <w:sz w:val="28"/>
            <w:szCs w:val="28"/>
          </w:rPr>
          <w:fldChar w:fldCharType="end"/>
        </w:r>
      </w:hyperlink>
    </w:p>
    <w:p w14:paraId="4A32FCEE" w14:textId="2F754C7D" w:rsidR="0023524D" w:rsidRPr="008D310E" w:rsidRDefault="00D84F3E" w:rsidP="00221579">
      <w:pPr>
        <w:rPr>
          <w:rFonts w:ascii="Garamond" w:hAnsi="Garamond"/>
          <w:sz w:val="28"/>
          <w:szCs w:val="28"/>
          <w:lang w:val="en-NZ" w:eastAsia="en-US"/>
        </w:rPr>
      </w:pPr>
      <w:r w:rsidRPr="008D310E">
        <w:rPr>
          <w:rFonts w:ascii="Garamond" w:hAnsi="Garamond"/>
          <w:sz w:val="28"/>
          <w:szCs w:val="28"/>
          <w:lang w:val="en-NZ" w:eastAsia="en-US"/>
        </w:rPr>
        <w:fldChar w:fldCharType="end"/>
      </w:r>
      <w:bookmarkStart w:id="0" w:name="_Toc444209044"/>
    </w:p>
    <w:p w14:paraId="6817F4A8" w14:textId="001304D3" w:rsidR="0023524D" w:rsidRPr="008D310E" w:rsidRDefault="0023524D" w:rsidP="00BB0B22">
      <w:pPr>
        <w:pStyle w:val="Heading1"/>
        <w:numPr>
          <w:ilvl w:val="0"/>
          <w:numId w:val="0"/>
        </w:numPr>
        <w:jc w:val="both"/>
        <w:rPr>
          <w:rFonts w:ascii="Garamond" w:eastAsia="Calibri" w:hAnsi="Garamond"/>
          <w:sz w:val="28"/>
          <w:szCs w:val="28"/>
        </w:rPr>
      </w:pPr>
      <w:bookmarkStart w:id="1" w:name="_Toc450005905"/>
      <w:r w:rsidRPr="008D310E">
        <w:rPr>
          <w:rFonts w:ascii="Garamond" w:eastAsia="Calibri" w:hAnsi="Garamond"/>
          <w:sz w:val="28"/>
          <w:szCs w:val="28"/>
        </w:rPr>
        <w:lastRenderedPageBreak/>
        <w:t>Glossary</w:t>
      </w:r>
      <w:r w:rsidR="005E15B9" w:rsidRPr="008D310E">
        <w:rPr>
          <w:rStyle w:val="FootnoteReference"/>
          <w:rFonts w:ascii="Garamond" w:eastAsia="Calibri" w:hAnsi="Garamond"/>
          <w:sz w:val="28"/>
          <w:szCs w:val="28"/>
        </w:rPr>
        <w:footnoteReference w:id="1"/>
      </w:r>
      <w:bookmarkEnd w:id="1"/>
    </w:p>
    <w:p w14:paraId="7A11C47E" w14:textId="14E61493"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sz w:val="28"/>
          <w:szCs w:val="28"/>
          <w:lang w:eastAsia="en-US"/>
        </w:rPr>
        <w:t>Arbitration</w:t>
      </w:r>
      <w:r w:rsidRPr="008D310E">
        <w:rPr>
          <w:rFonts w:ascii="Garamond" w:eastAsia="Calibri" w:hAnsi="Garamond" w:cs="Arial"/>
          <w:sz w:val="28"/>
          <w:szCs w:val="28"/>
          <w:lang w:eastAsia="en-US"/>
        </w:rPr>
        <w:t xml:space="preserve"> - a dispute resolution mechanism where the matter in dispute is referred for determination by an arbitral panel in accordance with a pre-agreed set of rules.</w:t>
      </w:r>
    </w:p>
    <w:p w14:paraId="16AC1275"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sz w:val="28"/>
          <w:szCs w:val="28"/>
          <w:lang w:eastAsia="en-US"/>
        </w:rPr>
        <w:t>Assignment</w:t>
      </w:r>
      <w:r w:rsidRPr="008D310E">
        <w:rPr>
          <w:rFonts w:ascii="Garamond" w:eastAsia="Calibri" w:hAnsi="Garamond" w:cs="Arial"/>
          <w:sz w:val="28"/>
          <w:szCs w:val="28"/>
          <w:lang w:eastAsia="en-US"/>
        </w:rPr>
        <w:t xml:space="preserve"> - a legal term describing the act of transferring the rights, but not obligations, of a party under an agreement to another party. The right of a party to assign its rights under an agreement will be subjected to restrictions and limitations set out in the relevant agreement and may require the prior consent of other parties to the agreement.</w:t>
      </w:r>
    </w:p>
    <w:p w14:paraId="624CCF92"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sz w:val="28"/>
          <w:szCs w:val="28"/>
          <w:lang w:eastAsia="en-US"/>
        </w:rPr>
        <w:t>Back to Back</w:t>
      </w:r>
      <w:r w:rsidRPr="008D310E">
        <w:rPr>
          <w:rFonts w:ascii="Garamond" w:eastAsia="Calibri" w:hAnsi="Garamond" w:cs="Arial"/>
          <w:sz w:val="28"/>
          <w:szCs w:val="28"/>
          <w:lang w:eastAsia="en-US"/>
        </w:rPr>
        <w:t xml:space="preserve"> - mirrored contract provisions in different contracts to pass risk to another party. More precisely, in relation to an obligation, means the ability of the obligor to pass on the risk of such obligation to another party. This is normally achieved through third party contracts. </w:t>
      </w:r>
    </w:p>
    <w:p w14:paraId="37C3EF4D"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sz w:val="28"/>
          <w:szCs w:val="28"/>
          <w:lang w:eastAsia="en-US"/>
        </w:rPr>
        <w:t>Base load Power or Capacity</w:t>
      </w:r>
      <w:r w:rsidRPr="008D310E">
        <w:rPr>
          <w:rFonts w:ascii="Garamond" w:eastAsia="Calibri" w:hAnsi="Garamond" w:cs="Arial"/>
          <w:sz w:val="28"/>
          <w:szCs w:val="28"/>
          <w:lang w:eastAsia="en-US"/>
        </w:rPr>
        <w:t xml:space="preserve"> - generating capacity within a national or regional grid network that the off taker or grid operator in tends to dispatch or utilise on a continuous basis.</w:t>
      </w:r>
    </w:p>
    <w:p w14:paraId="72C03FF3"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sz w:val="28"/>
          <w:szCs w:val="28"/>
          <w:lang w:eastAsia="en-US"/>
        </w:rPr>
        <w:t>Capacity Payment</w:t>
      </w:r>
      <w:r w:rsidRPr="008D310E">
        <w:rPr>
          <w:rFonts w:ascii="Garamond" w:eastAsia="Calibri" w:hAnsi="Garamond" w:cs="Arial"/>
          <w:sz w:val="28"/>
          <w:szCs w:val="28"/>
          <w:lang w:eastAsia="en-US"/>
        </w:rPr>
        <w:t xml:space="preserve"> - a payment for capacity by the off taker which is based on the ability of the power plant to generate a certain amount. The payment is designed to allow the producer to recover their fixed costs (capital costs and fixed operating costs) and agreed-upon prof its. These charges are paid so long as the power plant is made available or deemed available for dis patch, regard less of whether the power plant is actually dis patched.</w:t>
      </w:r>
    </w:p>
    <w:p w14:paraId="54624B75"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sz w:val="28"/>
          <w:szCs w:val="28"/>
          <w:lang w:eastAsia="en-US"/>
        </w:rPr>
        <w:t>Carry Forward</w:t>
      </w:r>
      <w:r w:rsidRPr="008D310E">
        <w:rPr>
          <w:rFonts w:ascii="Garamond" w:eastAsia="Calibri" w:hAnsi="Garamond" w:cs="Arial"/>
          <w:sz w:val="28"/>
          <w:szCs w:val="28"/>
          <w:lang w:eastAsia="en-US"/>
        </w:rPr>
        <w:t xml:space="preserve"> - an amount of entitlement that is not immediately utilised by the party so entitled, which is added to the entitlement of the party in the next period of entitlement.</w:t>
      </w:r>
    </w:p>
    <w:p w14:paraId="59F59CD9"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sz w:val="28"/>
          <w:szCs w:val="28"/>
          <w:lang w:eastAsia="en-US"/>
        </w:rPr>
        <w:t>Collateral</w:t>
      </w:r>
      <w:r w:rsidRPr="008D310E">
        <w:rPr>
          <w:rFonts w:ascii="Garamond" w:eastAsia="Calibri" w:hAnsi="Garamond" w:cs="Arial"/>
          <w:sz w:val="28"/>
          <w:szCs w:val="28"/>
          <w:lang w:eastAsia="en-US"/>
        </w:rPr>
        <w:t xml:space="preserve"> - property, contract rights, or other assets in which a borrower grants a security interest to a lender in order to secure the re payment of a loan.</w:t>
      </w:r>
    </w:p>
    <w:p w14:paraId="3E8F0667"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sz w:val="28"/>
          <w:szCs w:val="28"/>
          <w:lang w:eastAsia="en-US"/>
        </w:rPr>
        <w:t>Commercial Operations Date or COD</w:t>
      </w:r>
      <w:r w:rsidRPr="008D310E">
        <w:rPr>
          <w:rFonts w:ascii="Garamond" w:eastAsia="Calibri" w:hAnsi="Garamond" w:cs="Arial"/>
          <w:sz w:val="28"/>
          <w:szCs w:val="28"/>
          <w:lang w:eastAsia="en-US"/>
        </w:rPr>
        <w:t xml:space="preserve"> - a key mile stone date defined in the PPA when the power plant commences commercial operation.</w:t>
      </w:r>
    </w:p>
    <w:p w14:paraId="0FF56188"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sz w:val="28"/>
          <w:szCs w:val="28"/>
          <w:lang w:eastAsia="en-US"/>
        </w:rPr>
        <w:t>Concentrated Solar Power or CSP</w:t>
      </w:r>
      <w:r w:rsidRPr="008D310E">
        <w:rPr>
          <w:rFonts w:ascii="Garamond" w:eastAsia="Calibri" w:hAnsi="Garamond" w:cs="Arial"/>
          <w:sz w:val="28"/>
          <w:szCs w:val="28"/>
          <w:lang w:eastAsia="en-US"/>
        </w:rPr>
        <w:t xml:space="preserve"> - a form of solar power generation whereby a circular arrangement of solar panels is focused onto a water tower to create steam to enable generation of electricity through a steam turbine.</w:t>
      </w:r>
    </w:p>
    <w:p w14:paraId="53AB5627"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sz w:val="28"/>
          <w:szCs w:val="28"/>
          <w:lang w:eastAsia="en-US"/>
        </w:rPr>
        <w:lastRenderedPageBreak/>
        <w:t>Concession</w:t>
      </w:r>
      <w:r w:rsidRPr="008D310E">
        <w:rPr>
          <w:rFonts w:ascii="Garamond" w:eastAsia="Calibri" w:hAnsi="Garamond" w:cs="Arial"/>
          <w:sz w:val="28"/>
          <w:szCs w:val="28"/>
          <w:lang w:eastAsia="en-US"/>
        </w:rPr>
        <w:t xml:space="preserve"> - the right granted by the host government to build and operate the power plant and sell electricity in the host country for a number of years. A concession agreement is the agreement by which the concession is granted to the project company. An implementation agreement serves a similar purpose.</w:t>
      </w:r>
    </w:p>
    <w:p w14:paraId="6F14F566"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sz w:val="28"/>
          <w:szCs w:val="28"/>
          <w:lang w:eastAsia="en-US"/>
        </w:rPr>
        <w:t>Conditions Precedent</w:t>
      </w:r>
      <w:r w:rsidRPr="008D310E">
        <w:rPr>
          <w:rFonts w:ascii="Garamond" w:eastAsia="Calibri" w:hAnsi="Garamond" w:cs="Arial"/>
          <w:sz w:val="28"/>
          <w:szCs w:val="28"/>
          <w:lang w:eastAsia="en-US"/>
        </w:rPr>
        <w:t xml:space="preserve"> - a set of conditions that must be fulfilled before a contract or parts of it become effective.</w:t>
      </w:r>
    </w:p>
    <w:p w14:paraId="12174517"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sz w:val="28"/>
          <w:szCs w:val="28"/>
          <w:lang w:eastAsia="en-US"/>
        </w:rPr>
        <w:t>Consequential Loss</w:t>
      </w:r>
      <w:r w:rsidRPr="008D310E">
        <w:rPr>
          <w:rFonts w:ascii="Garamond" w:eastAsia="Calibri" w:hAnsi="Garamond" w:cs="Arial"/>
          <w:sz w:val="28"/>
          <w:szCs w:val="28"/>
          <w:lang w:eastAsia="en-US"/>
        </w:rPr>
        <w:t xml:space="preserve"> - please refer to the definition of Direct Loss.</w:t>
      </w:r>
    </w:p>
    <w:p w14:paraId="21C240B9"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sz w:val="28"/>
          <w:szCs w:val="28"/>
          <w:lang w:eastAsia="en-US"/>
        </w:rPr>
        <w:t>Contingent Liability</w:t>
      </w:r>
      <w:r w:rsidRPr="008D310E">
        <w:rPr>
          <w:rFonts w:ascii="Garamond" w:eastAsia="Calibri" w:hAnsi="Garamond" w:cs="Arial"/>
          <w:sz w:val="28"/>
          <w:szCs w:val="28"/>
          <w:lang w:eastAsia="en-US"/>
        </w:rPr>
        <w:t xml:space="preserve"> - a liability that has not yet materialised but which may materialise in the future.</w:t>
      </w:r>
    </w:p>
    <w:p w14:paraId="3439C9FB" w14:textId="386C8602"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sz w:val="28"/>
          <w:szCs w:val="28"/>
          <w:lang w:eastAsia="en-US"/>
        </w:rPr>
        <w:t>Corporate Finance -</w:t>
      </w:r>
      <w:r w:rsidRPr="008D310E">
        <w:rPr>
          <w:rFonts w:ascii="Garamond" w:eastAsia="Calibri" w:hAnsi="Garamond" w:cs="Arial"/>
          <w:sz w:val="28"/>
          <w:szCs w:val="28"/>
          <w:lang w:eastAsia="en-US"/>
        </w:rPr>
        <w:t xml:space="preserve"> used to distinguish Project Finance (see below).  Corporate finance implies that the le</w:t>
      </w:r>
      <w:r w:rsidR="005E15B9" w:rsidRPr="008D310E">
        <w:rPr>
          <w:rFonts w:ascii="Garamond" w:eastAsia="Calibri" w:hAnsi="Garamond" w:cs="Arial"/>
          <w:sz w:val="28"/>
          <w:szCs w:val="28"/>
          <w:lang w:eastAsia="en-US"/>
        </w:rPr>
        <w:t>nder has re course to the share</w:t>
      </w:r>
      <w:r w:rsidRPr="008D310E">
        <w:rPr>
          <w:rFonts w:ascii="Garamond" w:eastAsia="Calibri" w:hAnsi="Garamond" w:cs="Arial"/>
          <w:sz w:val="28"/>
          <w:szCs w:val="28"/>
          <w:lang w:eastAsia="en-US"/>
        </w:rPr>
        <w:t>holders of the relevant borrower and/or to assets over and above the asset being financed.</w:t>
      </w:r>
    </w:p>
    <w:p w14:paraId="280674AE"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sz w:val="28"/>
          <w:szCs w:val="28"/>
          <w:lang w:eastAsia="en-US"/>
        </w:rPr>
        <w:t>Cure Period</w:t>
      </w:r>
      <w:r w:rsidRPr="008D310E">
        <w:rPr>
          <w:rFonts w:ascii="Garamond" w:eastAsia="Calibri" w:hAnsi="Garamond" w:cs="Arial"/>
          <w:sz w:val="28"/>
          <w:szCs w:val="28"/>
          <w:lang w:eastAsia="en-US"/>
        </w:rPr>
        <w:t xml:space="preserve"> - the time period during which a defaulting party has a chance to correct a breach which would otherwise lead to an event of default. </w:t>
      </w:r>
    </w:p>
    <w:p w14:paraId="1AB71087"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sz w:val="28"/>
          <w:szCs w:val="28"/>
          <w:lang w:eastAsia="en-US"/>
        </w:rPr>
        <w:t>Curtailment</w:t>
      </w:r>
      <w:r w:rsidRPr="008D310E">
        <w:rPr>
          <w:rFonts w:ascii="Garamond" w:eastAsia="Calibri" w:hAnsi="Garamond" w:cs="Arial"/>
          <w:sz w:val="28"/>
          <w:szCs w:val="28"/>
          <w:lang w:eastAsia="en-US"/>
        </w:rPr>
        <w:t xml:space="preserve"> - an instruction by the off taker or grid operator to the power producer of a non-dis patch able power plant to reduce generation. This may be motivated by end-user demand, the availability of alternative generation resources, transmission network capacity and/or grid stability.</w:t>
      </w:r>
    </w:p>
    <w:p w14:paraId="7C01D24C"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sz w:val="28"/>
          <w:szCs w:val="28"/>
          <w:lang w:eastAsia="en-US"/>
        </w:rPr>
        <w:t>Debt Service Reserve Account or DSRA</w:t>
      </w:r>
      <w:r w:rsidRPr="008D310E">
        <w:rPr>
          <w:rFonts w:ascii="Garamond" w:eastAsia="Calibri" w:hAnsi="Garamond" w:cs="Arial"/>
          <w:sz w:val="28"/>
          <w:szCs w:val="28"/>
          <w:lang w:eastAsia="en-US"/>
        </w:rPr>
        <w:t xml:space="preserve"> - in the context of the loan agreement, a special debt reserve account denominated in the currency of the loan, which the project borrower funds with available project cash flow, up to an amount that is sufficient to cover the scheduled debt service obligations of the project borrower over an agreed period of time.</w:t>
      </w:r>
    </w:p>
    <w:p w14:paraId="6CEDA3D8"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sz w:val="28"/>
          <w:szCs w:val="28"/>
          <w:lang w:eastAsia="en-US"/>
        </w:rPr>
        <w:t>Decommissioning</w:t>
      </w:r>
      <w:r w:rsidRPr="008D310E">
        <w:rPr>
          <w:rFonts w:ascii="Garamond" w:eastAsia="Calibri" w:hAnsi="Garamond" w:cs="Arial"/>
          <w:sz w:val="28"/>
          <w:szCs w:val="28"/>
          <w:lang w:eastAsia="en-US"/>
        </w:rPr>
        <w:t xml:space="preserve"> - the obligation of the project company to dismantle and clean up the project site upon the expiry of the term of the concession. </w:t>
      </w:r>
    </w:p>
    <w:p w14:paraId="73B38795"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sz w:val="28"/>
          <w:szCs w:val="28"/>
          <w:lang w:eastAsia="en-US"/>
        </w:rPr>
        <w:t>Deemed Capacity</w:t>
      </w:r>
      <w:r w:rsidRPr="008D310E">
        <w:rPr>
          <w:rFonts w:ascii="Garamond" w:eastAsia="Calibri" w:hAnsi="Garamond" w:cs="Arial"/>
          <w:sz w:val="28"/>
          <w:szCs w:val="28"/>
          <w:lang w:eastAsia="en-US"/>
        </w:rPr>
        <w:t xml:space="preserve"> - the capacity that a power plant would have been able to make available, but for the occurrence of an event or circumstance for which the offtaker bears the risk.</w:t>
      </w:r>
    </w:p>
    <w:p w14:paraId="4965518B"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sz w:val="28"/>
          <w:szCs w:val="28"/>
          <w:lang w:eastAsia="en-US"/>
        </w:rPr>
        <w:t>Deemed Completion</w:t>
      </w:r>
      <w:r w:rsidRPr="008D310E">
        <w:rPr>
          <w:rFonts w:ascii="Garamond" w:eastAsia="Calibri" w:hAnsi="Garamond" w:cs="Arial"/>
          <w:sz w:val="28"/>
          <w:szCs w:val="28"/>
          <w:lang w:eastAsia="en-US"/>
        </w:rPr>
        <w:t xml:space="preserve"> - the date on which a power plant would, but for the occurrence of an event for which the off taker bears the risk, have achieved the COD.</w:t>
      </w:r>
    </w:p>
    <w:p w14:paraId="549BFF9A" w14:textId="7FA99F04" w:rsidR="00595F02" w:rsidRPr="008D310E" w:rsidRDefault="00595F02" w:rsidP="00BB0B22">
      <w:pPr>
        <w:spacing w:line="240" w:lineRule="auto"/>
        <w:jc w:val="both"/>
        <w:rPr>
          <w:rFonts w:ascii="Garamond" w:eastAsia="Calibri" w:hAnsi="Garamond" w:cs="Arial"/>
          <w:sz w:val="28"/>
          <w:szCs w:val="28"/>
          <w:lang w:eastAsia="en-US"/>
        </w:rPr>
      </w:pPr>
      <w:r w:rsidRPr="008D310E">
        <w:rPr>
          <w:rFonts w:ascii="Garamond" w:hAnsi="Garamond"/>
          <w:b/>
          <w:sz w:val="28"/>
          <w:szCs w:val="28"/>
          <w:lang w:val="en-NZ" w:eastAsia="en-US"/>
        </w:rPr>
        <w:t>Deemed energy</w:t>
      </w:r>
      <w:r w:rsidRPr="008D310E">
        <w:rPr>
          <w:rFonts w:ascii="Garamond" w:hAnsi="Garamond"/>
          <w:sz w:val="28"/>
          <w:szCs w:val="28"/>
          <w:lang w:val="en-NZ" w:eastAsia="en-US"/>
        </w:rPr>
        <w:t xml:space="preserve"> will be the energy that would have been available if not for the breach caused by the buyer.</w:t>
      </w:r>
    </w:p>
    <w:p w14:paraId="4EF6296C"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sz w:val="28"/>
          <w:szCs w:val="28"/>
          <w:lang w:eastAsia="en-US"/>
        </w:rPr>
        <w:t>Deemed Generation</w:t>
      </w:r>
      <w:r w:rsidRPr="008D310E">
        <w:rPr>
          <w:rFonts w:ascii="Garamond" w:eastAsia="Calibri" w:hAnsi="Garamond" w:cs="Arial"/>
          <w:sz w:val="28"/>
          <w:szCs w:val="28"/>
          <w:lang w:eastAsia="en-US"/>
        </w:rPr>
        <w:t>- the electricity that a power plant would have been able to generate, but for the occurrence of an event or circumstance for which the off taker bears the risk.</w:t>
      </w:r>
    </w:p>
    <w:p w14:paraId="549FEB9A"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sz w:val="28"/>
          <w:szCs w:val="28"/>
          <w:lang w:eastAsia="en-US"/>
        </w:rPr>
        <w:lastRenderedPageBreak/>
        <w:t>Delivery Point</w:t>
      </w:r>
      <w:r w:rsidRPr="008D310E">
        <w:rPr>
          <w:rFonts w:ascii="Garamond" w:eastAsia="Calibri" w:hAnsi="Garamond" w:cs="Arial"/>
          <w:sz w:val="28"/>
          <w:szCs w:val="28"/>
          <w:lang w:eastAsia="en-US"/>
        </w:rPr>
        <w:t xml:space="preserve"> - the point to which a producer is responsible for delivering electricity generated by on the high volt age side of the step-up transformers. The electricity that is generated by a power plant is measured at the delivery point.</w:t>
      </w:r>
    </w:p>
    <w:p w14:paraId="161E44D8"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sz w:val="28"/>
          <w:szCs w:val="28"/>
          <w:lang w:eastAsia="en-US"/>
        </w:rPr>
        <w:t>Developer</w:t>
      </w:r>
      <w:r w:rsidRPr="008D310E">
        <w:rPr>
          <w:rFonts w:ascii="Garamond" w:eastAsia="Calibri" w:hAnsi="Garamond" w:cs="Arial"/>
          <w:sz w:val="28"/>
          <w:szCs w:val="28"/>
          <w:lang w:eastAsia="en-US"/>
        </w:rPr>
        <w:t xml:space="preserve"> - see </w:t>
      </w:r>
      <w:r w:rsidRPr="008D310E">
        <w:rPr>
          <w:rFonts w:ascii="Garamond" w:eastAsia="Calibri" w:hAnsi="Garamond" w:cs="Arial"/>
          <w:b/>
          <w:sz w:val="28"/>
          <w:szCs w:val="28"/>
          <w:lang w:eastAsia="en-US"/>
        </w:rPr>
        <w:t>Sponsor</w:t>
      </w:r>
      <w:r w:rsidRPr="008D310E">
        <w:rPr>
          <w:rFonts w:ascii="Garamond" w:eastAsia="Calibri" w:hAnsi="Garamond" w:cs="Arial"/>
          <w:sz w:val="28"/>
          <w:szCs w:val="28"/>
          <w:lang w:eastAsia="en-US"/>
        </w:rPr>
        <w:t>.</w:t>
      </w:r>
    </w:p>
    <w:p w14:paraId="2243DA67"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sz w:val="28"/>
          <w:szCs w:val="28"/>
          <w:lang w:eastAsia="en-US"/>
        </w:rPr>
        <w:t>Development Finance Institutions</w:t>
      </w:r>
      <w:r w:rsidRPr="008D310E">
        <w:rPr>
          <w:rFonts w:ascii="Garamond" w:eastAsia="Calibri" w:hAnsi="Garamond" w:cs="Arial"/>
          <w:sz w:val="28"/>
          <w:szCs w:val="28"/>
          <w:lang w:eastAsia="en-US"/>
        </w:rPr>
        <w:t xml:space="preserve"> - financial institutions with a mandate to finance projects that achieve development out comes. Examples include the World Bank, AfDB, OPIC, FMO, DEG, CDC, DBSA and Proparco.</w:t>
      </w:r>
    </w:p>
    <w:p w14:paraId="201E6348"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sz w:val="28"/>
          <w:szCs w:val="28"/>
          <w:lang w:eastAsia="en-US"/>
        </w:rPr>
        <w:t>Direct Agreements</w:t>
      </w:r>
      <w:r w:rsidRPr="008D310E">
        <w:rPr>
          <w:rFonts w:ascii="Garamond" w:eastAsia="Calibri" w:hAnsi="Garamond" w:cs="Arial"/>
          <w:sz w:val="28"/>
          <w:szCs w:val="28"/>
          <w:lang w:eastAsia="en-US"/>
        </w:rPr>
        <w:t xml:space="preserve"> -contracts or agreements between lenders and counterparties of the project company (including the off taker and, where relevant, the host government), under which the relevant project counterparty acknowledge the security interests granted by the project company to the lenders, and allows lenders the opportunity to step in to remedy breaches by the project company. Direct Agreements may also be used to clarify/amend the under lying project contract.</w:t>
      </w:r>
    </w:p>
    <w:p w14:paraId="48D38E08"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sz w:val="28"/>
          <w:szCs w:val="28"/>
          <w:lang w:eastAsia="en-US"/>
        </w:rPr>
        <w:t>Direct Loss</w:t>
      </w:r>
      <w:r w:rsidRPr="008D310E">
        <w:rPr>
          <w:rFonts w:ascii="Garamond" w:eastAsia="Calibri" w:hAnsi="Garamond" w:cs="Arial"/>
          <w:sz w:val="28"/>
          <w:szCs w:val="28"/>
          <w:lang w:eastAsia="en-US"/>
        </w:rPr>
        <w:t xml:space="preserve"> - a loss arising directly as a result of a defaulting party's failure to perform its obligations under the agreement.</w:t>
      </w:r>
    </w:p>
    <w:p w14:paraId="76FCB0AE"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sz w:val="28"/>
          <w:szCs w:val="28"/>
          <w:lang w:eastAsia="en-US"/>
        </w:rPr>
        <w:t>Dispatch</w:t>
      </w:r>
      <w:r w:rsidRPr="008D310E">
        <w:rPr>
          <w:rFonts w:ascii="Garamond" w:eastAsia="Calibri" w:hAnsi="Garamond" w:cs="Arial"/>
          <w:sz w:val="28"/>
          <w:szCs w:val="28"/>
          <w:lang w:eastAsia="en-US"/>
        </w:rPr>
        <w:t xml:space="preserve"> - an instruction by the off taker or grid operator to the power plant to produce electricity.</w:t>
      </w:r>
    </w:p>
    <w:p w14:paraId="5712F301"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sz w:val="28"/>
          <w:szCs w:val="28"/>
          <w:lang w:eastAsia="en-US"/>
        </w:rPr>
        <w:t>Dispatchable Plant</w:t>
      </w:r>
      <w:r w:rsidRPr="008D310E">
        <w:rPr>
          <w:rFonts w:ascii="Garamond" w:eastAsia="Calibri" w:hAnsi="Garamond" w:cs="Arial"/>
          <w:sz w:val="28"/>
          <w:szCs w:val="28"/>
          <w:lang w:eastAsia="en-US"/>
        </w:rPr>
        <w:t xml:space="preserve"> - a power plant that is capable of responding to the instructions of the transmission company on demand to vary its output on short notice. Plants that fall within this cat e gory include coal-fired plants, gas-fired plants, and re new able plants with a relatively constant or storable source of energy such as a hydro plant with reservoir and/or a bio mass plant.</w:t>
      </w:r>
    </w:p>
    <w:p w14:paraId="0D014781" w14:textId="1F69F19D"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sz w:val="28"/>
          <w:szCs w:val="28"/>
          <w:lang w:eastAsia="en-US"/>
        </w:rPr>
        <w:t>Draw down</w:t>
      </w:r>
      <w:r w:rsidRPr="008D310E">
        <w:rPr>
          <w:rFonts w:ascii="Garamond" w:eastAsia="Calibri" w:hAnsi="Garamond" w:cs="Arial"/>
          <w:sz w:val="28"/>
          <w:szCs w:val="28"/>
          <w:lang w:eastAsia="en-US"/>
        </w:rPr>
        <w:t xml:space="preserve"> - in the context of a loan, means the advance of funds from the lender to the borrower.  </w:t>
      </w:r>
    </w:p>
    <w:p w14:paraId="0520E70D"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sz w:val="28"/>
          <w:szCs w:val="28"/>
          <w:lang w:eastAsia="en-US"/>
        </w:rPr>
        <w:t>Effective Date</w:t>
      </w:r>
      <w:r w:rsidRPr="008D310E">
        <w:rPr>
          <w:rFonts w:ascii="Garamond" w:eastAsia="Calibri" w:hAnsi="Garamond" w:cs="Arial"/>
          <w:sz w:val="28"/>
          <w:szCs w:val="28"/>
          <w:lang w:eastAsia="en-US"/>
        </w:rPr>
        <w:t xml:space="preserve"> - the date on which the PPA comes into effect. The conditions to the effective date will vary from project to project, but will often include financial close.</w:t>
      </w:r>
    </w:p>
    <w:p w14:paraId="5A4C8043"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sz w:val="28"/>
          <w:szCs w:val="28"/>
          <w:lang w:eastAsia="en-US"/>
        </w:rPr>
        <w:t>Energy Payment</w:t>
      </w:r>
      <w:r w:rsidRPr="008D310E">
        <w:rPr>
          <w:rFonts w:ascii="Garamond" w:eastAsia="Calibri" w:hAnsi="Garamond" w:cs="Arial"/>
          <w:sz w:val="28"/>
          <w:szCs w:val="28"/>
          <w:lang w:eastAsia="en-US"/>
        </w:rPr>
        <w:t xml:space="preserve"> - a payment for electricity by the off taker which is based on the actual amount of power generated and dis patched. The payment is designed to allow the producer to recover fuel costs and variable operating costs.</w:t>
      </w:r>
    </w:p>
    <w:p w14:paraId="43E1806D"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sz w:val="28"/>
          <w:szCs w:val="28"/>
          <w:lang w:eastAsia="en-US"/>
        </w:rPr>
        <w:t>Engineering, Procurement and Construction Contract or EPC Contract</w:t>
      </w:r>
      <w:r w:rsidRPr="008D310E">
        <w:rPr>
          <w:rFonts w:ascii="Garamond" w:eastAsia="Calibri" w:hAnsi="Garamond" w:cs="Arial"/>
          <w:sz w:val="28"/>
          <w:szCs w:val="28"/>
          <w:lang w:eastAsia="en-US"/>
        </w:rPr>
        <w:t xml:space="preserve"> - one or more contracts to be entered into between the EPC contractor and the project company for the purpose of set ting out terms and conditions for the design, engineering, procurement of materials and equipment, the construction and commissioning of the power plant.</w:t>
      </w:r>
    </w:p>
    <w:p w14:paraId="3D08B9A1" w14:textId="77777777" w:rsidR="0023524D" w:rsidRPr="008D310E" w:rsidRDefault="0023524D" w:rsidP="00BB0B22">
      <w:pPr>
        <w:autoSpaceDE w:val="0"/>
        <w:autoSpaceDN w:val="0"/>
        <w:adjustRightInd w:val="0"/>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lastRenderedPageBreak/>
        <w:t xml:space="preserve">Equator Principles </w:t>
      </w:r>
      <w:r w:rsidRPr="008D310E">
        <w:rPr>
          <w:rFonts w:ascii="Garamond" w:eastAsia="Calibri" w:hAnsi="Garamond" w:cs="Arial"/>
          <w:sz w:val="28"/>
          <w:szCs w:val="28"/>
          <w:lang w:eastAsia="en-US"/>
        </w:rPr>
        <w:t xml:space="preserve">- risk management frame work adopted by financial </w:t>
      </w:r>
      <w:r w:rsidRPr="008D310E">
        <w:rPr>
          <w:rFonts w:ascii="Garamond" w:hAnsi="Garamond" w:cs="CrimsonText-Roman"/>
          <w:sz w:val="28"/>
          <w:szCs w:val="28"/>
          <w:lang w:eastAsia="en-NZ"/>
        </w:rPr>
        <w:t xml:space="preserve">institutions for determining, assessing and managing environmental and social risk in projects, primarily intended to provide a minimum standard for due diligence to support responsible risk decision making. </w:t>
      </w:r>
    </w:p>
    <w:p w14:paraId="12C61BC6"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Equity </w:t>
      </w:r>
      <w:r w:rsidRPr="008D310E">
        <w:rPr>
          <w:rFonts w:ascii="Garamond" w:eastAsia="Calibri" w:hAnsi="Garamond" w:cs="Arial"/>
          <w:sz w:val="28"/>
          <w:szCs w:val="28"/>
          <w:lang w:eastAsia="en-US"/>
        </w:rPr>
        <w:t>- money invested by the sponsors in the project that is not borrowed by the project company.  The term “Equity” may sometimes be used to include shareholder subordinated debt (which is finance made available to the project company by the sponsors or shareholders of the project company, which is subordinated to debt made available by the lenders).</w:t>
      </w:r>
    </w:p>
    <w:p w14:paraId="55243CF1"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Equity Contribution Agreement </w:t>
      </w:r>
      <w:r w:rsidRPr="008D310E">
        <w:rPr>
          <w:rFonts w:ascii="Garamond" w:eastAsia="Calibri" w:hAnsi="Garamond" w:cs="Arial"/>
          <w:sz w:val="28"/>
          <w:szCs w:val="28"/>
          <w:lang w:eastAsia="en-US"/>
        </w:rPr>
        <w:t>- obliges the owners of the power plant to make equity or subordinated of the power plant not being financed by third party lenders.</w:t>
      </w:r>
    </w:p>
    <w:p w14:paraId="6A42C45D"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Event of Default </w:t>
      </w:r>
      <w:r w:rsidRPr="008D310E">
        <w:rPr>
          <w:rFonts w:ascii="Garamond" w:eastAsia="Calibri" w:hAnsi="Garamond" w:cs="Arial"/>
          <w:sz w:val="28"/>
          <w:szCs w:val="28"/>
          <w:lang w:eastAsia="en-US"/>
        </w:rPr>
        <w:t>- a default that the par ties to a contract agree is a material de fault. The occurrence of an Event of Default usually grants the non-defaulting party the right to terminate the contract if such de fault is not cured within any applicable cure period.</w:t>
      </w:r>
    </w:p>
    <w:p w14:paraId="1E740352"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Feasibility Study – </w:t>
      </w:r>
      <w:r w:rsidRPr="008D310E">
        <w:rPr>
          <w:rFonts w:ascii="Garamond" w:eastAsia="Calibri" w:hAnsi="Garamond" w:cs="Arial"/>
          <w:bCs/>
          <w:sz w:val="28"/>
          <w:szCs w:val="28"/>
          <w:lang w:eastAsia="en-US"/>
        </w:rPr>
        <w:t>a technical and financial</w:t>
      </w:r>
      <w:r w:rsidRPr="008D310E">
        <w:rPr>
          <w:rFonts w:ascii="Garamond" w:eastAsia="Calibri" w:hAnsi="Garamond" w:cs="Arial"/>
          <w:sz w:val="28"/>
          <w:szCs w:val="28"/>
          <w:lang w:eastAsia="en-US"/>
        </w:rPr>
        <w:t xml:space="preserve"> study of the viability of the proposed power project.</w:t>
      </w:r>
    </w:p>
    <w:p w14:paraId="63B02AF7"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Financial Closing </w:t>
      </w:r>
      <w:r w:rsidRPr="008D310E">
        <w:rPr>
          <w:rFonts w:ascii="Garamond" w:eastAsia="Calibri" w:hAnsi="Garamond" w:cs="Arial"/>
          <w:sz w:val="28"/>
          <w:szCs w:val="28"/>
          <w:lang w:eastAsia="en-US"/>
        </w:rPr>
        <w:t>- either (i) the execution of the Financing Documents, or (ii) the execution of the Financing Documents and the satisfaction of all of the conditions for disbursement of the project loans.</w:t>
      </w:r>
    </w:p>
    <w:p w14:paraId="786D3F30"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Financing Documents </w:t>
      </w:r>
      <w:r w:rsidRPr="008D310E">
        <w:rPr>
          <w:rFonts w:ascii="Garamond" w:eastAsia="Calibri" w:hAnsi="Garamond" w:cs="Arial"/>
          <w:sz w:val="28"/>
          <w:szCs w:val="28"/>
          <w:lang w:eastAsia="en-US"/>
        </w:rPr>
        <w:t>- the set of co tracts and agreements the project documents (including the Loan Agreements Direct Agreements and Security Agreements), that define the rights and obligations of the lenders and the project company in relation to the financing of the power plant.</w:t>
      </w:r>
    </w:p>
    <w:p w14:paraId="121DFF23"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Force Majeure Event </w:t>
      </w:r>
      <w:r w:rsidRPr="008D310E">
        <w:rPr>
          <w:rFonts w:ascii="Garamond" w:eastAsia="Calibri" w:hAnsi="Garamond" w:cs="Arial"/>
          <w:sz w:val="28"/>
          <w:szCs w:val="28"/>
          <w:lang w:eastAsia="en-US"/>
        </w:rPr>
        <w:t>- an event be yond the control of the affected party that prevents it from performing one or more of its obligations under relevant contract. Events constituting force majeure are generally further classified into Political Force Majeure Events and Non-Political Force Majeure Events, with different financial and contractual consequences to the contracting parties. Natural Force Majeure falls within the latter category.</w:t>
      </w:r>
    </w:p>
    <w:p w14:paraId="23D1AE5E"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Fuel Supplier </w:t>
      </w:r>
      <w:r w:rsidRPr="008D310E">
        <w:rPr>
          <w:rFonts w:ascii="Garamond" w:eastAsia="Calibri" w:hAnsi="Garamond" w:cs="Arial"/>
          <w:sz w:val="28"/>
          <w:szCs w:val="28"/>
          <w:lang w:eastAsia="en-US"/>
        </w:rPr>
        <w:t>- a supplier of fuel used to generate electricity.</w:t>
      </w:r>
    </w:p>
    <w:p w14:paraId="3E1B1F05"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Fuel Supply Agreement </w:t>
      </w:r>
      <w:r w:rsidRPr="008D310E">
        <w:rPr>
          <w:rFonts w:ascii="Garamond" w:eastAsia="Calibri" w:hAnsi="Garamond" w:cs="Arial"/>
          <w:sz w:val="28"/>
          <w:szCs w:val="28"/>
          <w:lang w:eastAsia="en-US"/>
        </w:rPr>
        <w:t>- the agreement between the project company and the fuel supplier (in the case of a conventional PPA), or between the offtaker and the fuel supplier (in the case of a tolling agreement or energy conversion agreement), under which the fuel supplier supplies fuel to the project company.</w:t>
      </w:r>
    </w:p>
    <w:p w14:paraId="5D5FB1AF" w14:textId="67D9A8D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lastRenderedPageBreak/>
        <w:t xml:space="preserve">Fuel Transportation Agreement </w:t>
      </w:r>
      <w:r w:rsidRPr="008D310E">
        <w:rPr>
          <w:rFonts w:ascii="Garamond" w:eastAsia="Calibri" w:hAnsi="Garamond" w:cs="Arial"/>
          <w:sz w:val="28"/>
          <w:szCs w:val="28"/>
          <w:lang w:eastAsia="en-US"/>
        </w:rPr>
        <w:t>- an agreement providing for the transportation of fuel from the fuel supplier to the project company.</w:t>
      </w:r>
      <w:r w:rsidR="00A85E77" w:rsidRPr="008D310E" w:rsidDel="00A85E77">
        <w:rPr>
          <w:rFonts w:ascii="Garamond" w:eastAsia="Calibri" w:hAnsi="Garamond" w:cs="Arial"/>
          <w:sz w:val="28"/>
          <w:szCs w:val="28"/>
          <w:lang w:eastAsia="en-US"/>
        </w:rPr>
        <w:t xml:space="preserve"> </w:t>
      </w:r>
      <w:r w:rsidRPr="008D310E">
        <w:rPr>
          <w:rFonts w:ascii="Garamond" w:eastAsia="Calibri" w:hAnsi="Garamond" w:cs="Arial"/>
          <w:b/>
          <w:bCs/>
          <w:sz w:val="28"/>
          <w:szCs w:val="28"/>
          <w:lang w:eastAsia="en-US"/>
        </w:rPr>
        <w:t xml:space="preserve">Generator </w:t>
      </w:r>
      <w:r w:rsidRPr="008D310E">
        <w:rPr>
          <w:rFonts w:ascii="Garamond" w:eastAsia="Calibri" w:hAnsi="Garamond" w:cs="Arial"/>
          <w:sz w:val="28"/>
          <w:szCs w:val="28"/>
          <w:lang w:eastAsia="en-US"/>
        </w:rPr>
        <w:t xml:space="preserve">- see </w:t>
      </w:r>
      <w:r w:rsidRPr="008D310E">
        <w:rPr>
          <w:rFonts w:ascii="Garamond" w:eastAsia="Calibri" w:hAnsi="Garamond" w:cs="Arial"/>
          <w:b/>
          <w:bCs/>
          <w:sz w:val="28"/>
          <w:szCs w:val="28"/>
          <w:lang w:eastAsia="en-US"/>
        </w:rPr>
        <w:t>Seller</w:t>
      </w:r>
      <w:r w:rsidRPr="008D310E">
        <w:rPr>
          <w:rFonts w:ascii="Garamond" w:eastAsia="Calibri" w:hAnsi="Garamond" w:cs="Arial"/>
          <w:sz w:val="28"/>
          <w:szCs w:val="28"/>
          <w:lang w:eastAsia="en-US"/>
        </w:rPr>
        <w:t>.</w:t>
      </w:r>
    </w:p>
    <w:p w14:paraId="18A802C7" w14:textId="77777777" w:rsidR="00616C5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Grid </w:t>
      </w:r>
      <w:r w:rsidRPr="008D310E">
        <w:rPr>
          <w:rFonts w:ascii="Garamond" w:eastAsia="Calibri" w:hAnsi="Garamond" w:cs="Arial"/>
          <w:sz w:val="28"/>
          <w:szCs w:val="28"/>
          <w:lang w:eastAsia="en-US"/>
        </w:rPr>
        <w:t>- a system of high tension cables by which electrical power is distributed throughout a region.</w:t>
      </w:r>
    </w:p>
    <w:p w14:paraId="2CA17B88" w14:textId="2E2FF532" w:rsidR="00616C5D" w:rsidRPr="008D310E" w:rsidRDefault="00616C5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sz w:val="28"/>
          <w:szCs w:val="28"/>
          <w:lang w:eastAsia="en-US"/>
        </w:rPr>
        <w:t xml:space="preserve">Grid Code – </w:t>
      </w:r>
      <w:r w:rsidRPr="008D310E">
        <w:rPr>
          <w:rFonts w:ascii="Garamond" w:eastAsia="Calibri" w:hAnsi="Garamond" w:cs="Arial"/>
          <w:sz w:val="28"/>
          <w:szCs w:val="28"/>
          <w:lang w:eastAsia="en-US"/>
        </w:rPr>
        <w:t>a</w:t>
      </w:r>
      <w:r w:rsidRPr="008D310E">
        <w:rPr>
          <w:rFonts w:ascii="Garamond" w:eastAsia="Calibri" w:hAnsi="Garamond" w:cs="Arial"/>
          <w:b/>
          <w:sz w:val="28"/>
          <w:szCs w:val="28"/>
          <w:lang w:eastAsia="en-US"/>
        </w:rPr>
        <w:t xml:space="preserve"> </w:t>
      </w:r>
      <w:r w:rsidRPr="008D310E">
        <w:rPr>
          <w:rFonts w:ascii="Garamond" w:eastAsia="Calibri" w:hAnsi="Garamond" w:cs="Arial"/>
          <w:sz w:val="28"/>
          <w:szCs w:val="28"/>
          <w:lang w:eastAsia="en-US"/>
        </w:rPr>
        <w:t>systematic, consistent and regulated formulation of the standards, rules and requirements applicable to all participants in the electricity industry.  The Grid Code will be promulgated by the regulator, and given the force of government regulation though gazetting.  Grid Code compliance will be a condition of any relevant licence and parties cannot contract out of its requirements (but may mutually agree to impose additional or more strict requirements).</w:t>
      </w:r>
    </w:p>
    <w:p w14:paraId="4E78DFEE" w14:textId="007F3F06"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Heat Rate </w:t>
      </w:r>
      <w:r w:rsidRPr="008D310E">
        <w:rPr>
          <w:rFonts w:ascii="Garamond" w:eastAsia="Calibri" w:hAnsi="Garamond" w:cs="Arial"/>
          <w:sz w:val="28"/>
          <w:szCs w:val="28"/>
          <w:lang w:eastAsia="en-US"/>
        </w:rPr>
        <w:t>- a measurement of the efficiency of a power plant in converting a unit of fuel into a unit of energy. Heat rates are typically described in terms of MMBtu (LHV) per kWh or GJ(LHV)/kWh.</w:t>
      </w:r>
    </w:p>
    <w:p w14:paraId="0E339DEF"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Host Government </w:t>
      </w:r>
      <w:r w:rsidRPr="008D310E">
        <w:rPr>
          <w:rFonts w:ascii="Garamond" w:eastAsia="Calibri" w:hAnsi="Garamond" w:cs="Arial"/>
          <w:sz w:val="28"/>
          <w:szCs w:val="28"/>
          <w:lang w:eastAsia="en-US"/>
        </w:rPr>
        <w:t>- the government of the country in which the power plant is located.</w:t>
      </w:r>
    </w:p>
    <w:p w14:paraId="6D3E7F96"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IFC Performance Standards </w:t>
      </w:r>
      <w:r w:rsidRPr="008D310E">
        <w:rPr>
          <w:rFonts w:ascii="Garamond" w:eastAsia="Calibri" w:hAnsi="Garamond" w:cs="Arial"/>
          <w:sz w:val="28"/>
          <w:szCs w:val="28"/>
          <w:lang w:eastAsia="en-US"/>
        </w:rPr>
        <w:t>- a set of standards developed by the IFC that are designed to help identify, avoid, mitigate, and manage any adverse social or environmental impacts that may be created by a power project.</w:t>
      </w:r>
    </w:p>
    <w:p w14:paraId="2E44059B" w14:textId="2E68F398" w:rsidR="006652A3" w:rsidRPr="008D310E" w:rsidRDefault="006652A3"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sz w:val="28"/>
          <w:szCs w:val="28"/>
          <w:lang w:eastAsia="en-US"/>
        </w:rPr>
        <w:t>Implementation Agreement</w:t>
      </w:r>
      <w:r w:rsidRPr="008D310E">
        <w:rPr>
          <w:rFonts w:ascii="Garamond" w:eastAsia="Calibri" w:hAnsi="Garamond" w:cs="Arial"/>
          <w:sz w:val="28"/>
          <w:szCs w:val="28"/>
          <w:lang w:eastAsia="en-US"/>
        </w:rPr>
        <w:t xml:space="preserve">- </w:t>
      </w:r>
      <w:r w:rsidR="00CC1A93" w:rsidRPr="008D310E">
        <w:rPr>
          <w:rFonts w:ascii="Garamond" w:eastAsia="Calibri" w:hAnsi="Garamond" w:cs="Arial"/>
          <w:sz w:val="28"/>
          <w:szCs w:val="28"/>
          <w:lang w:eastAsia="en-US"/>
        </w:rPr>
        <w:t>Provides for direct contractual obligations and undertakings between the Government and the supplier or project company.</w:t>
      </w:r>
    </w:p>
    <w:p w14:paraId="11B18C50"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Independent Power Producer </w:t>
      </w:r>
      <w:r w:rsidRPr="008D310E">
        <w:rPr>
          <w:rFonts w:ascii="Garamond" w:eastAsia="Calibri" w:hAnsi="Garamond" w:cs="Arial"/>
          <w:sz w:val="28"/>
          <w:szCs w:val="28"/>
          <w:lang w:eastAsia="en-US"/>
        </w:rPr>
        <w:t>- a privately-owned producer of electric power.</w:t>
      </w:r>
    </w:p>
    <w:p w14:paraId="6360A56A"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Insolvency </w:t>
      </w:r>
      <w:r w:rsidRPr="008D310E">
        <w:rPr>
          <w:rFonts w:ascii="Garamond" w:eastAsia="Calibri" w:hAnsi="Garamond" w:cs="Arial"/>
          <w:sz w:val="28"/>
          <w:szCs w:val="28"/>
          <w:lang w:eastAsia="en-US"/>
        </w:rPr>
        <w:t>- the inability of an entity to pay its debts when or as they become due.</w:t>
      </w:r>
    </w:p>
    <w:p w14:paraId="0DB6B0DF"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Interconnection </w:t>
      </w:r>
      <w:r w:rsidRPr="008D310E">
        <w:rPr>
          <w:rFonts w:ascii="Garamond" w:eastAsia="Calibri" w:hAnsi="Garamond" w:cs="Arial"/>
          <w:sz w:val="28"/>
          <w:szCs w:val="28"/>
          <w:lang w:eastAsia="en-US"/>
        </w:rPr>
        <w:t>- the point at which the transmission system and the power plant interconnect.</w:t>
      </w:r>
    </w:p>
    <w:p w14:paraId="34AC1AED"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Interconnection Agreement </w:t>
      </w:r>
      <w:r w:rsidRPr="008D310E">
        <w:rPr>
          <w:rFonts w:ascii="Garamond" w:eastAsia="Calibri" w:hAnsi="Garamond" w:cs="Arial"/>
          <w:sz w:val="28"/>
          <w:szCs w:val="28"/>
          <w:lang w:eastAsia="en-US"/>
        </w:rPr>
        <w:t>- an agreement between the project company and the transmission system operator providing for the connecting of the power plant to the transmission system.</w:t>
      </w:r>
    </w:p>
    <w:p w14:paraId="4991CD9D"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Internal Rate of Return </w:t>
      </w:r>
      <w:r w:rsidRPr="008D310E">
        <w:rPr>
          <w:rFonts w:ascii="Garamond" w:eastAsia="Calibri" w:hAnsi="Garamond" w:cs="Arial"/>
          <w:sz w:val="28"/>
          <w:szCs w:val="28"/>
          <w:lang w:eastAsia="en-US"/>
        </w:rPr>
        <w:t xml:space="preserve">or </w:t>
      </w:r>
      <w:r w:rsidRPr="008D310E">
        <w:rPr>
          <w:rFonts w:ascii="Garamond" w:eastAsia="Calibri" w:hAnsi="Garamond" w:cs="Arial"/>
          <w:b/>
          <w:bCs/>
          <w:sz w:val="28"/>
          <w:szCs w:val="28"/>
          <w:lang w:eastAsia="en-US"/>
        </w:rPr>
        <w:t xml:space="preserve">IRR </w:t>
      </w:r>
      <w:r w:rsidRPr="008D310E">
        <w:rPr>
          <w:rFonts w:ascii="Garamond" w:eastAsia="Calibri" w:hAnsi="Garamond" w:cs="Arial"/>
          <w:sz w:val="28"/>
          <w:szCs w:val="28"/>
          <w:lang w:eastAsia="en-US"/>
        </w:rPr>
        <w:t>– the annualised effective compounded rate of return earned on an investment over a period of time.</w:t>
      </w:r>
    </w:p>
    <w:p w14:paraId="7989DFDE"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Investor </w:t>
      </w:r>
      <w:r w:rsidRPr="008D310E">
        <w:rPr>
          <w:rFonts w:ascii="Garamond" w:eastAsia="Calibri" w:hAnsi="Garamond" w:cs="Arial"/>
          <w:sz w:val="28"/>
          <w:szCs w:val="28"/>
          <w:lang w:eastAsia="en-US"/>
        </w:rPr>
        <w:t xml:space="preserve">- see </w:t>
      </w:r>
      <w:r w:rsidRPr="008D310E">
        <w:rPr>
          <w:rFonts w:ascii="Garamond" w:eastAsia="Calibri" w:hAnsi="Garamond" w:cs="Arial"/>
          <w:b/>
          <w:bCs/>
          <w:sz w:val="28"/>
          <w:szCs w:val="28"/>
          <w:lang w:eastAsia="en-US"/>
        </w:rPr>
        <w:t>Sponsor</w:t>
      </w:r>
      <w:r w:rsidRPr="008D310E">
        <w:rPr>
          <w:rFonts w:ascii="Garamond" w:eastAsia="Calibri" w:hAnsi="Garamond" w:cs="Arial"/>
          <w:sz w:val="28"/>
          <w:szCs w:val="28"/>
          <w:lang w:eastAsia="en-US"/>
        </w:rPr>
        <w:t>.</w:t>
      </w:r>
    </w:p>
    <w:p w14:paraId="395E2DB4"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Kilowatt Hour </w:t>
      </w:r>
      <w:r w:rsidRPr="008D310E">
        <w:rPr>
          <w:rFonts w:ascii="Garamond" w:eastAsia="Calibri" w:hAnsi="Garamond" w:cs="Arial"/>
          <w:sz w:val="28"/>
          <w:szCs w:val="28"/>
          <w:lang w:eastAsia="en-US"/>
        </w:rPr>
        <w:t>- a measurement of energy which is equal to 1,000 watts of electricity being generated or consumed continuously for a period of one hour.</w:t>
      </w:r>
    </w:p>
    <w:p w14:paraId="6D0C1526"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Lenders </w:t>
      </w:r>
      <w:r w:rsidRPr="008D310E">
        <w:rPr>
          <w:rFonts w:ascii="Garamond" w:eastAsia="Calibri" w:hAnsi="Garamond" w:cs="Arial"/>
          <w:sz w:val="28"/>
          <w:szCs w:val="28"/>
          <w:lang w:eastAsia="en-US"/>
        </w:rPr>
        <w:t>- the providers of loan financing to the project company.</w:t>
      </w:r>
    </w:p>
    <w:p w14:paraId="03944CF1"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lastRenderedPageBreak/>
        <w:t xml:space="preserve">Liquidated Damages </w:t>
      </w:r>
      <w:r w:rsidRPr="008D310E">
        <w:rPr>
          <w:rFonts w:ascii="Garamond" w:eastAsia="Calibri" w:hAnsi="Garamond" w:cs="Arial"/>
          <w:sz w:val="28"/>
          <w:szCs w:val="28"/>
          <w:lang w:eastAsia="en-US"/>
        </w:rPr>
        <w:t>- a contractually agreed, fixed amount of damages to compensate one party to a contract for a breach by the other party.</w:t>
      </w:r>
    </w:p>
    <w:p w14:paraId="6B587005"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Liquidity </w:t>
      </w:r>
      <w:r w:rsidRPr="008D310E">
        <w:rPr>
          <w:rFonts w:ascii="Garamond" w:eastAsia="Calibri" w:hAnsi="Garamond" w:cs="Arial"/>
          <w:sz w:val="28"/>
          <w:szCs w:val="28"/>
          <w:lang w:eastAsia="en-US"/>
        </w:rPr>
        <w:t>- the availability of cash and cash equivalents to cover a party's short-term financial obligations.</w:t>
      </w:r>
    </w:p>
    <w:p w14:paraId="3ACE720B"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Loan Agreement </w:t>
      </w:r>
      <w:r w:rsidRPr="008D310E">
        <w:rPr>
          <w:rFonts w:ascii="Garamond" w:eastAsia="Calibri" w:hAnsi="Garamond" w:cs="Arial"/>
          <w:sz w:val="28"/>
          <w:szCs w:val="28"/>
          <w:lang w:eastAsia="en-US"/>
        </w:rPr>
        <w:t>- creates the commitment of the lender to make a loan to the producer to finance the power project, and the obligations of the producer/borrower to repay the loan with interest and to comply with various covenants set forth in the loan agreement.</w:t>
      </w:r>
    </w:p>
    <w:p w14:paraId="1CF9DE26"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Long-Stop Date </w:t>
      </w:r>
      <w:r w:rsidRPr="008D310E">
        <w:rPr>
          <w:rFonts w:ascii="Garamond" w:eastAsia="Calibri" w:hAnsi="Garamond" w:cs="Arial"/>
          <w:sz w:val="28"/>
          <w:szCs w:val="28"/>
          <w:lang w:eastAsia="en-US"/>
        </w:rPr>
        <w:t>- the final dead line for the achievement of a significant mile stone in a contract, such as the fulfilment of the conditions precedent to the parties' obligations under the agreement, the achievement of financial closing, or the achievement of the commercial operations date.</w:t>
      </w:r>
    </w:p>
    <w:p w14:paraId="38CC1C97"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Long Term Service Agreement </w:t>
      </w:r>
      <w:r w:rsidRPr="008D310E">
        <w:rPr>
          <w:rFonts w:ascii="Garamond" w:eastAsia="Calibri" w:hAnsi="Garamond" w:cs="Arial"/>
          <w:sz w:val="28"/>
          <w:szCs w:val="28"/>
          <w:lang w:eastAsia="en-US"/>
        </w:rPr>
        <w:t xml:space="preserve">or </w:t>
      </w:r>
      <w:r w:rsidRPr="008D310E">
        <w:rPr>
          <w:rFonts w:ascii="Garamond" w:eastAsia="Calibri" w:hAnsi="Garamond" w:cs="Arial"/>
          <w:b/>
          <w:bCs/>
          <w:sz w:val="28"/>
          <w:szCs w:val="28"/>
          <w:lang w:eastAsia="en-US"/>
        </w:rPr>
        <w:t xml:space="preserve">LTSA </w:t>
      </w:r>
      <w:r w:rsidRPr="008D310E">
        <w:rPr>
          <w:rFonts w:ascii="Garamond" w:eastAsia="Calibri" w:hAnsi="Garamond" w:cs="Arial"/>
          <w:bCs/>
          <w:sz w:val="28"/>
          <w:szCs w:val="28"/>
          <w:lang w:eastAsia="en-US"/>
        </w:rPr>
        <w:t xml:space="preserve">– </w:t>
      </w:r>
      <w:r w:rsidRPr="008D310E">
        <w:rPr>
          <w:rFonts w:ascii="Garamond" w:eastAsia="Calibri" w:hAnsi="Garamond" w:cs="Arial"/>
          <w:sz w:val="28"/>
          <w:szCs w:val="28"/>
          <w:lang w:eastAsia="en-US"/>
        </w:rPr>
        <w:t>an agreement under which the equipment supplier will provide certain maintenance services on a power plant at regular intervals during the term of a PPA and/or will provide certain spare parts that are necessary in order to operate and maintain the power plant.</w:t>
      </w:r>
    </w:p>
    <w:p w14:paraId="09719CF5"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Make-whole </w:t>
      </w:r>
      <w:r w:rsidRPr="008D310E">
        <w:rPr>
          <w:rFonts w:ascii="Garamond" w:eastAsia="Calibri" w:hAnsi="Garamond" w:cs="Arial"/>
          <w:sz w:val="28"/>
          <w:szCs w:val="28"/>
          <w:lang w:eastAsia="en-US"/>
        </w:rPr>
        <w:t>- the act of putting a party in the same position as if the event that caused a loss or reduction of benefit has not occurred.</w:t>
      </w:r>
    </w:p>
    <w:p w14:paraId="669F1D25"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Material Breach </w:t>
      </w:r>
      <w:r w:rsidRPr="008D310E">
        <w:rPr>
          <w:rFonts w:ascii="Garamond" w:eastAsia="Calibri" w:hAnsi="Garamond" w:cs="Arial"/>
          <w:sz w:val="28"/>
          <w:szCs w:val="28"/>
          <w:lang w:eastAsia="en-US"/>
        </w:rPr>
        <w:t>- a serious breach by a party of its obligations under an agreement.</w:t>
      </w:r>
    </w:p>
    <w:p w14:paraId="012E12D9"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Megawatt </w:t>
      </w:r>
      <w:r w:rsidRPr="008D310E">
        <w:rPr>
          <w:rFonts w:ascii="Garamond" w:eastAsia="Calibri" w:hAnsi="Garamond" w:cs="Arial"/>
          <w:sz w:val="28"/>
          <w:szCs w:val="28"/>
          <w:lang w:eastAsia="en-US"/>
        </w:rPr>
        <w:t>- a measurement of power meaning 1,000,000 watts.</w:t>
      </w:r>
    </w:p>
    <w:p w14:paraId="5F95D2B7"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Merchant Power Plant </w:t>
      </w:r>
      <w:r w:rsidRPr="008D310E">
        <w:rPr>
          <w:rFonts w:ascii="Garamond" w:eastAsia="Calibri" w:hAnsi="Garamond" w:cs="Arial"/>
          <w:sz w:val="28"/>
          <w:szCs w:val="28"/>
          <w:lang w:eastAsia="en-US"/>
        </w:rPr>
        <w:t>- a power plant that sells electricity to a competitive wholesale market instead of under a PPA. The off take of electricity from a merchant power plant is governed by market forces, thereby exposing the project company to market risk.</w:t>
      </w:r>
    </w:p>
    <w:p w14:paraId="11C1A60E"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Misrepresentation </w:t>
      </w:r>
      <w:r w:rsidRPr="008D310E">
        <w:rPr>
          <w:rFonts w:ascii="Garamond" w:eastAsia="Calibri" w:hAnsi="Garamond" w:cs="Arial"/>
          <w:sz w:val="28"/>
          <w:szCs w:val="28"/>
          <w:lang w:eastAsia="en-US"/>
        </w:rPr>
        <w:t>- a statement or representation made by one party to another which is proved to be untrue.</w:t>
      </w:r>
    </w:p>
    <w:p w14:paraId="4D0C116C"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Net Electrical Output - </w:t>
      </w:r>
      <w:r w:rsidRPr="008D310E">
        <w:rPr>
          <w:rFonts w:ascii="Garamond" w:eastAsia="Calibri" w:hAnsi="Garamond" w:cs="Arial"/>
          <w:sz w:val="28"/>
          <w:szCs w:val="28"/>
          <w:lang w:eastAsia="en-US"/>
        </w:rPr>
        <w:t>the net electrical energy, typically ex pressed in MWh, that is generated by a power plant and delivered to the delivery point, as measured by the metering system located at the delivery point.</w:t>
      </w:r>
    </w:p>
    <w:p w14:paraId="630527C3"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Non-dis patchable Plant </w:t>
      </w:r>
      <w:r w:rsidRPr="008D310E">
        <w:rPr>
          <w:rFonts w:ascii="Garamond" w:eastAsia="Calibri" w:hAnsi="Garamond" w:cs="Arial"/>
          <w:sz w:val="28"/>
          <w:szCs w:val="28"/>
          <w:lang w:eastAsia="en-US"/>
        </w:rPr>
        <w:t>- a power plant that is not capable of responding to instructions from a transmission system operator to vary its output.</w:t>
      </w:r>
    </w:p>
    <w:p w14:paraId="57D34146"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Non-Political Force Majeure Events </w:t>
      </w:r>
      <w:r w:rsidRPr="008D310E">
        <w:rPr>
          <w:rFonts w:ascii="Garamond" w:eastAsia="Calibri" w:hAnsi="Garamond" w:cs="Arial"/>
          <w:sz w:val="28"/>
          <w:szCs w:val="28"/>
          <w:lang w:eastAsia="en-US"/>
        </w:rPr>
        <w:t>- a force majeure event that is not a Political Force Majeure Event.</w:t>
      </w:r>
    </w:p>
    <w:p w14:paraId="5E7C07AC" w14:textId="3E66D992"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lastRenderedPageBreak/>
        <w:t xml:space="preserve">Non-Recourse Financing </w:t>
      </w:r>
      <w:r w:rsidRPr="008D310E">
        <w:rPr>
          <w:rFonts w:ascii="Garamond" w:eastAsia="Calibri" w:hAnsi="Garamond" w:cs="Arial"/>
          <w:sz w:val="28"/>
          <w:szCs w:val="28"/>
          <w:lang w:eastAsia="en-US"/>
        </w:rPr>
        <w:t>- financing that will be re paid solely from an identified source of revenues. Non-re course financing is usually provided to a special-purpose vehicle. The obligations of the shareholders in the special-purpose vehicle are usually limited to their obligation to contribute capital and, in some cases, to provide other limited and well-defined support to the special-purpose vehicle.</w:t>
      </w:r>
    </w:p>
    <w:p w14:paraId="573F4B3E"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Novation </w:t>
      </w:r>
      <w:r w:rsidRPr="008D310E">
        <w:rPr>
          <w:rFonts w:ascii="Garamond" w:eastAsia="Calibri" w:hAnsi="Garamond" w:cs="Arial"/>
          <w:sz w:val="28"/>
          <w:szCs w:val="28"/>
          <w:lang w:eastAsia="en-US"/>
        </w:rPr>
        <w:t>- a legal mechanism by which the rights and obligations of a party under a contract are transferred to third party.</w:t>
      </w:r>
    </w:p>
    <w:p w14:paraId="323669BC"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Offtaker </w:t>
      </w:r>
      <w:r w:rsidRPr="008D310E">
        <w:rPr>
          <w:rFonts w:ascii="Garamond" w:eastAsia="Calibri" w:hAnsi="Garamond" w:cs="Arial"/>
          <w:sz w:val="28"/>
          <w:szCs w:val="28"/>
          <w:lang w:eastAsia="en-US"/>
        </w:rPr>
        <w:t>- the party to a PPA whose obligation is to purchase the capacity made available and the electricity generated by the power plant, subject to the terms and conditions of the PPA. Also referred to as the Buyer.</w:t>
      </w:r>
    </w:p>
    <w:p w14:paraId="6C830D76"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Operating and Maintenance Agreement </w:t>
      </w:r>
      <w:r w:rsidRPr="008D310E">
        <w:rPr>
          <w:rFonts w:ascii="Garamond" w:eastAsia="Calibri" w:hAnsi="Garamond" w:cs="Arial"/>
          <w:sz w:val="28"/>
          <w:szCs w:val="28"/>
          <w:lang w:eastAsia="en-US"/>
        </w:rPr>
        <w:t xml:space="preserve">or </w:t>
      </w:r>
      <w:r w:rsidRPr="008D310E">
        <w:rPr>
          <w:rFonts w:ascii="Garamond" w:eastAsia="Calibri" w:hAnsi="Garamond" w:cs="Arial"/>
          <w:b/>
          <w:bCs/>
          <w:sz w:val="28"/>
          <w:szCs w:val="28"/>
          <w:lang w:eastAsia="en-US"/>
        </w:rPr>
        <w:t xml:space="preserve">O&amp;M Agreement </w:t>
      </w:r>
      <w:r w:rsidRPr="008D310E">
        <w:rPr>
          <w:rFonts w:ascii="Garamond" w:eastAsia="Calibri" w:hAnsi="Garamond" w:cs="Arial"/>
          <w:sz w:val="28"/>
          <w:szCs w:val="28"/>
          <w:lang w:eastAsia="en-US"/>
        </w:rPr>
        <w:t>– the agreement between the project company and the operator under which the operator operates and maintains the power plant.</w:t>
      </w:r>
    </w:p>
    <w:p w14:paraId="7AA86299"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Pass Through </w:t>
      </w:r>
      <w:r w:rsidRPr="008D310E">
        <w:rPr>
          <w:rFonts w:ascii="Garamond" w:eastAsia="Calibri" w:hAnsi="Garamond" w:cs="Arial"/>
          <w:sz w:val="28"/>
          <w:szCs w:val="28"/>
          <w:lang w:eastAsia="en-US"/>
        </w:rPr>
        <w:t>- in relation to a cost, a mechanism under which the producer passes such cost on to the offtaker by operation of the tariff.</w:t>
      </w:r>
    </w:p>
    <w:p w14:paraId="28DB75CE"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Political Force Majeure Event </w:t>
      </w:r>
      <w:r w:rsidRPr="008D310E">
        <w:rPr>
          <w:rFonts w:ascii="Garamond" w:eastAsia="Calibri" w:hAnsi="Garamond" w:cs="Arial"/>
          <w:sz w:val="28"/>
          <w:szCs w:val="28"/>
          <w:lang w:eastAsia="en-US"/>
        </w:rPr>
        <w:t xml:space="preserve">- a force majeure event that is political in nature.  Typically these would include any act of war, conflict, act of foreign </w:t>
      </w:r>
      <w:r w:rsidRPr="008D310E">
        <w:rPr>
          <w:rFonts w:ascii="Garamond" w:hAnsi="Garamond" w:cs="CrimsonText-Roman"/>
          <w:sz w:val="28"/>
          <w:szCs w:val="28"/>
          <w:lang w:eastAsia="en-NZ"/>
        </w:rPr>
        <w:t>enemy, blockade, embargo, or revolution, strikes of a nationwide or politically motivated character, changes in law, and the revocation or non-issuance of concessions or other authorizations.</w:t>
      </w:r>
    </w:p>
    <w:p w14:paraId="06431ACF"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Power Purchase Agreement </w:t>
      </w:r>
      <w:r w:rsidRPr="008D310E">
        <w:rPr>
          <w:rFonts w:ascii="Garamond" w:eastAsia="Calibri" w:hAnsi="Garamond" w:cs="Arial"/>
          <w:sz w:val="28"/>
          <w:szCs w:val="28"/>
          <w:lang w:eastAsia="en-US"/>
        </w:rPr>
        <w:t xml:space="preserve">or </w:t>
      </w:r>
      <w:r w:rsidRPr="008D310E">
        <w:rPr>
          <w:rFonts w:ascii="Garamond" w:eastAsia="Calibri" w:hAnsi="Garamond" w:cs="Arial"/>
          <w:b/>
          <w:bCs/>
          <w:sz w:val="28"/>
          <w:szCs w:val="28"/>
          <w:lang w:eastAsia="en-US"/>
        </w:rPr>
        <w:t xml:space="preserve">PPA </w:t>
      </w:r>
      <w:r w:rsidRPr="008D310E">
        <w:rPr>
          <w:rFonts w:ascii="Garamond" w:eastAsia="Calibri" w:hAnsi="Garamond" w:cs="Arial"/>
          <w:sz w:val="28"/>
          <w:szCs w:val="28"/>
          <w:lang w:eastAsia="en-US"/>
        </w:rPr>
        <w:t>- a contract between two parties, one of which produces or generates power for sale (the seller/producer) and one of which purchases power (the buyer/off taker). This contract is sometimes referred to as an "off take" agreement.</w:t>
      </w:r>
    </w:p>
    <w:p w14:paraId="576828CD"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Producer </w:t>
      </w:r>
      <w:r w:rsidRPr="008D310E">
        <w:rPr>
          <w:rFonts w:ascii="Garamond" w:eastAsia="Calibri" w:hAnsi="Garamond" w:cs="Arial"/>
          <w:sz w:val="28"/>
          <w:szCs w:val="28"/>
          <w:lang w:eastAsia="en-US"/>
        </w:rPr>
        <w:t xml:space="preserve">- see </w:t>
      </w:r>
      <w:r w:rsidRPr="008D310E">
        <w:rPr>
          <w:rFonts w:ascii="Garamond" w:eastAsia="Calibri" w:hAnsi="Garamond" w:cs="Arial"/>
          <w:b/>
          <w:bCs/>
          <w:sz w:val="28"/>
          <w:szCs w:val="28"/>
          <w:lang w:eastAsia="en-US"/>
        </w:rPr>
        <w:t>Seller</w:t>
      </w:r>
      <w:r w:rsidRPr="008D310E">
        <w:rPr>
          <w:rFonts w:ascii="Garamond" w:eastAsia="Calibri" w:hAnsi="Garamond" w:cs="Arial"/>
          <w:sz w:val="28"/>
          <w:szCs w:val="28"/>
          <w:lang w:eastAsia="en-US"/>
        </w:rPr>
        <w:t>.</w:t>
      </w:r>
    </w:p>
    <w:p w14:paraId="51F223C0"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Project Company </w:t>
      </w:r>
      <w:r w:rsidRPr="008D310E">
        <w:rPr>
          <w:rFonts w:ascii="Garamond" w:eastAsia="Calibri" w:hAnsi="Garamond" w:cs="Arial"/>
          <w:sz w:val="28"/>
          <w:szCs w:val="28"/>
          <w:lang w:eastAsia="en-US"/>
        </w:rPr>
        <w:t xml:space="preserve">- See </w:t>
      </w:r>
      <w:r w:rsidRPr="008D310E">
        <w:rPr>
          <w:rFonts w:ascii="Garamond" w:eastAsia="Calibri" w:hAnsi="Garamond" w:cs="Arial"/>
          <w:b/>
          <w:bCs/>
          <w:sz w:val="28"/>
          <w:szCs w:val="28"/>
          <w:lang w:eastAsia="en-US"/>
        </w:rPr>
        <w:t>Seller</w:t>
      </w:r>
      <w:r w:rsidRPr="008D310E">
        <w:rPr>
          <w:rFonts w:ascii="Garamond" w:eastAsia="Calibri" w:hAnsi="Garamond" w:cs="Arial"/>
          <w:sz w:val="28"/>
          <w:szCs w:val="28"/>
          <w:lang w:eastAsia="en-US"/>
        </w:rPr>
        <w:t>.</w:t>
      </w:r>
    </w:p>
    <w:p w14:paraId="51527070"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Project Documents </w:t>
      </w:r>
      <w:r w:rsidRPr="008D310E">
        <w:rPr>
          <w:rFonts w:ascii="Garamond" w:eastAsia="Calibri" w:hAnsi="Garamond" w:cs="Arial"/>
          <w:sz w:val="28"/>
          <w:szCs w:val="28"/>
          <w:lang w:eastAsia="en-US"/>
        </w:rPr>
        <w:t xml:space="preserve">- the contracts or agreements required for the construction, operation and maintenance of the power plant. Typically this will include the Power Purchase Agreement, EPC Contract, Fuel Supply Agreement, </w:t>
      </w:r>
      <w:bookmarkStart w:id="2" w:name="_GoBack"/>
      <w:bookmarkEnd w:id="2"/>
      <w:r w:rsidRPr="008D310E">
        <w:rPr>
          <w:rFonts w:ascii="Garamond" w:eastAsia="Calibri" w:hAnsi="Garamond" w:cs="Arial"/>
          <w:sz w:val="28"/>
          <w:szCs w:val="28"/>
          <w:lang w:eastAsia="en-US"/>
        </w:rPr>
        <w:t>Operations and Maintenance Agreement, and the Interconnection Agreement.</w:t>
      </w:r>
    </w:p>
    <w:p w14:paraId="62B063E8"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Project Finance </w:t>
      </w:r>
      <w:r w:rsidRPr="008D310E">
        <w:rPr>
          <w:rFonts w:ascii="Garamond" w:eastAsia="Calibri" w:hAnsi="Garamond" w:cs="Arial"/>
          <w:sz w:val="28"/>
          <w:szCs w:val="28"/>
          <w:lang w:eastAsia="en-US"/>
        </w:rPr>
        <w:t>- see Non-Recourse Financing.</w:t>
      </w:r>
    </w:p>
    <w:p w14:paraId="23F5B8B7"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Project Loan - </w:t>
      </w:r>
      <w:r w:rsidRPr="008D310E">
        <w:rPr>
          <w:rFonts w:ascii="Garamond" w:eastAsia="Calibri" w:hAnsi="Garamond" w:cs="Arial"/>
          <w:sz w:val="28"/>
          <w:szCs w:val="28"/>
          <w:lang w:eastAsia="en-US"/>
        </w:rPr>
        <w:t>a loan from one or more lenders to the project company, made for the purpose of financing a power project.</w:t>
      </w:r>
    </w:p>
    <w:p w14:paraId="24BBFA81"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lastRenderedPageBreak/>
        <w:t xml:space="preserve">Project Works </w:t>
      </w:r>
      <w:r w:rsidRPr="008D310E">
        <w:rPr>
          <w:rFonts w:ascii="Garamond" w:eastAsia="Calibri" w:hAnsi="Garamond" w:cs="Arial"/>
          <w:sz w:val="28"/>
          <w:szCs w:val="28"/>
          <w:lang w:eastAsia="en-US"/>
        </w:rPr>
        <w:t>- the civil works and electro-mechanical equipment that will, once completed, constitute a power plant.</w:t>
      </w:r>
    </w:p>
    <w:p w14:paraId="5A85FF47"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Public Private Partnerships </w:t>
      </w:r>
      <w:r w:rsidRPr="008D310E">
        <w:rPr>
          <w:rFonts w:ascii="Garamond" w:eastAsia="Calibri" w:hAnsi="Garamond" w:cs="Arial"/>
          <w:sz w:val="28"/>
          <w:szCs w:val="28"/>
          <w:lang w:eastAsia="en-US"/>
        </w:rPr>
        <w:t>- arrangements between the public and private sectors whereby a service or piece of infrastructure that is ordinarily provided by the public sector is provided by the private sector, with clear agreement on the allocation of associated risks and responsibilities.</w:t>
      </w:r>
    </w:p>
    <w:p w14:paraId="619F2D85"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Regulator </w:t>
      </w:r>
      <w:r w:rsidRPr="008D310E">
        <w:rPr>
          <w:rFonts w:ascii="Garamond" w:eastAsia="Calibri" w:hAnsi="Garamond" w:cs="Arial"/>
          <w:sz w:val="28"/>
          <w:szCs w:val="28"/>
          <w:lang w:eastAsia="en-US"/>
        </w:rPr>
        <w:t>- competent authority of the host government having the statutory right to regulate the Project and the project company.</w:t>
      </w:r>
    </w:p>
    <w:p w14:paraId="32A22248"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Request For Proposal </w:t>
      </w:r>
      <w:r w:rsidRPr="008D310E">
        <w:rPr>
          <w:rFonts w:ascii="Garamond" w:eastAsia="Calibri" w:hAnsi="Garamond" w:cs="Arial"/>
          <w:sz w:val="28"/>
          <w:szCs w:val="28"/>
          <w:lang w:eastAsia="en-US"/>
        </w:rPr>
        <w:t>- an invitation from the host government, the offtaker, or in some markets, the Regulator, to potential investors to submit a proposal to develop a power project.</w:t>
      </w:r>
    </w:p>
    <w:p w14:paraId="1109EB44" w14:textId="54436005"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Run of the River </w:t>
      </w:r>
      <w:r w:rsidR="002D2659" w:rsidRPr="008D310E">
        <w:rPr>
          <w:rFonts w:ascii="Garamond" w:eastAsia="Calibri" w:hAnsi="Garamond" w:cs="Arial"/>
          <w:sz w:val="28"/>
          <w:szCs w:val="28"/>
          <w:lang w:eastAsia="en-US"/>
        </w:rPr>
        <w:t>- in the con</w:t>
      </w:r>
      <w:r w:rsidRPr="008D310E">
        <w:rPr>
          <w:rFonts w:ascii="Garamond" w:eastAsia="Calibri" w:hAnsi="Garamond" w:cs="Arial"/>
          <w:sz w:val="28"/>
          <w:szCs w:val="28"/>
          <w:lang w:eastAsia="en-US"/>
        </w:rPr>
        <w:t>text of a hydro-electric plant, a hydro-electric plant without a reservoir of any significant size.</w:t>
      </w:r>
    </w:p>
    <w:p w14:paraId="449351A4"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Security Documents </w:t>
      </w:r>
      <w:r w:rsidRPr="008D310E">
        <w:rPr>
          <w:rFonts w:ascii="Garamond" w:eastAsia="Calibri" w:hAnsi="Garamond" w:cs="Arial"/>
          <w:sz w:val="28"/>
          <w:szCs w:val="28"/>
          <w:lang w:eastAsia="en-US"/>
        </w:rPr>
        <w:t>- the documents that grant the security interests, mortgages, pledges and other security rights that secure the repayment of the project loans in favour of the lenders.</w:t>
      </w:r>
    </w:p>
    <w:p w14:paraId="62AFD46C"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Seller - </w:t>
      </w:r>
      <w:r w:rsidRPr="008D310E">
        <w:rPr>
          <w:rFonts w:ascii="Garamond" w:eastAsia="Calibri" w:hAnsi="Garamond" w:cs="Arial"/>
          <w:sz w:val="28"/>
          <w:szCs w:val="28"/>
          <w:lang w:eastAsia="en-US"/>
        </w:rPr>
        <w:t xml:space="preserve">The entity which is selling power under the PPA. Also referred to as the </w:t>
      </w:r>
      <w:r w:rsidRPr="008D310E">
        <w:rPr>
          <w:rFonts w:ascii="Garamond" w:eastAsia="Calibri" w:hAnsi="Garamond" w:cs="Arial"/>
          <w:b/>
          <w:bCs/>
          <w:sz w:val="28"/>
          <w:szCs w:val="28"/>
          <w:lang w:eastAsia="en-US"/>
        </w:rPr>
        <w:t>Project Company</w:t>
      </w:r>
      <w:r w:rsidRPr="008D310E">
        <w:rPr>
          <w:rFonts w:ascii="Garamond" w:eastAsia="Calibri" w:hAnsi="Garamond" w:cs="Arial"/>
          <w:sz w:val="28"/>
          <w:szCs w:val="28"/>
          <w:lang w:eastAsia="en-US"/>
        </w:rPr>
        <w:t xml:space="preserve">, </w:t>
      </w:r>
      <w:r w:rsidRPr="008D310E">
        <w:rPr>
          <w:rFonts w:ascii="Garamond" w:eastAsia="Calibri" w:hAnsi="Garamond" w:cs="Arial"/>
          <w:b/>
          <w:bCs/>
          <w:sz w:val="28"/>
          <w:szCs w:val="28"/>
          <w:lang w:eastAsia="en-US"/>
        </w:rPr>
        <w:t xml:space="preserve">Power Producer </w:t>
      </w:r>
      <w:r w:rsidRPr="008D310E">
        <w:rPr>
          <w:rFonts w:ascii="Garamond" w:eastAsia="Calibri" w:hAnsi="Garamond" w:cs="Arial"/>
          <w:sz w:val="28"/>
          <w:szCs w:val="28"/>
          <w:lang w:eastAsia="en-US"/>
        </w:rPr>
        <w:t xml:space="preserve">or </w:t>
      </w:r>
      <w:r w:rsidRPr="008D310E">
        <w:rPr>
          <w:rFonts w:ascii="Garamond" w:eastAsia="Calibri" w:hAnsi="Garamond" w:cs="Arial"/>
          <w:b/>
          <w:bCs/>
          <w:sz w:val="28"/>
          <w:szCs w:val="28"/>
          <w:lang w:eastAsia="en-US"/>
        </w:rPr>
        <w:t>Generator</w:t>
      </w:r>
      <w:r w:rsidRPr="008D310E">
        <w:rPr>
          <w:rFonts w:ascii="Garamond" w:eastAsia="Calibri" w:hAnsi="Garamond" w:cs="Arial"/>
          <w:sz w:val="28"/>
          <w:szCs w:val="28"/>
          <w:lang w:eastAsia="en-US"/>
        </w:rPr>
        <w:t>.</w:t>
      </w:r>
    </w:p>
    <w:p w14:paraId="0E7516E4"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Several Liability </w:t>
      </w:r>
      <w:r w:rsidRPr="008D310E">
        <w:rPr>
          <w:rFonts w:ascii="Garamond" w:eastAsia="Calibri" w:hAnsi="Garamond" w:cs="Arial"/>
          <w:sz w:val="28"/>
          <w:szCs w:val="28"/>
          <w:lang w:eastAsia="en-US"/>
        </w:rPr>
        <w:t>- means that each party is separately responsible for its own performance and the consequences of its failure to perform.</w:t>
      </w:r>
    </w:p>
    <w:p w14:paraId="3CFBF2A2"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Site </w:t>
      </w:r>
      <w:r w:rsidRPr="008D310E">
        <w:rPr>
          <w:rFonts w:ascii="Garamond" w:eastAsia="Calibri" w:hAnsi="Garamond" w:cs="Arial"/>
          <w:sz w:val="28"/>
          <w:szCs w:val="28"/>
          <w:lang w:eastAsia="en-US"/>
        </w:rPr>
        <w:t>- the land upon which the power plant is located.</w:t>
      </w:r>
    </w:p>
    <w:p w14:paraId="28980778"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Sovereign Support Agreements </w:t>
      </w:r>
      <w:r w:rsidRPr="008D310E">
        <w:rPr>
          <w:rFonts w:ascii="Garamond" w:eastAsia="Calibri" w:hAnsi="Garamond" w:cs="Arial"/>
          <w:sz w:val="28"/>
          <w:szCs w:val="28"/>
          <w:lang w:eastAsia="en-US"/>
        </w:rPr>
        <w:t>- can include sovereign guarantees, comfort letters, put and call option agreements and other forms of sovereign support that enhance the credit worthiness of the off taker and other government entities involved in the project.</w:t>
      </w:r>
    </w:p>
    <w:p w14:paraId="6B635F88"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Special-Purpose Vehicle </w:t>
      </w:r>
      <w:r w:rsidRPr="008D310E">
        <w:rPr>
          <w:rFonts w:ascii="Garamond" w:eastAsia="Calibri" w:hAnsi="Garamond" w:cs="Arial"/>
          <w:sz w:val="28"/>
          <w:szCs w:val="28"/>
          <w:lang w:eastAsia="en-US"/>
        </w:rPr>
        <w:t xml:space="preserve">- a corporate entity established specifically for the purpose of pursing a specific project which is prohibited from undertaking any activity beyond the project in question. Often called the project company for the </w:t>
      </w:r>
      <w:r w:rsidRPr="008D310E">
        <w:rPr>
          <w:rFonts w:ascii="Garamond" w:eastAsia="Calibri" w:hAnsi="Garamond" w:cs="Arial"/>
          <w:b/>
          <w:bCs/>
          <w:sz w:val="28"/>
          <w:szCs w:val="28"/>
          <w:lang w:eastAsia="en-US"/>
        </w:rPr>
        <w:t xml:space="preserve">Sponsor </w:t>
      </w:r>
      <w:r w:rsidRPr="008D310E">
        <w:rPr>
          <w:rFonts w:ascii="Garamond" w:eastAsia="Calibri" w:hAnsi="Garamond" w:cs="Arial"/>
          <w:sz w:val="28"/>
          <w:szCs w:val="28"/>
          <w:lang w:eastAsia="en-US"/>
        </w:rPr>
        <w:t xml:space="preserve">- a shareholder or other parties affiliated with the shareholders of the project company, also known as the </w:t>
      </w:r>
      <w:r w:rsidRPr="008D310E">
        <w:rPr>
          <w:rFonts w:ascii="Garamond" w:eastAsia="Calibri" w:hAnsi="Garamond" w:cs="Arial"/>
          <w:b/>
          <w:bCs/>
          <w:sz w:val="28"/>
          <w:szCs w:val="28"/>
          <w:lang w:eastAsia="en-US"/>
        </w:rPr>
        <w:t xml:space="preserve">Investor </w:t>
      </w:r>
      <w:r w:rsidRPr="008D310E">
        <w:rPr>
          <w:rFonts w:ascii="Garamond" w:eastAsia="Calibri" w:hAnsi="Garamond" w:cs="Arial"/>
          <w:sz w:val="28"/>
          <w:szCs w:val="28"/>
          <w:lang w:eastAsia="en-US"/>
        </w:rPr>
        <w:t xml:space="preserve">or </w:t>
      </w:r>
      <w:r w:rsidRPr="008D310E">
        <w:rPr>
          <w:rFonts w:ascii="Garamond" w:eastAsia="Calibri" w:hAnsi="Garamond" w:cs="Arial"/>
          <w:b/>
          <w:bCs/>
          <w:sz w:val="28"/>
          <w:szCs w:val="28"/>
          <w:lang w:eastAsia="en-US"/>
        </w:rPr>
        <w:t>Developer</w:t>
      </w:r>
      <w:r w:rsidRPr="008D310E">
        <w:rPr>
          <w:rFonts w:ascii="Garamond" w:eastAsia="Calibri" w:hAnsi="Garamond" w:cs="Arial"/>
          <w:sz w:val="28"/>
          <w:szCs w:val="28"/>
          <w:lang w:eastAsia="en-US"/>
        </w:rPr>
        <w:t>.</w:t>
      </w:r>
    </w:p>
    <w:p w14:paraId="7791407C"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lastRenderedPageBreak/>
        <w:t xml:space="preserve">Spot Market </w:t>
      </w:r>
      <w:r w:rsidRPr="008D310E">
        <w:rPr>
          <w:rFonts w:ascii="Garamond" w:eastAsia="Calibri" w:hAnsi="Garamond" w:cs="Arial"/>
          <w:sz w:val="28"/>
          <w:szCs w:val="28"/>
          <w:lang w:eastAsia="en-US"/>
        </w:rPr>
        <w:t>- in the con text of the supply of electricity, the wholesale electricity market into which the project company can sell electricity other than under a long-term PPA. In the con text the market from which the project company can acquire fuel without entering into long-term fuel purchase obligations.</w:t>
      </w:r>
    </w:p>
    <w:p w14:paraId="1A63D314"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Step-in Rights </w:t>
      </w:r>
      <w:r w:rsidRPr="008D310E">
        <w:rPr>
          <w:rFonts w:ascii="Garamond" w:eastAsia="Calibri" w:hAnsi="Garamond" w:cs="Arial"/>
          <w:sz w:val="28"/>
          <w:szCs w:val="28"/>
          <w:lang w:eastAsia="en-US"/>
        </w:rPr>
        <w:t>- the rights granted to the lenders under a Direct Agreement to step-in and cure a de fault by the project company, under a project agreement, before the counterparty to the project company may take any action to contract.</w:t>
      </w:r>
    </w:p>
    <w:p w14:paraId="02A56DD4"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Take and Pay </w:t>
      </w:r>
      <w:r w:rsidRPr="008D310E">
        <w:rPr>
          <w:rFonts w:ascii="Garamond" w:eastAsia="Calibri" w:hAnsi="Garamond" w:cs="Arial"/>
          <w:sz w:val="28"/>
          <w:szCs w:val="28"/>
          <w:lang w:eastAsia="en-US"/>
        </w:rPr>
        <w:t>- in the context of a PPA, the obligation of the off taker to accept delivery of and pay for electricity actually generated by the power plant.</w:t>
      </w:r>
    </w:p>
    <w:p w14:paraId="1F72FD0A"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Take or Pay </w:t>
      </w:r>
      <w:r w:rsidRPr="008D310E">
        <w:rPr>
          <w:rFonts w:ascii="Garamond" w:eastAsia="Calibri" w:hAnsi="Garamond" w:cs="Arial"/>
          <w:sz w:val="28"/>
          <w:szCs w:val="28"/>
          <w:lang w:eastAsia="en-US"/>
        </w:rPr>
        <w:t>- in the context of a PPA, the obligation of the off taker to pay for electricity made available by the power plant regard less of whether electricity is actually generated, but excluding electricity that is dis patched by the transmission system operator but not delivered by the producer.</w:t>
      </w:r>
    </w:p>
    <w:p w14:paraId="196223C2"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Term </w:t>
      </w:r>
      <w:r w:rsidRPr="008D310E">
        <w:rPr>
          <w:rFonts w:ascii="Garamond" w:eastAsia="Calibri" w:hAnsi="Garamond" w:cs="Arial"/>
          <w:sz w:val="28"/>
          <w:szCs w:val="28"/>
          <w:lang w:eastAsia="en-US"/>
        </w:rPr>
        <w:t>- the period of time during which a contract will remain in force, unless terminated earlier by either party in accordance with the terms and conditions of the contract. The term of a PPA is usually expressed to run until a date falling a fixed number of years after COD.</w:t>
      </w:r>
    </w:p>
    <w:p w14:paraId="650279A7"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Tolling Agreement </w:t>
      </w:r>
      <w:r w:rsidRPr="008D310E">
        <w:rPr>
          <w:rFonts w:ascii="Garamond" w:eastAsia="Calibri" w:hAnsi="Garamond" w:cs="Arial"/>
          <w:sz w:val="28"/>
          <w:szCs w:val="28"/>
          <w:lang w:eastAsia="en-US"/>
        </w:rPr>
        <w:t>- in the con text of power pro jects, an agreement under which a party, usually the off taker, agrees to provide fuel to the power producer that will be con verted into electricity for the benefit of the off taker.</w:t>
      </w:r>
    </w:p>
    <w:p w14:paraId="2B01F401" w14:textId="77777777" w:rsidR="0023524D" w:rsidRPr="008D310E" w:rsidRDefault="0023524D" w:rsidP="00BB0B22">
      <w:pPr>
        <w:spacing w:line="240" w:lineRule="auto"/>
        <w:jc w:val="both"/>
        <w:rPr>
          <w:rFonts w:ascii="Garamond" w:eastAsia="Calibri" w:hAnsi="Garamond" w:cs="Arial"/>
          <w:sz w:val="28"/>
          <w:szCs w:val="28"/>
          <w:lang w:eastAsia="en-US"/>
        </w:rPr>
      </w:pPr>
      <w:r w:rsidRPr="008D310E">
        <w:rPr>
          <w:rFonts w:ascii="Garamond" w:eastAsia="Calibri" w:hAnsi="Garamond" w:cs="Arial"/>
          <w:b/>
          <w:bCs/>
          <w:sz w:val="28"/>
          <w:szCs w:val="28"/>
          <w:lang w:eastAsia="en-US"/>
        </w:rPr>
        <w:t xml:space="preserve">Volts </w:t>
      </w:r>
      <w:r w:rsidRPr="008D310E">
        <w:rPr>
          <w:rFonts w:ascii="Garamond" w:eastAsia="Calibri" w:hAnsi="Garamond" w:cs="Arial"/>
          <w:sz w:val="28"/>
          <w:szCs w:val="28"/>
          <w:lang w:eastAsia="en-US"/>
        </w:rPr>
        <w:t>- a derived unit for electrical potential.</w:t>
      </w:r>
    </w:p>
    <w:p w14:paraId="04FA9944" w14:textId="77777777" w:rsidR="0023524D" w:rsidRPr="008D310E" w:rsidRDefault="0023524D" w:rsidP="00BB0B22">
      <w:pPr>
        <w:spacing w:after="0" w:line="240" w:lineRule="auto"/>
        <w:jc w:val="both"/>
        <w:rPr>
          <w:rFonts w:ascii="Garamond" w:eastAsia="Calibri" w:hAnsi="Garamond" w:cs="Arial"/>
          <w:sz w:val="28"/>
          <w:szCs w:val="28"/>
          <w:lang w:eastAsia="en-US"/>
        </w:rPr>
      </w:pPr>
      <w:r w:rsidRPr="008D310E">
        <w:rPr>
          <w:rFonts w:ascii="Garamond" w:eastAsia="Calibri" w:hAnsi="Garamond" w:cs="Arial"/>
          <w:sz w:val="28"/>
          <w:szCs w:val="28"/>
          <w:lang w:eastAsia="en-US"/>
        </w:rPr>
        <w:br w:type="page"/>
      </w:r>
    </w:p>
    <w:p w14:paraId="1CD68372" w14:textId="68F0C412" w:rsidR="0023524D" w:rsidRPr="008D310E" w:rsidRDefault="0023524D" w:rsidP="00BB0B22">
      <w:pPr>
        <w:pStyle w:val="Heading1"/>
        <w:numPr>
          <w:ilvl w:val="0"/>
          <w:numId w:val="0"/>
        </w:numPr>
        <w:jc w:val="both"/>
        <w:rPr>
          <w:rFonts w:ascii="Garamond" w:eastAsia="Calibri" w:hAnsi="Garamond"/>
          <w:sz w:val="28"/>
          <w:szCs w:val="28"/>
        </w:rPr>
      </w:pPr>
      <w:bookmarkStart w:id="3" w:name="_Toc450005906"/>
      <w:r w:rsidRPr="008D310E">
        <w:rPr>
          <w:rFonts w:ascii="Garamond" w:eastAsia="Calibri" w:hAnsi="Garamond"/>
          <w:sz w:val="28"/>
          <w:szCs w:val="28"/>
        </w:rPr>
        <w:lastRenderedPageBreak/>
        <w:t>Acronyms</w:t>
      </w:r>
      <w:r w:rsidR="005E15B9" w:rsidRPr="008D310E">
        <w:rPr>
          <w:rStyle w:val="FootnoteReference"/>
          <w:rFonts w:ascii="Garamond" w:eastAsia="Calibri" w:hAnsi="Garamond"/>
          <w:sz w:val="28"/>
          <w:szCs w:val="28"/>
        </w:rPr>
        <w:footnoteReference w:id="2"/>
      </w:r>
      <w:bookmarkEnd w:id="3"/>
    </w:p>
    <w:tbl>
      <w:tblPr>
        <w:tblStyle w:val="PlainTable41"/>
        <w:tblW w:w="0" w:type="auto"/>
        <w:tblLook w:val="04A0" w:firstRow="1" w:lastRow="0" w:firstColumn="1" w:lastColumn="0" w:noHBand="0" w:noVBand="1"/>
      </w:tblPr>
      <w:tblGrid>
        <w:gridCol w:w="1525"/>
        <w:gridCol w:w="11250"/>
      </w:tblGrid>
      <w:tr w:rsidR="0023524D" w:rsidRPr="008D310E" w14:paraId="41CA756D" w14:textId="77777777" w:rsidTr="00CD23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6C7D79AA" w14:textId="77777777" w:rsidR="0023524D" w:rsidRPr="008D310E" w:rsidRDefault="0023524D" w:rsidP="00BB0B22">
            <w:pPr>
              <w:spacing w:after="0" w:line="280" w:lineRule="atLeast"/>
              <w:jc w:val="both"/>
              <w:rPr>
                <w:rFonts w:ascii="Garamond" w:eastAsia="Calibri" w:hAnsi="Garamond" w:cs="Arial"/>
                <w:sz w:val="28"/>
                <w:szCs w:val="28"/>
                <w:lang w:eastAsia="en-US"/>
              </w:rPr>
            </w:pPr>
            <w:r w:rsidRPr="008D310E">
              <w:rPr>
                <w:rFonts w:ascii="Garamond" w:eastAsia="Calibri" w:hAnsi="Garamond" w:cs="Arial"/>
                <w:sz w:val="28"/>
                <w:szCs w:val="28"/>
                <w:lang w:eastAsia="en-US"/>
              </w:rPr>
              <w:t xml:space="preserve">AfDB </w:t>
            </w:r>
          </w:p>
        </w:tc>
        <w:tc>
          <w:tcPr>
            <w:tcW w:w="11250" w:type="dxa"/>
            <w:vAlign w:val="center"/>
          </w:tcPr>
          <w:p w14:paraId="24B15304" w14:textId="77777777" w:rsidR="0023524D" w:rsidRPr="008D310E" w:rsidRDefault="0023524D" w:rsidP="00BB0B22">
            <w:pPr>
              <w:spacing w:after="0" w:line="280" w:lineRule="atLeast"/>
              <w:jc w:val="both"/>
              <w:cnfStyle w:val="100000000000" w:firstRow="1" w:lastRow="0" w:firstColumn="0" w:lastColumn="0" w:oddVBand="0" w:evenVBand="0" w:oddHBand="0" w:evenHBand="0" w:firstRowFirstColumn="0" w:firstRowLastColumn="0" w:lastRowFirstColumn="0" w:lastRowLastColumn="0"/>
              <w:rPr>
                <w:rFonts w:ascii="Garamond" w:eastAsia="Calibri" w:hAnsi="Garamond" w:cs="Arial"/>
                <w:b w:val="0"/>
                <w:sz w:val="28"/>
                <w:szCs w:val="28"/>
                <w:lang w:eastAsia="en-US"/>
              </w:rPr>
            </w:pPr>
            <w:r w:rsidRPr="008D310E">
              <w:rPr>
                <w:rFonts w:ascii="Garamond" w:eastAsia="Calibri" w:hAnsi="Garamond" w:cs="Arial"/>
                <w:sz w:val="28"/>
                <w:szCs w:val="28"/>
                <w:lang w:eastAsia="en-US"/>
              </w:rPr>
              <w:t xml:space="preserve"> </w:t>
            </w:r>
            <w:r w:rsidRPr="008D310E">
              <w:rPr>
                <w:rFonts w:ascii="Garamond" w:eastAsia="Calibri" w:hAnsi="Garamond" w:cs="Arial"/>
                <w:b w:val="0"/>
                <w:sz w:val="28"/>
                <w:szCs w:val="28"/>
                <w:lang w:eastAsia="en-US"/>
              </w:rPr>
              <w:t>African Development Bank</w:t>
            </w:r>
          </w:p>
        </w:tc>
      </w:tr>
      <w:tr w:rsidR="0023524D" w:rsidRPr="008D310E" w14:paraId="4D606A52" w14:textId="77777777" w:rsidTr="00CD2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6F8E73F0" w14:textId="730E8527" w:rsidR="0023524D" w:rsidRPr="008D310E" w:rsidRDefault="0023524D" w:rsidP="00BB0B22">
            <w:pPr>
              <w:spacing w:after="0" w:line="280" w:lineRule="atLeast"/>
              <w:jc w:val="both"/>
              <w:rPr>
                <w:rFonts w:ascii="Garamond" w:eastAsia="Calibri" w:hAnsi="Garamond" w:cs="Arial"/>
                <w:sz w:val="28"/>
                <w:szCs w:val="28"/>
                <w:lang w:eastAsia="en-US"/>
              </w:rPr>
            </w:pPr>
            <w:r w:rsidRPr="008D310E">
              <w:rPr>
                <w:rFonts w:ascii="Garamond" w:eastAsia="Calibri" w:hAnsi="Garamond" w:cs="Arial"/>
                <w:sz w:val="28"/>
                <w:szCs w:val="28"/>
                <w:lang w:eastAsia="en-US"/>
              </w:rPr>
              <w:t>CE mark</w:t>
            </w:r>
          </w:p>
        </w:tc>
        <w:tc>
          <w:tcPr>
            <w:tcW w:w="11250" w:type="dxa"/>
            <w:vAlign w:val="center"/>
          </w:tcPr>
          <w:p w14:paraId="4702B181" w14:textId="348131F6" w:rsidR="0023524D" w:rsidRPr="008D310E" w:rsidRDefault="0023524D" w:rsidP="00BB0B22">
            <w:pPr>
              <w:spacing w:after="0" w:line="280" w:lineRule="atLeast"/>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Arial"/>
                <w:sz w:val="28"/>
                <w:szCs w:val="28"/>
                <w:lang w:eastAsia="en-US"/>
              </w:rPr>
            </w:pPr>
            <w:r w:rsidRPr="008D310E">
              <w:rPr>
                <w:rFonts w:ascii="Garamond" w:eastAsia="Calibri" w:hAnsi="Garamond" w:cs="Arial"/>
                <w:sz w:val="28"/>
                <w:szCs w:val="28"/>
                <w:lang w:eastAsia="en-US"/>
              </w:rPr>
              <w:t>Conformité Européenne conformity marking</w:t>
            </w:r>
          </w:p>
        </w:tc>
      </w:tr>
      <w:tr w:rsidR="0023524D" w:rsidRPr="008D310E" w14:paraId="0E9DAEC1" w14:textId="77777777" w:rsidTr="00CD2358">
        <w:tc>
          <w:tcPr>
            <w:cnfStyle w:val="001000000000" w:firstRow="0" w:lastRow="0" w:firstColumn="1" w:lastColumn="0" w:oddVBand="0" w:evenVBand="0" w:oddHBand="0" w:evenHBand="0" w:firstRowFirstColumn="0" w:firstRowLastColumn="0" w:lastRowFirstColumn="0" w:lastRowLastColumn="0"/>
            <w:tcW w:w="1525" w:type="dxa"/>
            <w:vAlign w:val="center"/>
          </w:tcPr>
          <w:p w14:paraId="0C0AB594" w14:textId="77777777" w:rsidR="0023524D" w:rsidRPr="008D310E" w:rsidRDefault="0023524D" w:rsidP="00BB0B22">
            <w:pPr>
              <w:spacing w:after="0" w:line="280" w:lineRule="atLeast"/>
              <w:jc w:val="both"/>
              <w:rPr>
                <w:rFonts w:ascii="Garamond" w:eastAsia="Calibri" w:hAnsi="Garamond" w:cs="Arial"/>
                <w:sz w:val="28"/>
                <w:szCs w:val="28"/>
                <w:lang w:eastAsia="en-US"/>
              </w:rPr>
            </w:pPr>
            <w:r w:rsidRPr="008D310E">
              <w:rPr>
                <w:rFonts w:ascii="Garamond" w:eastAsia="Calibri" w:hAnsi="Garamond" w:cs="Arial"/>
                <w:sz w:val="28"/>
                <w:szCs w:val="28"/>
                <w:lang w:eastAsia="en-US"/>
              </w:rPr>
              <w:t xml:space="preserve">COD </w:t>
            </w:r>
          </w:p>
        </w:tc>
        <w:tc>
          <w:tcPr>
            <w:tcW w:w="11250" w:type="dxa"/>
            <w:vAlign w:val="center"/>
          </w:tcPr>
          <w:p w14:paraId="11E4B919" w14:textId="26C06B9C" w:rsidR="0023524D" w:rsidRPr="008D310E" w:rsidRDefault="0023524D" w:rsidP="00BB0B22">
            <w:pPr>
              <w:spacing w:after="0" w:line="280" w:lineRule="atLeast"/>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Arial"/>
                <w:sz w:val="28"/>
                <w:szCs w:val="28"/>
                <w:lang w:eastAsia="en-US"/>
              </w:rPr>
            </w:pPr>
            <w:r w:rsidRPr="008D310E">
              <w:rPr>
                <w:rFonts w:ascii="Garamond" w:eastAsia="Calibri" w:hAnsi="Garamond" w:cs="Arial"/>
                <w:sz w:val="28"/>
                <w:szCs w:val="28"/>
                <w:lang w:eastAsia="en-US"/>
              </w:rPr>
              <w:t>Commercial Operations Date</w:t>
            </w:r>
          </w:p>
        </w:tc>
      </w:tr>
      <w:tr w:rsidR="0023524D" w:rsidRPr="008D310E" w14:paraId="1467BB24" w14:textId="77777777" w:rsidTr="00CD2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07F4E5C2" w14:textId="77777777" w:rsidR="0023524D" w:rsidRPr="008D310E" w:rsidRDefault="0023524D" w:rsidP="00BB0B22">
            <w:pPr>
              <w:spacing w:after="0" w:line="280" w:lineRule="atLeast"/>
              <w:jc w:val="both"/>
              <w:rPr>
                <w:rFonts w:ascii="Garamond" w:eastAsia="Calibri" w:hAnsi="Garamond" w:cs="Arial"/>
                <w:sz w:val="28"/>
                <w:szCs w:val="28"/>
                <w:lang w:eastAsia="en-US"/>
              </w:rPr>
            </w:pPr>
            <w:r w:rsidRPr="008D310E">
              <w:rPr>
                <w:rFonts w:ascii="Garamond" w:eastAsia="Calibri" w:hAnsi="Garamond" w:cs="Arial"/>
                <w:sz w:val="28"/>
                <w:szCs w:val="28"/>
                <w:lang w:eastAsia="en-US"/>
              </w:rPr>
              <w:t xml:space="preserve">CSP </w:t>
            </w:r>
          </w:p>
        </w:tc>
        <w:tc>
          <w:tcPr>
            <w:tcW w:w="11250" w:type="dxa"/>
            <w:vAlign w:val="center"/>
          </w:tcPr>
          <w:p w14:paraId="591EF9F3" w14:textId="349AAB31" w:rsidR="0023524D" w:rsidRPr="008D310E" w:rsidRDefault="0023524D" w:rsidP="00BB0B22">
            <w:pPr>
              <w:spacing w:after="0" w:line="280" w:lineRule="atLeast"/>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Arial"/>
                <w:sz w:val="28"/>
                <w:szCs w:val="28"/>
                <w:lang w:eastAsia="en-US"/>
              </w:rPr>
            </w:pPr>
            <w:r w:rsidRPr="008D310E">
              <w:rPr>
                <w:rFonts w:ascii="Garamond" w:eastAsia="Calibri" w:hAnsi="Garamond" w:cs="Arial"/>
                <w:sz w:val="28"/>
                <w:szCs w:val="28"/>
                <w:lang w:eastAsia="en-US"/>
              </w:rPr>
              <w:t>Concentrated Solar Power</w:t>
            </w:r>
          </w:p>
        </w:tc>
      </w:tr>
      <w:tr w:rsidR="00FD5159" w:rsidRPr="008D310E" w14:paraId="215D451E" w14:textId="77777777" w:rsidTr="00CD2358">
        <w:tc>
          <w:tcPr>
            <w:cnfStyle w:val="001000000000" w:firstRow="0" w:lastRow="0" w:firstColumn="1" w:lastColumn="0" w:oddVBand="0" w:evenVBand="0" w:oddHBand="0" w:evenHBand="0" w:firstRowFirstColumn="0" w:firstRowLastColumn="0" w:lastRowFirstColumn="0" w:lastRowLastColumn="0"/>
            <w:tcW w:w="1525" w:type="dxa"/>
            <w:vAlign w:val="center"/>
          </w:tcPr>
          <w:p w14:paraId="479A98F6" w14:textId="12314447" w:rsidR="00FD5159" w:rsidRPr="008D310E" w:rsidRDefault="00FD5159" w:rsidP="00BB0B22">
            <w:pPr>
              <w:spacing w:after="0" w:line="280" w:lineRule="atLeast"/>
              <w:jc w:val="both"/>
              <w:rPr>
                <w:rFonts w:ascii="Garamond" w:eastAsia="Calibri" w:hAnsi="Garamond" w:cs="Arial"/>
                <w:sz w:val="28"/>
                <w:szCs w:val="28"/>
                <w:lang w:eastAsia="en-US"/>
              </w:rPr>
            </w:pPr>
            <w:r w:rsidRPr="008D310E">
              <w:rPr>
                <w:rFonts w:ascii="Garamond" w:eastAsia="Calibri" w:hAnsi="Garamond" w:cs="Arial"/>
                <w:sz w:val="28"/>
                <w:szCs w:val="28"/>
                <w:lang w:eastAsia="en-US"/>
              </w:rPr>
              <w:t>DEA</w:t>
            </w:r>
          </w:p>
        </w:tc>
        <w:tc>
          <w:tcPr>
            <w:tcW w:w="11250" w:type="dxa"/>
            <w:vAlign w:val="center"/>
          </w:tcPr>
          <w:p w14:paraId="10EAF8F3" w14:textId="57A7F147" w:rsidR="00FD5159" w:rsidRPr="008D310E" w:rsidRDefault="00FD5159" w:rsidP="00BB0B22">
            <w:pPr>
              <w:spacing w:after="0" w:line="280" w:lineRule="atLeast"/>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Arial"/>
                <w:sz w:val="28"/>
                <w:szCs w:val="28"/>
                <w:lang w:eastAsia="en-US"/>
              </w:rPr>
            </w:pPr>
            <w:r w:rsidRPr="008D310E">
              <w:rPr>
                <w:rFonts w:ascii="Garamond" w:eastAsia="Calibri" w:hAnsi="Garamond" w:cs="Arial"/>
                <w:sz w:val="28"/>
                <w:szCs w:val="28"/>
                <w:lang w:eastAsia="en-US"/>
              </w:rPr>
              <w:t>Director of Environmental Affairs</w:t>
            </w:r>
          </w:p>
        </w:tc>
      </w:tr>
      <w:tr w:rsidR="0023524D" w:rsidRPr="008D310E" w14:paraId="708A6BC1" w14:textId="77777777" w:rsidTr="00CD2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4A54C63F" w14:textId="77777777" w:rsidR="0023524D" w:rsidRPr="008D310E" w:rsidRDefault="0023524D" w:rsidP="00BB0B22">
            <w:pPr>
              <w:spacing w:after="0" w:line="280" w:lineRule="atLeast"/>
              <w:jc w:val="both"/>
              <w:rPr>
                <w:rFonts w:ascii="Garamond" w:eastAsia="Calibri" w:hAnsi="Garamond" w:cs="Arial"/>
                <w:sz w:val="28"/>
                <w:szCs w:val="28"/>
                <w:lang w:eastAsia="en-US"/>
              </w:rPr>
            </w:pPr>
            <w:r w:rsidRPr="008D310E">
              <w:rPr>
                <w:rFonts w:ascii="Garamond" w:eastAsia="Calibri" w:hAnsi="Garamond" w:cs="Arial"/>
                <w:sz w:val="28"/>
                <w:szCs w:val="28"/>
                <w:lang w:eastAsia="en-US"/>
              </w:rPr>
              <w:t xml:space="preserve">DSRA </w:t>
            </w:r>
          </w:p>
        </w:tc>
        <w:tc>
          <w:tcPr>
            <w:tcW w:w="11250" w:type="dxa"/>
            <w:vAlign w:val="center"/>
          </w:tcPr>
          <w:p w14:paraId="314649D0" w14:textId="5D13CE9B" w:rsidR="0023524D" w:rsidRPr="008D310E" w:rsidRDefault="0023524D" w:rsidP="00BB0B22">
            <w:pPr>
              <w:spacing w:after="0" w:line="280" w:lineRule="atLeast"/>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Arial"/>
                <w:sz w:val="28"/>
                <w:szCs w:val="28"/>
                <w:lang w:eastAsia="en-US"/>
              </w:rPr>
            </w:pPr>
            <w:r w:rsidRPr="008D310E">
              <w:rPr>
                <w:rFonts w:ascii="Garamond" w:eastAsia="Calibri" w:hAnsi="Garamond" w:cs="Arial"/>
                <w:sz w:val="28"/>
                <w:szCs w:val="28"/>
                <w:lang w:eastAsia="en-US"/>
              </w:rPr>
              <w:t>Debt Service Reserve Account</w:t>
            </w:r>
          </w:p>
        </w:tc>
      </w:tr>
      <w:tr w:rsidR="0023524D" w:rsidRPr="008D310E" w14:paraId="17CB1481" w14:textId="77777777" w:rsidTr="00CD2358">
        <w:tc>
          <w:tcPr>
            <w:cnfStyle w:val="001000000000" w:firstRow="0" w:lastRow="0" w:firstColumn="1" w:lastColumn="0" w:oddVBand="0" w:evenVBand="0" w:oddHBand="0" w:evenHBand="0" w:firstRowFirstColumn="0" w:firstRowLastColumn="0" w:lastRowFirstColumn="0" w:lastRowLastColumn="0"/>
            <w:tcW w:w="1525" w:type="dxa"/>
            <w:vAlign w:val="center"/>
          </w:tcPr>
          <w:p w14:paraId="3ECD11C2" w14:textId="77777777" w:rsidR="0023524D" w:rsidRPr="008D310E" w:rsidRDefault="0023524D" w:rsidP="00BB0B22">
            <w:pPr>
              <w:spacing w:after="0" w:line="280" w:lineRule="atLeast"/>
              <w:jc w:val="both"/>
              <w:rPr>
                <w:rFonts w:ascii="Garamond" w:eastAsia="Calibri" w:hAnsi="Garamond" w:cs="Arial"/>
                <w:sz w:val="28"/>
                <w:szCs w:val="28"/>
                <w:lang w:eastAsia="en-US"/>
              </w:rPr>
            </w:pPr>
            <w:r w:rsidRPr="008D310E">
              <w:rPr>
                <w:rFonts w:ascii="Garamond" w:eastAsia="Calibri" w:hAnsi="Garamond" w:cs="Arial"/>
                <w:sz w:val="28"/>
                <w:szCs w:val="28"/>
                <w:lang w:eastAsia="en-US"/>
              </w:rPr>
              <w:t xml:space="preserve">ECA </w:t>
            </w:r>
          </w:p>
        </w:tc>
        <w:tc>
          <w:tcPr>
            <w:tcW w:w="11250" w:type="dxa"/>
            <w:vAlign w:val="center"/>
          </w:tcPr>
          <w:p w14:paraId="5C2F25D4" w14:textId="382A4115" w:rsidR="0023524D" w:rsidRPr="008D310E" w:rsidRDefault="0023524D" w:rsidP="00BB0B22">
            <w:pPr>
              <w:spacing w:after="0" w:line="280" w:lineRule="atLeast"/>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Arial"/>
                <w:sz w:val="28"/>
                <w:szCs w:val="28"/>
                <w:lang w:eastAsia="en-US"/>
              </w:rPr>
            </w:pPr>
            <w:r w:rsidRPr="008D310E">
              <w:rPr>
                <w:rFonts w:ascii="Garamond" w:eastAsia="Calibri" w:hAnsi="Garamond" w:cs="Arial"/>
                <w:sz w:val="28"/>
                <w:szCs w:val="28"/>
                <w:lang w:eastAsia="en-US"/>
              </w:rPr>
              <w:t>Export Credit Agency</w:t>
            </w:r>
          </w:p>
        </w:tc>
      </w:tr>
      <w:tr w:rsidR="0023524D" w:rsidRPr="008D310E" w14:paraId="13840F74" w14:textId="77777777" w:rsidTr="00CD2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64DE4E36" w14:textId="77777777" w:rsidR="0023524D" w:rsidRPr="008D310E" w:rsidRDefault="0023524D" w:rsidP="00BB0B22">
            <w:pPr>
              <w:spacing w:after="0" w:line="280" w:lineRule="atLeast"/>
              <w:jc w:val="both"/>
              <w:rPr>
                <w:rFonts w:ascii="Garamond" w:eastAsia="Calibri" w:hAnsi="Garamond" w:cs="Arial"/>
                <w:sz w:val="28"/>
                <w:szCs w:val="28"/>
                <w:lang w:eastAsia="en-US"/>
              </w:rPr>
            </w:pPr>
            <w:r w:rsidRPr="008D310E">
              <w:rPr>
                <w:rFonts w:ascii="Garamond" w:eastAsia="Calibri" w:hAnsi="Garamond" w:cs="Arial"/>
                <w:sz w:val="28"/>
                <w:szCs w:val="28"/>
                <w:lang w:eastAsia="en-US"/>
              </w:rPr>
              <w:t xml:space="preserve">EIA </w:t>
            </w:r>
          </w:p>
        </w:tc>
        <w:tc>
          <w:tcPr>
            <w:tcW w:w="11250" w:type="dxa"/>
            <w:vAlign w:val="center"/>
          </w:tcPr>
          <w:p w14:paraId="3F6B540B" w14:textId="480F82FE" w:rsidR="0023524D" w:rsidRPr="008D310E" w:rsidRDefault="0023524D" w:rsidP="00BB0B22">
            <w:pPr>
              <w:spacing w:after="0" w:line="280" w:lineRule="atLeast"/>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Arial"/>
                <w:sz w:val="28"/>
                <w:szCs w:val="28"/>
                <w:lang w:eastAsia="en-US"/>
              </w:rPr>
            </w:pPr>
            <w:r w:rsidRPr="008D310E">
              <w:rPr>
                <w:rFonts w:ascii="Garamond" w:eastAsia="Calibri" w:hAnsi="Garamond" w:cs="Arial"/>
                <w:sz w:val="28"/>
                <w:szCs w:val="28"/>
                <w:lang w:eastAsia="en-US"/>
              </w:rPr>
              <w:t>Environmental Impact Assessment</w:t>
            </w:r>
          </w:p>
        </w:tc>
      </w:tr>
      <w:tr w:rsidR="0023524D" w:rsidRPr="008D310E" w14:paraId="58B31B99" w14:textId="77777777" w:rsidTr="00CD2358">
        <w:tc>
          <w:tcPr>
            <w:cnfStyle w:val="001000000000" w:firstRow="0" w:lastRow="0" w:firstColumn="1" w:lastColumn="0" w:oddVBand="0" w:evenVBand="0" w:oddHBand="0" w:evenHBand="0" w:firstRowFirstColumn="0" w:firstRowLastColumn="0" w:lastRowFirstColumn="0" w:lastRowLastColumn="0"/>
            <w:tcW w:w="1525" w:type="dxa"/>
            <w:vAlign w:val="center"/>
          </w:tcPr>
          <w:p w14:paraId="3FA924A9" w14:textId="22B64683" w:rsidR="0023524D" w:rsidRPr="008D310E" w:rsidRDefault="0023524D" w:rsidP="00BB0B22">
            <w:pPr>
              <w:spacing w:after="0" w:line="280" w:lineRule="atLeast"/>
              <w:jc w:val="both"/>
              <w:rPr>
                <w:rFonts w:ascii="Garamond" w:eastAsia="Calibri" w:hAnsi="Garamond" w:cs="Arial"/>
                <w:sz w:val="28"/>
                <w:szCs w:val="28"/>
                <w:lang w:eastAsia="en-US"/>
              </w:rPr>
            </w:pPr>
            <w:r w:rsidRPr="008D310E">
              <w:rPr>
                <w:rFonts w:ascii="Garamond" w:eastAsia="Calibri" w:hAnsi="Garamond" w:cs="Arial"/>
                <w:sz w:val="28"/>
                <w:szCs w:val="28"/>
                <w:lang w:eastAsia="en-US"/>
              </w:rPr>
              <w:t>EOI</w:t>
            </w:r>
          </w:p>
        </w:tc>
        <w:tc>
          <w:tcPr>
            <w:tcW w:w="11250" w:type="dxa"/>
            <w:vAlign w:val="center"/>
          </w:tcPr>
          <w:p w14:paraId="56F03877" w14:textId="235028EE" w:rsidR="0023524D" w:rsidRPr="008D310E" w:rsidRDefault="0023524D" w:rsidP="00BB0B22">
            <w:pPr>
              <w:spacing w:after="0" w:line="280" w:lineRule="atLeast"/>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Arial"/>
                <w:sz w:val="28"/>
                <w:szCs w:val="28"/>
                <w:lang w:eastAsia="en-US"/>
              </w:rPr>
            </w:pPr>
            <w:r w:rsidRPr="008D310E">
              <w:rPr>
                <w:rFonts w:ascii="Garamond" w:eastAsia="Calibri" w:hAnsi="Garamond" w:cs="Arial"/>
                <w:sz w:val="28"/>
                <w:szCs w:val="28"/>
                <w:lang w:eastAsia="en-US"/>
              </w:rPr>
              <w:t>Expression of Interest</w:t>
            </w:r>
          </w:p>
        </w:tc>
      </w:tr>
      <w:tr w:rsidR="0023524D" w:rsidRPr="008D310E" w14:paraId="470854C3" w14:textId="77777777" w:rsidTr="00CD2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57BD8B3E" w14:textId="77777777" w:rsidR="0023524D" w:rsidRPr="008D310E" w:rsidRDefault="0023524D" w:rsidP="00BB0B22">
            <w:pPr>
              <w:spacing w:after="0" w:line="280" w:lineRule="atLeast"/>
              <w:jc w:val="both"/>
              <w:rPr>
                <w:rFonts w:ascii="Garamond" w:eastAsia="Calibri" w:hAnsi="Garamond" w:cs="Arial"/>
                <w:sz w:val="28"/>
                <w:szCs w:val="28"/>
                <w:lang w:eastAsia="en-US"/>
              </w:rPr>
            </w:pPr>
            <w:r w:rsidRPr="008D310E">
              <w:rPr>
                <w:rFonts w:ascii="Garamond" w:eastAsia="Calibri" w:hAnsi="Garamond" w:cs="Arial"/>
                <w:sz w:val="28"/>
                <w:szCs w:val="28"/>
                <w:lang w:eastAsia="en-US"/>
              </w:rPr>
              <w:t xml:space="preserve">EPC </w:t>
            </w:r>
          </w:p>
        </w:tc>
        <w:tc>
          <w:tcPr>
            <w:tcW w:w="11250" w:type="dxa"/>
            <w:vAlign w:val="center"/>
          </w:tcPr>
          <w:p w14:paraId="1D93B80C" w14:textId="57B52122" w:rsidR="0023524D" w:rsidRPr="008D310E" w:rsidRDefault="0023524D" w:rsidP="00BB0B22">
            <w:pPr>
              <w:spacing w:after="0" w:line="280" w:lineRule="atLeast"/>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Arial"/>
                <w:sz w:val="28"/>
                <w:szCs w:val="28"/>
                <w:lang w:eastAsia="en-US"/>
              </w:rPr>
            </w:pPr>
            <w:r w:rsidRPr="008D310E">
              <w:rPr>
                <w:rFonts w:ascii="Garamond" w:eastAsia="Calibri" w:hAnsi="Garamond" w:cs="Arial"/>
                <w:sz w:val="28"/>
                <w:szCs w:val="28"/>
                <w:lang w:eastAsia="en-US"/>
              </w:rPr>
              <w:t>Engineering, Procurement and Construction (contract)</w:t>
            </w:r>
          </w:p>
        </w:tc>
      </w:tr>
      <w:tr w:rsidR="0023524D" w:rsidRPr="008D310E" w14:paraId="5FD688D3" w14:textId="77777777" w:rsidTr="00CD2358">
        <w:tc>
          <w:tcPr>
            <w:cnfStyle w:val="001000000000" w:firstRow="0" w:lastRow="0" w:firstColumn="1" w:lastColumn="0" w:oddVBand="0" w:evenVBand="0" w:oddHBand="0" w:evenHBand="0" w:firstRowFirstColumn="0" w:firstRowLastColumn="0" w:lastRowFirstColumn="0" w:lastRowLastColumn="0"/>
            <w:tcW w:w="1525" w:type="dxa"/>
            <w:vAlign w:val="center"/>
          </w:tcPr>
          <w:p w14:paraId="6C37BA1C" w14:textId="77777777" w:rsidR="0023524D" w:rsidRPr="008D310E" w:rsidRDefault="0023524D" w:rsidP="00BB0B22">
            <w:pPr>
              <w:spacing w:after="0" w:line="280" w:lineRule="atLeast"/>
              <w:jc w:val="both"/>
              <w:rPr>
                <w:rFonts w:ascii="Garamond" w:eastAsia="Calibri" w:hAnsi="Garamond" w:cs="Arial"/>
                <w:sz w:val="28"/>
                <w:szCs w:val="28"/>
                <w:lang w:eastAsia="en-US"/>
              </w:rPr>
            </w:pPr>
            <w:r w:rsidRPr="008D310E">
              <w:rPr>
                <w:rFonts w:ascii="Garamond" w:eastAsia="Calibri" w:hAnsi="Garamond" w:cs="Arial"/>
                <w:sz w:val="28"/>
                <w:szCs w:val="28"/>
                <w:lang w:eastAsia="en-US"/>
              </w:rPr>
              <w:t xml:space="preserve">FM </w:t>
            </w:r>
          </w:p>
        </w:tc>
        <w:tc>
          <w:tcPr>
            <w:tcW w:w="11250" w:type="dxa"/>
            <w:vAlign w:val="center"/>
          </w:tcPr>
          <w:p w14:paraId="30EBC44D" w14:textId="68DFD8B4" w:rsidR="0023524D" w:rsidRPr="008D310E" w:rsidRDefault="0023524D" w:rsidP="00BB0B22">
            <w:pPr>
              <w:spacing w:after="0" w:line="280" w:lineRule="atLeast"/>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Arial"/>
                <w:sz w:val="28"/>
                <w:szCs w:val="28"/>
                <w:lang w:eastAsia="en-US"/>
              </w:rPr>
            </w:pPr>
            <w:r w:rsidRPr="008D310E">
              <w:rPr>
                <w:rFonts w:ascii="Garamond" w:eastAsia="Calibri" w:hAnsi="Garamond" w:cs="Arial"/>
                <w:sz w:val="28"/>
                <w:szCs w:val="28"/>
                <w:lang w:eastAsia="en-US"/>
              </w:rPr>
              <w:t>Force Majeure</w:t>
            </w:r>
          </w:p>
        </w:tc>
      </w:tr>
      <w:tr w:rsidR="0023524D" w:rsidRPr="008D310E" w14:paraId="12423629" w14:textId="77777777" w:rsidTr="00CD2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0324B8DA" w14:textId="77777777" w:rsidR="0023524D" w:rsidRPr="008D310E" w:rsidRDefault="0023524D" w:rsidP="00BB0B22">
            <w:pPr>
              <w:spacing w:after="0" w:line="280" w:lineRule="atLeast"/>
              <w:jc w:val="both"/>
              <w:rPr>
                <w:rFonts w:ascii="Garamond" w:eastAsia="Calibri" w:hAnsi="Garamond" w:cs="Arial"/>
                <w:sz w:val="28"/>
                <w:szCs w:val="28"/>
                <w:lang w:eastAsia="en-US"/>
              </w:rPr>
            </w:pPr>
            <w:r w:rsidRPr="008D310E">
              <w:rPr>
                <w:rFonts w:ascii="Garamond" w:eastAsia="Calibri" w:hAnsi="Garamond" w:cs="Arial"/>
                <w:sz w:val="28"/>
                <w:szCs w:val="28"/>
                <w:lang w:eastAsia="en-US"/>
              </w:rPr>
              <w:t xml:space="preserve">FSA </w:t>
            </w:r>
          </w:p>
        </w:tc>
        <w:tc>
          <w:tcPr>
            <w:tcW w:w="11250" w:type="dxa"/>
            <w:vAlign w:val="center"/>
          </w:tcPr>
          <w:p w14:paraId="32D436AC" w14:textId="2700669D" w:rsidR="0023524D" w:rsidRPr="008D310E" w:rsidRDefault="0023524D" w:rsidP="00BB0B22">
            <w:pPr>
              <w:spacing w:after="0" w:line="280" w:lineRule="atLeast"/>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Arial"/>
                <w:sz w:val="28"/>
                <w:szCs w:val="28"/>
                <w:lang w:eastAsia="en-US"/>
              </w:rPr>
            </w:pPr>
            <w:r w:rsidRPr="008D310E">
              <w:rPr>
                <w:rFonts w:ascii="Garamond" w:eastAsia="Calibri" w:hAnsi="Garamond" w:cs="Arial"/>
                <w:sz w:val="28"/>
                <w:szCs w:val="28"/>
                <w:lang w:eastAsia="en-US"/>
              </w:rPr>
              <w:t>Fuel Supply Agreement</w:t>
            </w:r>
          </w:p>
        </w:tc>
      </w:tr>
      <w:tr w:rsidR="003454C2" w:rsidRPr="008D310E" w14:paraId="4D8262AC" w14:textId="77777777" w:rsidTr="00CD2358">
        <w:tc>
          <w:tcPr>
            <w:cnfStyle w:val="001000000000" w:firstRow="0" w:lastRow="0" w:firstColumn="1" w:lastColumn="0" w:oddVBand="0" w:evenVBand="0" w:oddHBand="0" w:evenHBand="0" w:firstRowFirstColumn="0" w:firstRowLastColumn="0" w:lastRowFirstColumn="0" w:lastRowLastColumn="0"/>
            <w:tcW w:w="1525" w:type="dxa"/>
            <w:vAlign w:val="center"/>
          </w:tcPr>
          <w:p w14:paraId="6EDCADAE" w14:textId="1161E883" w:rsidR="003454C2" w:rsidRPr="008D310E" w:rsidRDefault="003454C2" w:rsidP="00BB0B22">
            <w:pPr>
              <w:spacing w:after="0" w:line="280" w:lineRule="atLeast"/>
              <w:jc w:val="both"/>
              <w:rPr>
                <w:rFonts w:ascii="Garamond" w:eastAsia="Calibri" w:hAnsi="Garamond" w:cs="Arial"/>
                <w:sz w:val="28"/>
                <w:szCs w:val="28"/>
                <w:lang w:eastAsia="en-US"/>
              </w:rPr>
            </w:pPr>
            <w:r w:rsidRPr="008D310E">
              <w:rPr>
                <w:rFonts w:ascii="Garamond" w:eastAsia="Calibri" w:hAnsi="Garamond" w:cs="Arial"/>
                <w:sz w:val="28"/>
                <w:szCs w:val="28"/>
                <w:lang w:eastAsia="en-US"/>
              </w:rPr>
              <w:t>GoM</w:t>
            </w:r>
          </w:p>
        </w:tc>
        <w:tc>
          <w:tcPr>
            <w:tcW w:w="11250" w:type="dxa"/>
            <w:vAlign w:val="center"/>
          </w:tcPr>
          <w:p w14:paraId="22FFE1B3" w14:textId="2FA068C6" w:rsidR="003454C2" w:rsidRPr="008D310E" w:rsidRDefault="003454C2" w:rsidP="00BB0B22">
            <w:pPr>
              <w:spacing w:after="0" w:line="280" w:lineRule="atLeast"/>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Arial"/>
                <w:sz w:val="28"/>
                <w:szCs w:val="28"/>
                <w:lang w:eastAsia="en-US"/>
              </w:rPr>
            </w:pPr>
            <w:r w:rsidRPr="008D310E">
              <w:rPr>
                <w:rFonts w:ascii="Garamond" w:eastAsia="Calibri" w:hAnsi="Garamond" w:cs="Arial"/>
                <w:sz w:val="28"/>
                <w:szCs w:val="28"/>
                <w:lang w:eastAsia="en-US"/>
              </w:rPr>
              <w:t>The Government of the Republic of Malawi</w:t>
            </w:r>
          </w:p>
        </w:tc>
      </w:tr>
      <w:tr w:rsidR="0023524D" w:rsidRPr="008D310E" w14:paraId="0B85218F" w14:textId="77777777" w:rsidTr="00CD2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11248CED" w14:textId="77777777" w:rsidR="0023524D" w:rsidRPr="008D310E" w:rsidRDefault="0023524D" w:rsidP="00BB0B22">
            <w:pPr>
              <w:spacing w:after="0" w:line="280" w:lineRule="atLeast"/>
              <w:jc w:val="both"/>
              <w:rPr>
                <w:rFonts w:ascii="Garamond" w:eastAsia="Calibri" w:hAnsi="Garamond" w:cs="Arial"/>
                <w:sz w:val="28"/>
                <w:szCs w:val="28"/>
                <w:lang w:eastAsia="en-US"/>
              </w:rPr>
            </w:pPr>
            <w:r w:rsidRPr="008D310E">
              <w:rPr>
                <w:rFonts w:ascii="Garamond" w:eastAsia="Calibri" w:hAnsi="Garamond" w:cs="Arial"/>
                <w:sz w:val="28"/>
                <w:szCs w:val="28"/>
                <w:lang w:eastAsia="en-US"/>
              </w:rPr>
              <w:t xml:space="preserve">GJ </w:t>
            </w:r>
          </w:p>
        </w:tc>
        <w:tc>
          <w:tcPr>
            <w:tcW w:w="11250" w:type="dxa"/>
            <w:vAlign w:val="center"/>
          </w:tcPr>
          <w:p w14:paraId="423F2542" w14:textId="6E5DFF3E" w:rsidR="0023524D" w:rsidRPr="008D310E" w:rsidRDefault="0023524D" w:rsidP="00BB0B22">
            <w:pPr>
              <w:tabs>
                <w:tab w:val="left" w:pos="1571"/>
              </w:tabs>
              <w:spacing w:after="0" w:line="280" w:lineRule="atLeast"/>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Arial"/>
                <w:sz w:val="28"/>
                <w:szCs w:val="28"/>
                <w:lang w:eastAsia="en-US"/>
              </w:rPr>
            </w:pPr>
            <w:r w:rsidRPr="008D310E">
              <w:rPr>
                <w:rFonts w:ascii="Garamond" w:eastAsia="Calibri" w:hAnsi="Garamond" w:cs="Arial"/>
                <w:sz w:val="28"/>
                <w:szCs w:val="28"/>
                <w:lang w:eastAsia="en-US"/>
              </w:rPr>
              <w:t>Giga joule</w:t>
            </w:r>
            <w:r w:rsidR="003454C2" w:rsidRPr="008D310E">
              <w:rPr>
                <w:rFonts w:ascii="Garamond" w:eastAsia="Calibri" w:hAnsi="Garamond" w:cs="Arial"/>
                <w:sz w:val="28"/>
                <w:szCs w:val="28"/>
                <w:lang w:eastAsia="en-US"/>
              </w:rPr>
              <w:tab/>
            </w:r>
          </w:p>
        </w:tc>
      </w:tr>
      <w:tr w:rsidR="0023524D" w:rsidRPr="008D310E" w14:paraId="3560F935" w14:textId="77777777" w:rsidTr="00CD2358">
        <w:tc>
          <w:tcPr>
            <w:cnfStyle w:val="001000000000" w:firstRow="0" w:lastRow="0" w:firstColumn="1" w:lastColumn="0" w:oddVBand="0" w:evenVBand="0" w:oddHBand="0" w:evenHBand="0" w:firstRowFirstColumn="0" w:firstRowLastColumn="0" w:lastRowFirstColumn="0" w:lastRowLastColumn="0"/>
            <w:tcW w:w="1525" w:type="dxa"/>
            <w:vAlign w:val="center"/>
          </w:tcPr>
          <w:p w14:paraId="6350B616" w14:textId="77777777" w:rsidR="0023524D" w:rsidRPr="008D310E" w:rsidRDefault="0023524D" w:rsidP="00BB0B22">
            <w:pPr>
              <w:spacing w:after="0" w:line="280" w:lineRule="atLeast"/>
              <w:jc w:val="both"/>
              <w:rPr>
                <w:rFonts w:ascii="Garamond" w:eastAsia="Calibri" w:hAnsi="Garamond" w:cs="Arial"/>
                <w:sz w:val="28"/>
                <w:szCs w:val="28"/>
                <w:lang w:eastAsia="en-US"/>
              </w:rPr>
            </w:pPr>
            <w:r w:rsidRPr="008D310E">
              <w:rPr>
                <w:rFonts w:ascii="Garamond" w:eastAsia="Calibri" w:hAnsi="Garamond" w:cs="Arial"/>
                <w:sz w:val="28"/>
                <w:szCs w:val="28"/>
                <w:lang w:eastAsia="en-US"/>
              </w:rPr>
              <w:t xml:space="preserve">ICA </w:t>
            </w:r>
          </w:p>
        </w:tc>
        <w:tc>
          <w:tcPr>
            <w:tcW w:w="11250" w:type="dxa"/>
            <w:vAlign w:val="center"/>
          </w:tcPr>
          <w:p w14:paraId="2A6665ED" w14:textId="2AA19062" w:rsidR="0023524D" w:rsidRPr="008D310E" w:rsidRDefault="0023524D" w:rsidP="00BB0B22">
            <w:pPr>
              <w:spacing w:after="0" w:line="280" w:lineRule="atLeast"/>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Arial"/>
                <w:sz w:val="28"/>
                <w:szCs w:val="28"/>
                <w:lang w:eastAsia="en-US"/>
              </w:rPr>
            </w:pPr>
            <w:r w:rsidRPr="008D310E">
              <w:rPr>
                <w:rFonts w:ascii="Garamond" w:eastAsia="Calibri" w:hAnsi="Garamond" w:cs="Arial"/>
                <w:sz w:val="28"/>
                <w:szCs w:val="28"/>
                <w:lang w:eastAsia="en-US"/>
              </w:rPr>
              <w:t>Infrastructure Consortium for Africa</w:t>
            </w:r>
          </w:p>
        </w:tc>
      </w:tr>
      <w:tr w:rsidR="0023524D" w:rsidRPr="008D310E" w14:paraId="1B42B9E8" w14:textId="77777777" w:rsidTr="00CD2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68F5677E" w14:textId="77777777" w:rsidR="0023524D" w:rsidRPr="008D310E" w:rsidRDefault="0023524D" w:rsidP="00BB0B22">
            <w:pPr>
              <w:spacing w:after="0" w:line="280" w:lineRule="atLeast"/>
              <w:jc w:val="both"/>
              <w:rPr>
                <w:rFonts w:ascii="Garamond" w:eastAsia="Calibri" w:hAnsi="Garamond" w:cs="Arial"/>
                <w:sz w:val="28"/>
                <w:szCs w:val="28"/>
                <w:lang w:eastAsia="en-US"/>
              </w:rPr>
            </w:pPr>
            <w:r w:rsidRPr="008D310E">
              <w:rPr>
                <w:rFonts w:ascii="Garamond" w:eastAsia="Calibri" w:hAnsi="Garamond" w:cs="Arial"/>
                <w:sz w:val="28"/>
                <w:szCs w:val="28"/>
                <w:lang w:eastAsia="en-US"/>
              </w:rPr>
              <w:t xml:space="preserve">IE </w:t>
            </w:r>
          </w:p>
        </w:tc>
        <w:tc>
          <w:tcPr>
            <w:tcW w:w="11250" w:type="dxa"/>
            <w:vAlign w:val="center"/>
          </w:tcPr>
          <w:p w14:paraId="29902E08" w14:textId="1EB4196D" w:rsidR="0023524D" w:rsidRPr="008D310E" w:rsidRDefault="0023524D" w:rsidP="00BB0B22">
            <w:pPr>
              <w:spacing w:after="0" w:line="280" w:lineRule="atLeast"/>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Arial"/>
                <w:sz w:val="28"/>
                <w:szCs w:val="28"/>
                <w:lang w:eastAsia="en-US"/>
              </w:rPr>
            </w:pPr>
            <w:r w:rsidRPr="008D310E">
              <w:rPr>
                <w:rFonts w:ascii="Garamond" w:eastAsia="Calibri" w:hAnsi="Garamond" w:cs="Arial"/>
                <w:sz w:val="28"/>
                <w:szCs w:val="28"/>
                <w:lang w:eastAsia="en-US"/>
              </w:rPr>
              <w:t>Independent Engineer</w:t>
            </w:r>
          </w:p>
        </w:tc>
      </w:tr>
      <w:tr w:rsidR="0023524D" w:rsidRPr="008D310E" w14:paraId="78E04967" w14:textId="77777777" w:rsidTr="00CD2358">
        <w:tc>
          <w:tcPr>
            <w:cnfStyle w:val="001000000000" w:firstRow="0" w:lastRow="0" w:firstColumn="1" w:lastColumn="0" w:oddVBand="0" w:evenVBand="0" w:oddHBand="0" w:evenHBand="0" w:firstRowFirstColumn="0" w:firstRowLastColumn="0" w:lastRowFirstColumn="0" w:lastRowLastColumn="0"/>
            <w:tcW w:w="1525" w:type="dxa"/>
            <w:vAlign w:val="center"/>
          </w:tcPr>
          <w:p w14:paraId="69E2BA51" w14:textId="77777777" w:rsidR="0023524D" w:rsidRPr="008D310E" w:rsidRDefault="0023524D" w:rsidP="00BB0B22">
            <w:pPr>
              <w:spacing w:after="0" w:line="280" w:lineRule="atLeast"/>
              <w:jc w:val="both"/>
              <w:rPr>
                <w:rFonts w:ascii="Garamond" w:eastAsia="Calibri" w:hAnsi="Garamond" w:cs="Arial"/>
                <w:sz w:val="28"/>
                <w:szCs w:val="28"/>
                <w:lang w:eastAsia="en-US"/>
              </w:rPr>
            </w:pPr>
            <w:r w:rsidRPr="008D310E">
              <w:rPr>
                <w:rFonts w:ascii="Garamond" w:eastAsia="Calibri" w:hAnsi="Garamond" w:cs="Arial"/>
                <w:sz w:val="28"/>
                <w:szCs w:val="28"/>
                <w:lang w:eastAsia="en-US"/>
              </w:rPr>
              <w:t xml:space="preserve">IFC </w:t>
            </w:r>
          </w:p>
        </w:tc>
        <w:tc>
          <w:tcPr>
            <w:tcW w:w="11250" w:type="dxa"/>
            <w:vAlign w:val="center"/>
          </w:tcPr>
          <w:p w14:paraId="3A12A8BE" w14:textId="7E403586" w:rsidR="0023524D" w:rsidRPr="008D310E" w:rsidRDefault="0023524D" w:rsidP="00BB0B22">
            <w:pPr>
              <w:spacing w:after="0" w:line="280" w:lineRule="atLeast"/>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Arial"/>
                <w:sz w:val="28"/>
                <w:szCs w:val="28"/>
                <w:lang w:eastAsia="en-US"/>
              </w:rPr>
            </w:pPr>
            <w:r w:rsidRPr="008D310E">
              <w:rPr>
                <w:rFonts w:ascii="Garamond" w:eastAsia="Calibri" w:hAnsi="Garamond" w:cs="Arial"/>
                <w:sz w:val="28"/>
                <w:szCs w:val="28"/>
                <w:lang w:eastAsia="en-US"/>
              </w:rPr>
              <w:t>International Finance Corporation</w:t>
            </w:r>
          </w:p>
        </w:tc>
      </w:tr>
      <w:tr w:rsidR="0023524D" w:rsidRPr="008D310E" w14:paraId="39408A8B" w14:textId="77777777" w:rsidTr="00CD2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4F6CE017" w14:textId="77777777" w:rsidR="0023524D" w:rsidRPr="008D310E" w:rsidRDefault="0023524D" w:rsidP="00BB0B22">
            <w:pPr>
              <w:spacing w:after="0" w:line="280" w:lineRule="atLeast"/>
              <w:jc w:val="both"/>
              <w:rPr>
                <w:rFonts w:ascii="Garamond" w:eastAsia="Calibri" w:hAnsi="Garamond" w:cs="Arial"/>
                <w:sz w:val="28"/>
                <w:szCs w:val="28"/>
                <w:lang w:eastAsia="en-US"/>
              </w:rPr>
            </w:pPr>
            <w:r w:rsidRPr="008D310E">
              <w:rPr>
                <w:rFonts w:ascii="Garamond" w:eastAsia="Calibri" w:hAnsi="Garamond" w:cs="Arial"/>
                <w:sz w:val="28"/>
                <w:szCs w:val="28"/>
                <w:lang w:eastAsia="en-US"/>
              </w:rPr>
              <w:t xml:space="preserve">IPP </w:t>
            </w:r>
          </w:p>
        </w:tc>
        <w:tc>
          <w:tcPr>
            <w:tcW w:w="11250" w:type="dxa"/>
            <w:vAlign w:val="center"/>
          </w:tcPr>
          <w:p w14:paraId="1EDDACF2" w14:textId="00524819" w:rsidR="0023524D" w:rsidRPr="008D310E" w:rsidRDefault="0023524D" w:rsidP="00BB0B22">
            <w:pPr>
              <w:spacing w:after="0" w:line="280" w:lineRule="atLeast"/>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Arial"/>
                <w:sz w:val="28"/>
                <w:szCs w:val="28"/>
                <w:lang w:eastAsia="en-US"/>
              </w:rPr>
            </w:pPr>
            <w:r w:rsidRPr="008D310E">
              <w:rPr>
                <w:rFonts w:ascii="Garamond" w:eastAsia="Calibri" w:hAnsi="Garamond" w:cs="Arial"/>
                <w:sz w:val="28"/>
                <w:szCs w:val="28"/>
                <w:lang w:eastAsia="en-US"/>
              </w:rPr>
              <w:t>Independent Power Producer/Project</w:t>
            </w:r>
          </w:p>
        </w:tc>
      </w:tr>
      <w:tr w:rsidR="0023524D" w:rsidRPr="008D310E" w14:paraId="151E6B5C" w14:textId="77777777" w:rsidTr="00CD2358">
        <w:tc>
          <w:tcPr>
            <w:cnfStyle w:val="001000000000" w:firstRow="0" w:lastRow="0" w:firstColumn="1" w:lastColumn="0" w:oddVBand="0" w:evenVBand="0" w:oddHBand="0" w:evenHBand="0" w:firstRowFirstColumn="0" w:firstRowLastColumn="0" w:lastRowFirstColumn="0" w:lastRowLastColumn="0"/>
            <w:tcW w:w="1525" w:type="dxa"/>
            <w:vAlign w:val="center"/>
          </w:tcPr>
          <w:p w14:paraId="7C0FCD09" w14:textId="77777777" w:rsidR="0023524D" w:rsidRPr="008D310E" w:rsidRDefault="0023524D" w:rsidP="00BB0B22">
            <w:pPr>
              <w:spacing w:after="0" w:line="280" w:lineRule="atLeast"/>
              <w:jc w:val="both"/>
              <w:rPr>
                <w:rFonts w:ascii="Garamond" w:eastAsia="Calibri" w:hAnsi="Garamond" w:cs="Arial"/>
                <w:sz w:val="28"/>
                <w:szCs w:val="28"/>
                <w:lang w:eastAsia="en-US"/>
              </w:rPr>
            </w:pPr>
            <w:r w:rsidRPr="008D310E">
              <w:rPr>
                <w:rFonts w:ascii="Garamond" w:eastAsia="Calibri" w:hAnsi="Garamond" w:cs="Arial"/>
                <w:sz w:val="28"/>
                <w:szCs w:val="28"/>
                <w:lang w:eastAsia="en-US"/>
              </w:rPr>
              <w:t xml:space="preserve">kW </w:t>
            </w:r>
          </w:p>
        </w:tc>
        <w:tc>
          <w:tcPr>
            <w:tcW w:w="11250" w:type="dxa"/>
            <w:vAlign w:val="center"/>
          </w:tcPr>
          <w:p w14:paraId="0539CA9C" w14:textId="392AD08E" w:rsidR="0023524D" w:rsidRPr="008D310E" w:rsidRDefault="00484876" w:rsidP="00BB0B22">
            <w:pPr>
              <w:spacing w:after="0" w:line="280" w:lineRule="atLeast"/>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Arial"/>
                <w:sz w:val="28"/>
                <w:szCs w:val="28"/>
                <w:lang w:eastAsia="en-US"/>
              </w:rPr>
            </w:pPr>
            <w:r w:rsidRPr="008D310E">
              <w:rPr>
                <w:rFonts w:ascii="Garamond" w:eastAsia="Calibri" w:hAnsi="Garamond" w:cs="Arial"/>
                <w:sz w:val="28"/>
                <w:szCs w:val="28"/>
                <w:lang w:eastAsia="en-US"/>
              </w:rPr>
              <w:t>K</w:t>
            </w:r>
            <w:r w:rsidR="0023524D" w:rsidRPr="008D310E">
              <w:rPr>
                <w:rFonts w:ascii="Garamond" w:eastAsia="Calibri" w:hAnsi="Garamond" w:cs="Arial"/>
                <w:sz w:val="28"/>
                <w:szCs w:val="28"/>
                <w:lang w:eastAsia="en-US"/>
              </w:rPr>
              <w:t>ilowatt</w:t>
            </w:r>
          </w:p>
        </w:tc>
      </w:tr>
      <w:tr w:rsidR="0023524D" w:rsidRPr="008D310E" w14:paraId="5A781D25" w14:textId="77777777" w:rsidTr="00CD2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4B097419" w14:textId="77777777" w:rsidR="0023524D" w:rsidRPr="008D310E" w:rsidRDefault="0023524D" w:rsidP="00BB0B22">
            <w:pPr>
              <w:spacing w:after="0" w:line="280" w:lineRule="atLeast"/>
              <w:jc w:val="both"/>
              <w:rPr>
                <w:rFonts w:ascii="Garamond" w:eastAsia="Calibri" w:hAnsi="Garamond" w:cs="Arial"/>
                <w:sz w:val="28"/>
                <w:szCs w:val="28"/>
                <w:lang w:eastAsia="en-US"/>
              </w:rPr>
            </w:pPr>
            <w:r w:rsidRPr="008D310E">
              <w:rPr>
                <w:rFonts w:ascii="Garamond" w:eastAsia="Calibri" w:hAnsi="Garamond" w:cs="Arial"/>
                <w:sz w:val="28"/>
                <w:szCs w:val="28"/>
                <w:lang w:eastAsia="en-US"/>
              </w:rPr>
              <w:t xml:space="preserve">kWh </w:t>
            </w:r>
          </w:p>
        </w:tc>
        <w:tc>
          <w:tcPr>
            <w:tcW w:w="11250" w:type="dxa"/>
            <w:vAlign w:val="center"/>
          </w:tcPr>
          <w:p w14:paraId="44B7CE74" w14:textId="1AE69950" w:rsidR="0023524D" w:rsidRPr="008D310E" w:rsidRDefault="0023524D" w:rsidP="00BB0B22">
            <w:pPr>
              <w:spacing w:after="0" w:line="280" w:lineRule="atLeast"/>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Arial"/>
                <w:sz w:val="28"/>
                <w:szCs w:val="28"/>
                <w:lang w:eastAsia="en-US"/>
              </w:rPr>
            </w:pPr>
            <w:r w:rsidRPr="008D310E">
              <w:rPr>
                <w:rFonts w:ascii="Garamond" w:eastAsia="Calibri" w:hAnsi="Garamond" w:cs="Arial"/>
                <w:sz w:val="28"/>
                <w:szCs w:val="28"/>
                <w:lang w:eastAsia="en-US"/>
              </w:rPr>
              <w:t>kilowatt hour</w:t>
            </w:r>
          </w:p>
        </w:tc>
      </w:tr>
      <w:tr w:rsidR="003454C2" w:rsidRPr="008D310E" w14:paraId="67512F56" w14:textId="77777777" w:rsidTr="00CD2358">
        <w:tc>
          <w:tcPr>
            <w:cnfStyle w:val="001000000000" w:firstRow="0" w:lastRow="0" w:firstColumn="1" w:lastColumn="0" w:oddVBand="0" w:evenVBand="0" w:oddHBand="0" w:evenHBand="0" w:firstRowFirstColumn="0" w:firstRowLastColumn="0" w:lastRowFirstColumn="0" w:lastRowLastColumn="0"/>
            <w:tcW w:w="1525" w:type="dxa"/>
            <w:vAlign w:val="center"/>
          </w:tcPr>
          <w:p w14:paraId="47370802" w14:textId="3091D7A6" w:rsidR="003454C2" w:rsidRPr="008D310E" w:rsidRDefault="003454C2" w:rsidP="00BB0B22">
            <w:pPr>
              <w:spacing w:after="0" w:line="280" w:lineRule="atLeast"/>
              <w:jc w:val="both"/>
              <w:rPr>
                <w:rFonts w:ascii="Garamond" w:eastAsia="Calibri" w:hAnsi="Garamond" w:cs="Arial"/>
                <w:sz w:val="28"/>
                <w:szCs w:val="28"/>
                <w:lang w:eastAsia="en-US"/>
              </w:rPr>
            </w:pPr>
            <w:r w:rsidRPr="008D310E">
              <w:rPr>
                <w:rFonts w:ascii="Garamond" w:eastAsia="Calibri" w:hAnsi="Garamond" w:cs="Arial"/>
                <w:sz w:val="28"/>
                <w:szCs w:val="28"/>
                <w:lang w:eastAsia="en-US"/>
              </w:rPr>
              <w:t>LCOE</w:t>
            </w:r>
          </w:p>
        </w:tc>
        <w:tc>
          <w:tcPr>
            <w:tcW w:w="11250" w:type="dxa"/>
            <w:vAlign w:val="center"/>
          </w:tcPr>
          <w:p w14:paraId="253B1995" w14:textId="37AFB013" w:rsidR="003454C2" w:rsidRPr="008D310E" w:rsidRDefault="003454C2" w:rsidP="00BB0B22">
            <w:pPr>
              <w:spacing w:after="0" w:line="280" w:lineRule="atLeast"/>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Arial"/>
                <w:sz w:val="28"/>
                <w:szCs w:val="28"/>
                <w:lang w:eastAsia="en-US"/>
              </w:rPr>
            </w:pPr>
            <w:r w:rsidRPr="008D310E">
              <w:rPr>
                <w:rFonts w:ascii="Garamond" w:eastAsia="Calibri" w:hAnsi="Garamond" w:cs="Arial"/>
                <w:sz w:val="28"/>
                <w:szCs w:val="28"/>
                <w:lang w:eastAsia="en-US"/>
              </w:rPr>
              <w:t>Levelised cost of energy</w:t>
            </w:r>
          </w:p>
        </w:tc>
      </w:tr>
      <w:tr w:rsidR="0023524D" w:rsidRPr="008D310E" w14:paraId="69DD5BB6" w14:textId="77777777" w:rsidTr="00CD2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4D02E896" w14:textId="77777777" w:rsidR="0023524D" w:rsidRPr="008D310E" w:rsidRDefault="0023524D" w:rsidP="00BB0B22">
            <w:pPr>
              <w:spacing w:after="0" w:line="280" w:lineRule="atLeast"/>
              <w:jc w:val="both"/>
              <w:rPr>
                <w:rFonts w:ascii="Garamond" w:eastAsia="Calibri" w:hAnsi="Garamond" w:cs="Arial"/>
                <w:sz w:val="28"/>
                <w:szCs w:val="28"/>
                <w:lang w:eastAsia="en-US"/>
              </w:rPr>
            </w:pPr>
            <w:r w:rsidRPr="008D310E">
              <w:rPr>
                <w:rFonts w:ascii="Garamond" w:eastAsia="Calibri" w:hAnsi="Garamond" w:cs="Arial"/>
                <w:sz w:val="28"/>
                <w:szCs w:val="28"/>
                <w:lang w:eastAsia="en-US"/>
              </w:rPr>
              <w:t xml:space="preserve">LD </w:t>
            </w:r>
          </w:p>
        </w:tc>
        <w:tc>
          <w:tcPr>
            <w:tcW w:w="11250" w:type="dxa"/>
            <w:vAlign w:val="center"/>
          </w:tcPr>
          <w:p w14:paraId="03A19BA9" w14:textId="1B944BFC" w:rsidR="0023524D" w:rsidRPr="008D310E" w:rsidRDefault="0023524D" w:rsidP="00BB0B22">
            <w:pPr>
              <w:spacing w:after="0" w:line="280" w:lineRule="atLeast"/>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Arial"/>
                <w:sz w:val="28"/>
                <w:szCs w:val="28"/>
                <w:lang w:eastAsia="en-US"/>
              </w:rPr>
            </w:pPr>
            <w:r w:rsidRPr="008D310E">
              <w:rPr>
                <w:rFonts w:ascii="Garamond" w:eastAsia="Calibri" w:hAnsi="Garamond" w:cs="Arial"/>
                <w:sz w:val="28"/>
                <w:szCs w:val="28"/>
                <w:lang w:eastAsia="en-US"/>
              </w:rPr>
              <w:t>Liquidated Damages</w:t>
            </w:r>
          </w:p>
        </w:tc>
      </w:tr>
      <w:tr w:rsidR="0023524D" w:rsidRPr="008D310E" w14:paraId="0EA390DA" w14:textId="77777777" w:rsidTr="00CD2358">
        <w:tc>
          <w:tcPr>
            <w:cnfStyle w:val="001000000000" w:firstRow="0" w:lastRow="0" w:firstColumn="1" w:lastColumn="0" w:oddVBand="0" w:evenVBand="0" w:oddHBand="0" w:evenHBand="0" w:firstRowFirstColumn="0" w:firstRowLastColumn="0" w:lastRowFirstColumn="0" w:lastRowLastColumn="0"/>
            <w:tcW w:w="1525" w:type="dxa"/>
            <w:vAlign w:val="center"/>
          </w:tcPr>
          <w:p w14:paraId="6C145398" w14:textId="77777777" w:rsidR="0023524D" w:rsidRPr="008D310E" w:rsidRDefault="0023524D" w:rsidP="00BB0B22">
            <w:pPr>
              <w:spacing w:after="0" w:line="280" w:lineRule="atLeast"/>
              <w:jc w:val="both"/>
              <w:rPr>
                <w:rFonts w:ascii="Garamond" w:eastAsia="Calibri" w:hAnsi="Garamond" w:cs="Arial"/>
                <w:sz w:val="28"/>
                <w:szCs w:val="28"/>
                <w:lang w:eastAsia="en-US"/>
              </w:rPr>
            </w:pPr>
            <w:r w:rsidRPr="008D310E">
              <w:rPr>
                <w:rFonts w:ascii="Garamond" w:eastAsia="Calibri" w:hAnsi="Garamond" w:cs="Arial"/>
                <w:sz w:val="28"/>
                <w:szCs w:val="28"/>
                <w:lang w:eastAsia="en-US"/>
              </w:rPr>
              <w:t xml:space="preserve">LHV  </w:t>
            </w:r>
          </w:p>
        </w:tc>
        <w:tc>
          <w:tcPr>
            <w:tcW w:w="11250" w:type="dxa"/>
            <w:vAlign w:val="center"/>
          </w:tcPr>
          <w:p w14:paraId="62D7DF6F" w14:textId="77777777" w:rsidR="0023524D" w:rsidRPr="008D310E" w:rsidRDefault="0023524D" w:rsidP="00BB0B22">
            <w:pPr>
              <w:spacing w:after="0" w:line="280" w:lineRule="atLeast"/>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Arial"/>
                <w:sz w:val="28"/>
                <w:szCs w:val="28"/>
                <w:lang w:eastAsia="en-US"/>
              </w:rPr>
            </w:pPr>
            <w:r w:rsidRPr="008D310E">
              <w:rPr>
                <w:rFonts w:ascii="Garamond" w:eastAsia="Calibri" w:hAnsi="Garamond" w:cs="Arial"/>
                <w:sz w:val="28"/>
                <w:szCs w:val="28"/>
                <w:lang w:eastAsia="en-US"/>
              </w:rPr>
              <w:t>lower heating value</w:t>
            </w:r>
          </w:p>
        </w:tc>
      </w:tr>
      <w:tr w:rsidR="0023524D" w:rsidRPr="008D310E" w14:paraId="710FB7CC" w14:textId="77777777" w:rsidTr="00CD2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627F9111" w14:textId="77777777" w:rsidR="0023524D" w:rsidRPr="008D310E" w:rsidRDefault="0023524D" w:rsidP="00BB0B22">
            <w:pPr>
              <w:spacing w:after="0" w:line="280" w:lineRule="atLeast"/>
              <w:jc w:val="both"/>
              <w:rPr>
                <w:rFonts w:ascii="Garamond" w:eastAsia="Calibri" w:hAnsi="Garamond" w:cs="Arial"/>
                <w:sz w:val="28"/>
                <w:szCs w:val="28"/>
                <w:lang w:eastAsia="en-US"/>
              </w:rPr>
            </w:pPr>
            <w:r w:rsidRPr="008D310E">
              <w:rPr>
                <w:rFonts w:ascii="Garamond" w:eastAsia="Calibri" w:hAnsi="Garamond" w:cs="Arial"/>
                <w:sz w:val="28"/>
                <w:szCs w:val="28"/>
                <w:lang w:eastAsia="en-US"/>
              </w:rPr>
              <w:t xml:space="preserve">LC </w:t>
            </w:r>
          </w:p>
        </w:tc>
        <w:tc>
          <w:tcPr>
            <w:tcW w:w="11250" w:type="dxa"/>
            <w:vAlign w:val="center"/>
          </w:tcPr>
          <w:p w14:paraId="52ED34CE" w14:textId="14339AD3" w:rsidR="0023524D" w:rsidRPr="008D310E" w:rsidRDefault="0023524D" w:rsidP="00BB0B22">
            <w:pPr>
              <w:spacing w:after="0" w:line="280" w:lineRule="atLeast"/>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Arial"/>
                <w:sz w:val="28"/>
                <w:szCs w:val="28"/>
                <w:lang w:eastAsia="en-US"/>
              </w:rPr>
            </w:pPr>
            <w:r w:rsidRPr="008D310E">
              <w:rPr>
                <w:rFonts w:ascii="Garamond" w:eastAsia="Calibri" w:hAnsi="Garamond" w:cs="Arial"/>
                <w:sz w:val="28"/>
                <w:szCs w:val="28"/>
                <w:lang w:eastAsia="en-US"/>
              </w:rPr>
              <w:t>Letter of Credit</w:t>
            </w:r>
          </w:p>
        </w:tc>
      </w:tr>
      <w:tr w:rsidR="00EE3BDA" w:rsidRPr="008D310E" w14:paraId="38B01B3D" w14:textId="77777777" w:rsidTr="00CD2358">
        <w:tc>
          <w:tcPr>
            <w:cnfStyle w:val="001000000000" w:firstRow="0" w:lastRow="0" w:firstColumn="1" w:lastColumn="0" w:oddVBand="0" w:evenVBand="0" w:oddHBand="0" w:evenHBand="0" w:firstRowFirstColumn="0" w:firstRowLastColumn="0" w:lastRowFirstColumn="0" w:lastRowLastColumn="0"/>
            <w:tcW w:w="1525" w:type="dxa"/>
            <w:vAlign w:val="center"/>
          </w:tcPr>
          <w:p w14:paraId="682EAD71" w14:textId="5711C74E" w:rsidR="00EE3BDA" w:rsidRPr="008D310E" w:rsidRDefault="00EE3BDA" w:rsidP="00BB0B22">
            <w:pPr>
              <w:spacing w:after="0" w:line="280" w:lineRule="atLeast"/>
              <w:jc w:val="both"/>
              <w:rPr>
                <w:rFonts w:ascii="Garamond" w:eastAsia="Calibri" w:hAnsi="Garamond" w:cs="Arial"/>
                <w:sz w:val="28"/>
                <w:szCs w:val="28"/>
                <w:lang w:eastAsia="en-US"/>
              </w:rPr>
            </w:pPr>
            <w:r w:rsidRPr="008D310E">
              <w:rPr>
                <w:rFonts w:ascii="Garamond" w:eastAsia="Calibri" w:hAnsi="Garamond" w:cs="Arial"/>
                <w:sz w:val="28"/>
                <w:szCs w:val="28"/>
                <w:lang w:eastAsia="en-US"/>
              </w:rPr>
              <w:t>LLA</w:t>
            </w:r>
          </w:p>
        </w:tc>
        <w:tc>
          <w:tcPr>
            <w:tcW w:w="11250" w:type="dxa"/>
            <w:vAlign w:val="center"/>
          </w:tcPr>
          <w:p w14:paraId="61C0B36C" w14:textId="6E066D30" w:rsidR="00EE3BDA" w:rsidRPr="008D310E" w:rsidRDefault="00EE3BDA" w:rsidP="00BB0B22">
            <w:pPr>
              <w:spacing w:after="0" w:line="280" w:lineRule="atLeast"/>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Arial"/>
                <w:sz w:val="28"/>
                <w:szCs w:val="28"/>
                <w:lang w:eastAsia="en-US"/>
              </w:rPr>
            </w:pPr>
            <w:r w:rsidRPr="008D310E">
              <w:rPr>
                <w:rFonts w:ascii="Garamond" w:eastAsia="Calibri" w:hAnsi="Garamond" w:cs="Arial"/>
                <w:sz w:val="28"/>
                <w:szCs w:val="28"/>
                <w:lang w:eastAsia="en-US"/>
              </w:rPr>
              <w:t>Land Lease Agreement</w:t>
            </w:r>
          </w:p>
        </w:tc>
      </w:tr>
      <w:tr w:rsidR="0023524D" w:rsidRPr="008D310E" w14:paraId="714F997C" w14:textId="77777777" w:rsidTr="00CD2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39AD7584" w14:textId="77777777" w:rsidR="0023524D" w:rsidRPr="008D310E" w:rsidRDefault="0023524D" w:rsidP="00BB0B22">
            <w:pPr>
              <w:spacing w:after="0" w:line="280" w:lineRule="atLeast"/>
              <w:jc w:val="both"/>
              <w:rPr>
                <w:rFonts w:ascii="Garamond" w:eastAsia="Calibri" w:hAnsi="Garamond" w:cs="Arial"/>
                <w:sz w:val="28"/>
                <w:szCs w:val="28"/>
                <w:lang w:eastAsia="en-US"/>
              </w:rPr>
            </w:pPr>
            <w:r w:rsidRPr="008D310E">
              <w:rPr>
                <w:rFonts w:ascii="Garamond" w:eastAsia="Calibri" w:hAnsi="Garamond" w:cs="Arial"/>
                <w:sz w:val="28"/>
                <w:szCs w:val="28"/>
                <w:lang w:eastAsia="en-US"/>
              </w:rPr>
              <w:t xml:space="preserve">LTSA </w:t>
            </w:r>
          </w:p>
        </w:tc>
        <w:tc>
          <w:tcPr>
            <w:tcW w:w="11250" w:type="dxa"/>
            <w:vAlign w:val="center"/>
          </w:tcPr>
          <w:p w14:paraId="4E822198" w14:textId="6CA3F418" w:rsidR="0023524D" w:rsidRPr="008D310E" w:rsidRDefault="0023524D" w:rsidP="00BB0B22">
            <w:pPr>
              <w:spacing w:after="0" w:line="280" w:lineRule="atLeast"/>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Arial"/>
                <w:sz w:val="28"/>
                <w:szCs w:val="28"/>
                <w:lang w:eastAsia="en-US"/>
              </w:rPr>
            </w:pPr>
            <w:r w:rsidRPr="008D310E">
              <w:rPr>
                <w:rFonts w:ascii="Garamond" w:eastAsia="Calibri" w:hAnsi="Garamond" w:cs="Arial"/>
                <w:sz w:val="28"/>
                <w:szCs w:val="28"/>
                <w:lang w:eastAsia="en-US"/>
              </w:rPr>
              <w:t>Long Term Service Agreement</w:t>
            </w:r>
          </w:p>
        </w:tc>
      </w:tr>
      <w:tr w:rsidR="003454C2" w:rsidRPr="008D310E" w14:paraId="1AF08293" w14:textId="77777777" w:rsidTr="00CD2358">
        <w:tc>
          <w:tcPr>
            <w:cnfStyle w:val="001000000000" w:firstRow="0" w:lastRow="0" w:firstColumn="1" w:lastColumn="0" w:oddVBand="0" w:evenVBand="0" w:oddHBand="0" w:evenHBand="0" w:firstRowFirstColumn="0" w:firstRowLastColumn="0" w:lastRowFirstColumn="0" w:lastRowLastColumn="0"/>
            <w:tcW w:w="1525" w:type="dxa"/>
            <w:vAlign w:val="center"/>
          </w:tcPr>
          <w:p w14:paraId="32CA5E26" w14:textId="77C7F1FD" w:rsidR="003454C2" w:rsidRPr="008D310E" w:rsidRDefault="003454C2" w:rsidP="00BB0B22">
            <w:pPr>
              <w:spacing w:after="0" w:line="280" w:lineRule="atLeast"/>
              <w:jc w:val="both"/>
              <w:rPr>
                <w:rFonts w:ascii="Garamond" w:eastAsia="Calibri" w:hAnsi="Garamond" w:cs="Arial"/>
                <w:sz w:val="28"/>
                <w:szCs w:val="28"/>
                <w:lang w:eastAsia="en-US"/>
              </w:rPr>
            </w:pPr>
            <w:r w:rsidRPr="008D310E">
              <w:rPr>
                <w:rFonts w:ascii="Garamond" w:eastAsia="Calibri" w:hAnsi="Garamond" w:cs="Arial"/>
                <w:sz w:val="28"/>
                <w:szCs w:val="28"/>
                <w:lang w:eastAsia="en-US"/>
              </w:rPr>
              <w:lastRenderedPageBreak/>
              <w:t>MERA</w:t>
            </w:r>
          </w:p>
        </w:tc>
        <w:tc>
          <w:tcPr>
            <w:tcW w:w="11250" w:type="dxa"/>
            <w:vAlign w:val="center"/>
          </w:tcPr>
          <w:p w14:paraId="188AABE1" w14:textId="5300DD31" w:rsidR="003454C2" w:rsidRPr="008D310E" w:rsidRDefault="003454C2" w:rsidP="00BB0B22">
            <w:pPr>
              <w:spacing w:after="0" w:line="280" w:lineRule="atLeast"/>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Arial"/>
                <w:sz w:val="28"/>
                <w:szCs w:val="28"/>
                <w:lang w:eastAsia="en-US"/>
              </w:rPr>
            </w:pPr>
            <w:r w:rsidRPr="008D310E">
              <w:rPr>
                <w:rFonts w:ascii="Garamond" w:eastAsia="Calibri" w:hAnsi="Garamond" w:cs="Arial"/>
                <w:sz w:val="28"/>
                <w:szCs w:val="28"/>
                <w:lang w:eastAsia="en-US"/>
              </w:rPr>
              <w:t>Malawi E</w:t>
            </w:r>
            <w:r w:rsidR="009C2E6B" w:rsidRPr="008D310E">
              <w:rPr>
                <w:rFonts w:ascii="Garamond" w:eastAsia="Calibri" w:hAnsi="Garamond" w:cs="Arial"/>
                <w:sz w:val="28"/>
                <w:szCs w:val="28"/>
                <w:lang w:eastAsia="en-US"/>
              </w:rPr>
              <w:t xml:space="preserve">nergy </w:t>
            </w:r>
            <w:r w:rsidRPr="008D310E">
              <w:rPr>
                <w:rFonts w:ascii="Garamond" w:eastAsia="Calibri" w:hAnsi="Garamond" w:cs="Arial"/>
                <w:sz w:val="28"/>
                <w:szCs w:val="28"/>
                <w:lang w:eastAsia="en-US"/>
              </w:rPr>
              <w:t>Regulatory Authority</w:t>
            </w:r>
          </w:p>
        </w:tc>
      </w:tr>
      <w:tr w:rsidR="004A0798" w:rsidRPr="008D310E" w14:paraId="0E4BD254" w14:textId="77777777" w:rsidTr="00CD2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23DABB89" w14:textId="38FE08D6" w:rsidR="004A0798" w:rsidRPr="008D310E" w:rsidRDefault="004A0798" w:rsidP="00BB0B22">
            <w:pPr>
              <w:spacing w:after="0" w:line="280" w:lineRule="atLeast"/>
              <w:jc w:val="both"/>
              <w:rPr>
                <w:rFonts w:ascii="Garamond" w:eastAsia="Calibri" w:hAnsi="Garamond" w:cs="Arial"/>
                <w:sz w:val="28"/>
                <w:szCs w:val="28"/>
                <w:lang w:eastAsia="en-US"/>
              </w:rPr>
            </w:pPr>
            <w:r w:rsidRPr="008D310E">
              <w:rPr>
                <w:rFonts w:ascii="Garamond" w:eastAsia="Calibri" w:hAnsi="Garamond" w:cs="Arial"/>
                <w:sz w:val="28"/>
                <w:szCs w:val="28"/>
                <w:lang w:eastAsia="en-US"/>
              </w:rPr>
              <w:t>MLHUD</w:t>
            </w:r>
          </w:p>
        </w:tc>
        <w:tc>
          <w:tcPr>
            <w:tcW w:w="11250" w:type="dxa"/>
            <w:vAlign w:val="center"/>
          </w:tcPr>
          <w:p w14:paraId="195934D0" w14:textId="3651D5ED" w:rsidR="004A0798" w:rsidRPr="008D310E" w:rsidRDefault="004A0798" w:rsidP="00BB0B22">
            <w:pPr>
              <w:spacing w:after="0" w:line="280" w:lineRule="atLeast"/>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Arial"/>
                <w:sz w:val="28"/>
                <w:szCs w:val="28"/>
                <w:lang w:eastAsia="en-US"/>
              </w:rPr>
            </w:pPr>
            <w:r w:rsidRPr="008D310E">
              <w:rPr>
                <w:rFonts w:ascii="Garamond" w:eastAsia="Calibri" w:hAnsi="Garamond" w:cs="Arial"/>
                <w:sz w:val="28"/>
                <w:szCs w:val="28"/>
                <w:lang w:eastAsia="en-US"/>
              </w:rPr>
              <w:t>Ministry of Land, Housing and Urban Development</w:t>
            </w:r>
          </w:p>
        </w:tc>
      </w:tr>
      <w:tr w:rsidR="0023524D" w:rsidRPr="008D310E" w14:paraId="4DAF8EF0" w14:textId="77777777" w:rsidTr="00CD2358">
        <w:tc>
          <w:tcPr>
            <w:cnfStyle w:val="001000000000" w:firstRow="0" w:lastRow="0" w:firstColumn="1" w:lastColumn="0" w:oddVBand="0" w:evenVBand="0" w:oddHBand="0" w:evenHBand="0" w:firstRowFirstColumn="0" w:firstRowLastColumn="0" w:lastRowFirstColumn="0" w:lastRowLastColumn="0"/>
            <w:tcW w:w="1525" w:type="dxa"/>
            <w:vAlign w:val="center"/>
          </w:tcPr>
          <w:p w14:paraId="04C24F53" w14:textId="77777777" w:rsidR="0023524D" w:rsidRPr="008D310E" w:rsidRDefault="0023524D" w:rsidP="00BB0B22">
            <w:pPr>
              <w:spacing w:after="0" w:line="280" w:lineRule="atLeast"/>
              <w:jc w:val="both"/>
              <w:rPr>
                <w:rFonts w:ascii="Garamond" w:eastAsia="Calibri" w:hAnsi="Garamond" w:cs="Arial"/>
                <w:sz w:val="28"/>
                <w:szCs w:val="28"/>
                <w:lang w:eastAsia="en-US"/>
              </w:rPr>
            </w:pPr>
            <w:r w:rsidRPr="008D310E">
              <w:rPr>
                <w:rFonts w:ascii="Garamond" w:eastAsia="Calibri" w:hAnsi="Garamond" w:cs="Arial"/>
                <w:sz w:val="28"/>
                <w:szCs w:val="28"/>
                <w:lang w:eastAsia="en-US"/>
              </w:rPr>
              <w:t xml:space="preserve">MMBtu </w:t>
            </w:r>
          </w:p>
        </w:tc>
        <w:tc>
          <w:tcPr>
            <w:tcW w:w="11250" w:type="dxa"/>
            <w:vAlign w:val="center"/>
          </w:tcPr>
          <w:p w14:paraId="2D69C4CC" w14:textId="67B8919E" w:rsidR="0023524D" w:rsidRPr="008D310E" w:rsidRDefault="0023524D" w:rsidP="00BB0B22">
            <w:pPr>
              <w:spacing w:after="0" w:line="280" w:lineRule="atLeast"/>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Arial"/>
                <w:sz w:val="28"/>
                <w:szCs w:val="28"/>
                <w:lang w:eastAsia="en-US"/>
              </w:rPr>
            </w:pPr>
            <w:r w:rsidRPr="008D310E">
              <w:rPr>
                <w:rFonts w:ascii="Garamond" w:eastAsia="Calibri" w:hAnsi="Garamond" w:cs="Arial"/>
                <w:sz w:val="28"/>
                <w:szCs w:val="28"/>
                <w:lang w:eastAsia="en-US"/>
              </w:rPr>
              <w:t>Million British Thermal Units</w:t>
            </w:r>
          </w:p>
        </w:tc>
      </w:tr>
      <w:tr w:rsidR="003454C2" w:rsidRPr="008D310E" w14:paraId="4D556803" w14:textId="77777777" w:rsidTr="00CD2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1AA37BE3" w14:textId="6084232A" w:rsidR="003454C2" w:rsidRPr="008D310E" w:rsidRDefault="003454C2" w:rsidP="00BB0B22">
            <w:pPr>
              <w:spacing w:after="0" w:line="280" w:lineRule="atLeast"/>
              <w:jc w:val="both"/>
              <w:rPr>
                <w:rFonts w:ascii="Garamond" w:eastAsia="Calibri" w:hAnsi="Garamond" w:cs="Arial"/>
                <w:sz w:val="28"/>
                <w:szCs w:val="28"/>
                <w:lang w:eastAsia="en-US"/>
              </w:rPr>
            </w:pPr>
            <w:r w:rsidRPr="008D310E">
              <w:rPr>
                <w:rFonts w:ascii="Garamond" w:eastAsia="Calibri" w:hAnsi="Garamond" w:cs="Arial"/>
                <w:sz w:val="28"/>
                <w:szCs w:val="28"/>
                <w:lang w:eastAsia="en-US"/>
              </w:rPr>
              <w:t>MNREM</w:t>
            </w:r>
          </w:p>
        </w:tc>
        <w:tc>
          <w:tcPr>
            <w:tcW w:w="11250" w:type="dxa"/>
            <w:vAlign w:val="center"/>
          </w:tcPr>
          <w:p w14:paraId="0CD4733B" w14:textId="7A19D99E" w:rsidR="003454C2" w:rsidRPr="008D310E" w:rsidRDefault="003454C2" w:rsidP="00BB0B22">
            <w:pPr>
              <w:spacing w:after="0" w:line="280" w:lineRule="atLeast"/>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Arial"/>
                <w:sz w:val="28"/>
                <w:szCs w:val="28"/>
                <w:lang w:eastAsia="en-US"/>
              </w:rPr>
            </w:pPr>
            <w:r w:rsidRPr="008D310E">
              <w:rPr>
                <w:rFonts w:ascii="Garamond" w:eastAsia="Calibri" w:hAnsi="Garamond" w:cs="Arial"/>
                <w:sz w:val="28"/>
                <w:szCs w:val="28"/>
                <w:lang w:eastAsia="en-US"/>
              </w:rPr>
              <w:t>The Malawian Ministry of Natural Resources Energy and Mining</w:t>
            </w:r>
          </w:p>
        </w:tc>
      </w:tr>
      <w:tr w:rsidR="00FD5159" w:rsidRPr="008D310E" w14:paraId="252A0EC0" w14:textId="77777777" w:rsidTr="00CD2358">
        <w:tc>
          <w:tcPr>
            <w:cnfStyle w:val="001000000000" w:firstRow="0" w:lastRow="0" w:firstColumn="1" w:lastColumn="0" w:oddVBand="0" w:evenVBand="0" w:oddHBand="0" w:evenHBand="0" w:firstRowFirstColumn="0" w:firstRowLastColumn="0" w:lastRowFirstColumn="0" w:lastRowLastColumn="0"/>
            <w:tcW w:w="1525" w:type="dxa"/>
            <w:vAlign w:val="center"/>
          </w:tcPr>
          <w:p w14:paraId="66AC192B" w14:textId="5984A780" w:rsidR="00FD5159" w:rsidRPr="008D310E" w:rsidRDefault="00FD5159" w:rsidP="00BB0B22">
            <w:pPr>
              <w:spacing w:after="0" w:line="280" w:lineRule="atLeast"/>
              <w:jc w:val="both"/>
              <w:rPr>
                <w:rFonts w:ascii="Garamond" w:eastAsia="Calibri" w:hAnsi="Garamond" w:cs="Arial"/>
                <w:sz w:val="28"/>
                <w:szCs w:val="28"/>
                <w:lang w:eastAsia="en-US"/>
              </w:rPr>
            </w:pPr>
            <w:r w:rsidRPr="008D310E">
              <w:rPr>
                <w:rFonts w:ascii="Garamond" w:eastAsia="Calibri" w:hAnsi="Garamond" w:cs="Arial"/>
                <w:sz w:val="28"/>
                <w:szCs w:val="28"/>
                <w:lang w:eastAsia="en-US"/>
              </w:rPr>
              <w:t>MoF</w:t>
            </w:r>
          </w:p>
        </w:tc>
        <w:tc>
          <w:tcPr>
            <w:tcW w:w="11250" w:type="dxa"/>
            <w:vAlign w:val="center"/>
          </w:tcPr>
          <w:p w14:paraId="734E7D4E" w14:textId="511ACBD7" w:rsidR="00FD5159" w:rsidRPr="008D310E" w:rsidRDefault="00FD5159" w:rsidP="00BB0B22">
            <w:pPr>
              <w:spacing w:after="0" w:line="280" w:lineRule="atLeast"/>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Arial"/>
                <w:sz w:val="28"/>
                <w:szCs w:val="28"/>
                <w:lang w:eastAsia="en-US"/>
              </w:rPr>
            </w:pPr>
            <w:r w:rsidRPr="008D310E">
              <w:rPr>
                <w:rFonts w:ascii="Garamond" w:eastAsia="Calibri" w:hAnsi="Garamond" w:cs="Arial"/>
                <w:sz w:val="28"/>
                <w:szCs w:val="28"/>
                <w:lang w:eastAsia="en-US"/>
              </w:rPr>
              <w:t>Ministry of Finance</w:t>
            </w:r>
          </w:p>
        </w:tc>
      </w:tr>
      <w:tr w:rsidR="0023524D" w:rsidRPr="008D310E" w14:paraId="5C2F1551" w14:textId="77777777" w:rsidTr="00CD2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630B7C4E" w14:textId="77777777" w:rsidR="0023524D" w:rsidRPr="008D310E" w:rsidRDefault="0023524D" w:rsidP="00BB0B22">
            <w:pPr>
              <w:spacing w:after="0" w:line="280" w:lineRule="atLeast"/>
              <w:jc w:val="both"/>
              <w:rPr>
                <w:rFonts w:ascii="Garamond" w:eastAsia="Calibri" w:hAnsi="Garamond" w:cs="Arial"/>
                <w:sz w:val="28"/>
                <w:szCs w:val="28"/>
                <w:lang w:eastAsia="en-US"/>
              </w:rPr>
            </w:pPr>
            <w:r w:rsidRPr="008D310E">
              <w:rPr>
                <w:rFonts w:ascii="Garamond" w:eastAsia="Calibri" w:hAnsi="Garamond" w:cs="Arial"/>
                <w:sz w:val="28"/>
                <w:szCs w:val="28"/>
                <w:lang w:eastAsia="en-US"/>
              </w:rPr>
              <w:t xml:space="preserve">MW </w:t>
            </w:r>
          </w:p>
        </w:tc>
        <w:tc>
          <w:tcPr>
            <w:tcW w:w="11250" w:type="dxa"/>
            <w:vAlign w:val="center"/>
          </w:tcPr>
          <w:p w14:paraId="4AACA47C" w14:textId="2EB753A2" w:rsidR="0023524D" w:rsidRPr="008D310E" w:rsidRDefault="0023524D" w:rsidP="00BB0B22">
            <w:pPr>
              <w:spacing w:after="0" w:line="280" w:lineRule="atLeast"/>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Arial"/>
                <w:sz w:val="28"/>
                <w:szCs w:val="28"/>
                <w:lang w:eastAsia="en-US"/>
              </w:rPr>
            </w:pPr>
            <w:r w:rsidRPr="008D310E">
              <w:rPr>
                <w:rFonts w:ascii="Garamond" w:eastAsia="Calibri" w:hAnsi="Garamond" w:cs="Arial"/>
                <w:sz w:val="28"/>
                <w:szCs w:val="28"/>
                <w:lang w:eastAsia="en-US"/>
              </w:rPr>
              <w:t>Megawatt</w:t>
            </w:r>
          </w:p>
        </w:tc>
      </w:tr>
      <w:tr w:rsidR="0023524D" w:rsidRPr="008D310E" w14:paraId="0DC7B3EB" w14:textId="77777777" w:rsidTr="00CD2358">
        <w:tc>
          <w:tcPr>
            <w:cnfStyle w:val="001000000000" w:firstRow="0" w:lastRow="0" w:firstColumn="1" w:lastColumn="0" w:oddVBand="0" w:evenVBand="0" w:oddHBand="0" w:evenHBand="0" w:firstRowFirstColumn="0" w:firstRowLastColumn="0" w:lastRowFirstColumn="0" w:lastRowLastColumn="0"/>
            <w:tcW w:w="1525" w:type="dxa"/>
            <w:vAlign w:val="center"/>
          </w:tcPr>
          <w:p w14:paraId="1551B053" w14:textId="77777777" w:rsidR="0023524D" w:rsidRPr="008D310E" w:rsidRDefault="0023524D" w:rsidP="00BB0B22">
            <w:pPr>
              <w:spacing w:after="0" w:line="280" w:lineRule="atLeast"/>
              <w:jc w:val="both"/>
              <w:rPr>
                <w:rFonts w:ascii="Garamond" w:eastAsia="Calibri" w:hAnsi="Garamond" w:cs="Arial"/>
                <w:sz w:val="28"/>
                <w:szCs w:val="28"/>
                <w:lang w:eastAsia="en-US"/>
              </w:rPr>
            </w:pPr>
            <w:r w:rsidRPr="008D310E">
              <w:rPr>
                <w:rFonts w:ascii="Garamond" w:eastAsia="Calibri" w:hAnsi="Garamond" w:cs="Arial"/>
                <w:sz w:val="28"/>
                <w:szCs w:val="28"/>
                <w:lang w:eastAsia="en-US"/>
              </w:rPr>
              <w:t xml:space="preserve">MWh </w:t>
            </w:r>
          </w:p>
        </w:tc>
        <w:tc>
          <w:tcPr>
            <w:tcW w:w="11250" w:type="dxa"/>
            <w:vAlign w:val="center"/>
          </w:tcPr>
          <w:p w14:paraId="79E62934" w14:textId="4A1043A5" w:rsidR="0023524D" w:rsidRPr="008D310E" w:rsidRDefault="0023524D" w:rsidP="00BB0B22">
            <w:pPr>
              <w:spacing w:after="0" w:line="280" w:lineRule="atLeast"/>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Arial"/>
                <w:sz w:val="28"/>
                <w:szCs w:val="28"/>
                <w:lang w:eastAsia="en-US"/>
              </w:rPr>
            </w:pPr>
            <w:r w:rsidRPr="008D310E">
              <w:rPr>
                <w:rFonts w:ascii="Garamond" w:eastAsia="Calibri" w:hAnsi="Garamond" w:cs="Arial"/>
                <w:sz w:val="28"/>
                <w:szCs w:val="28"/>
                <w:lang w:eastAsia="en-US"/>
              </w:rPr>
              <w:t>Megawatt hour</w:t>
            </w:r>
          </w:p>
        </w:tc>
      </w:tr>
      <w:tr w:rsidR="0023524D" w:rsidRPr="008D310E" w14:paraId="652F3A30" w14:textId="77777777" w:rsidTr="00CD2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414DF3F2" w14:textId="77777777" w:rsidR="0023524D" w:rsidRPr="008D310E" w:rsidRDefault="0023524D" w:rsidP="00BB0B22">
            <w:pPr>
              <w:spacing w:after="0" w:line="280" w:lineRule="atLeast"/>
              <w:jc w:val="both"/>
              <w:rPr>
                <w:rFonts w:ascii="Garamond" w:eastAsia="Calibri" w:hAnsi="Garamond" w:cs="Arial"/>
                <w:sz w:val="28"/>
                <w:szCs w:val="28"/>
                <w:lang w:eastAsia="en-US"/>
              </w:rPr>
            </w:pPr>
            <w:r w:rsidRPr="008D310E">
              <w:rPr>
                <w:rFonts w:ascii="Garamond" w:eastAsia="Calibri" w:hAnsi="Garamond" w:cs="Arial"/>
                <w:sz w:val="28"/>
                <w:szCs w:val="28"/>
                <w:lang w:eastAsia="en-US"/>
              </w:rPr>
              <w:t xml:space="preserve">O&amp;M </w:t>
            </w:r>
          </w:p>
        </w:tc>
        <w:tc>
          <w:tcPr>
            <w:tcW w:w="11250" w:type="dxa"/>
            <w:vAlign w:val="center"/>
          </w:tcPr>
          <w:p w14:paraId="66945FE1" w14:textId="6CFFE9F4" w:rsidR="0023524D" w:rsidRPr="008D310E" w:rsidRDefault="0023524D" w:rsidP="00BB0B22">
            <w:pPr>
              <w:spacing w:after="0" w:line="280" w:lineRule="atLeast"/>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Arial"/>
                <w:sz w:val="28"/>
                <w:szCs w:val="28"/>
                <w:lang w:eastAsia="en-US"/>
              </w:rPr>
            </w:pPr>
            <w:r w:rsidRPr="008D310E">
              <w:rPr>
                <w:rFonts w:ascii="Garamond" w:eastAsia="Calibri" w:hAnsi="Garamond" w:cs="Arial"/>
                <w:sz w:val="28"/>
                <w:szCs w:val="28"/>
                <w:lang w:eastAsia="en-US"/>
              </w:rPr>
              <w:t>Operations and Maintenance</w:t>
            </w:r>
          </w:p>
        </w:tc>
      </w:tr>
      <w:tr w:rsidR="0023524D" w:rsidRPr="008D310E" w14:paraId="75CD8847" w14:textId="77777777" w:rsidTr="00CD2358">
        <w:tc>
          <w:tcPr>
            <w:cnfStyle w:val="001000000000" w:firstRow="0" w:lastRow="0" w:firstColumn="1" w:lastColumn="0" w:oddVBand="0" w:evenVBand="0" w:oddHBand="0" w:evenHBand="0" w:firstRowFirstColumn="0" w:firstRowLastColumn="0" w:lastRowFirstColumn="0" w:lastRowLastColumn="0"/>
            <w:tcW w:w="1525" w:type="dxa"/>
            <w:vAlign w:val="center"/>
          </w:tcPr>
          <w:p w14:paraId="5FD84284" w14:textId="77777777" w:rsidR="0023524D" w:rsidRPr="008D310E" w:rsidRDefault="0023524D" w:rsidP="00BB0B22">
            <w:pPr>
              <w:spacing w:after="0" w:line="280" w:lineRule="atLeast"/>
              <w:jc w:val="both"/>
              <w:rPr>
                <w:rFonts w:ascii="Garamond" w:eastAsia="Calibri" w:hAnsi="Garamond" w:cs="Arial"/>
                <w:sz w:val="28"/>
                <w:szCs w:val="28"/>
                <w:lang w:eastAsia="en-US"/>
              </w:rPr>
            </w:pPr>
            <w:r w:rsidRPr="008D310E">
              <w:rPr>
                <w:rFonts w:ascii="Garamond" w:eastAsia="Calibri" w:hAnsi="Garamond" w:cs="Arial"/>
                <w:sz w:val="28"/>
                <w:szCs w:val="28"/>
                <w:lang w:eastAsia="en-US"/>
              </w:rPr>
              <w:t>OPIC</w:t>
            </w:r>
          </w:p>
        </w:tc>
        <w:tc>
          <w:tcPr>
            <w:tcW w:w="11250" w:type="dxa"/>
            <w:vAlign w:val="center"/>
          </w:tcPr>
          <w:p w14:paraId="067C9E32" w14:textId="30BF2DC0" w:rsidR="0023524D" w:rsidRPr="008D310E" w:rsidRDefault="0023524D" w:rsidP="00BB0B22">
            <w:pPr>
              <w:spacing w:after="0" w:line="280" w:lineRule="atLeast"/>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Arial"/>
                <w:sz w:val="28"/>
                <w:szCs w:val="28"/>
                <w:lang w:eastAsia="en-US"/>
              </w:rPr>
            </w:pPr>
            <w:r w:rsidRPr="008D310E">
              <w:rPr>
                <w:rFonts w:ascii="Garamond" w:eastAsia="Calibri" w:hAnsi="Garamond" w:cs="Arial"/>
                <w:sz w:val="28"/>
                <w:szCs w:val="28"/>
                <w:lang w:eastAsia="en-US"/>
              </w:rPr>
              <w:t>Overseas Private Investment Corporation</w:t>
            </w:r>
          </w:p>
        </w:tc>
      </w:tr>
      <w:tr w:rsidR="0023524D" w:rsidRPr="008D310E" w14:paraId="1CA3AF38" w14:textId="77777777" w:rsidTr="00CD2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38720388" w14:textId="77777777" w:rsidR="0023524D" w:rsidRPr="008D310E" w:rsidRDefault="0023524D" w:rsidP="00BB0B22">
            <w:pPr>
              <w:spacing w:after="0" w:line="280" w:lineRule="atLeast"/>
              <w:jc w:val="both"/>
              <w:rPr>
                <w:rFonts w:ascii="Garamond" w:eastAsia="Calibri" w:hAnsi="Garamond" w:cs="Arial"/>
                <w:sz w:val="28"/>
                <w:szCs w:val="28"/>
                <w:lang w:eastAsia="en-US"/>
              </w:rPr>
            </w:pPr>
            <w:r w:rsidRPr="008D310E">
              <w:rPr>
                <w:rFonts w:ascii="Garamond" w:eastAsia="Calibri" w:hAnsi="Garamond" w:cs="Arial"/>
                <w:sz w:val="28"/>
                <w:szCs w:val="28"/>
                <w:lang w:eastAsia="en-US"/>
              </w:rPr>
              <w:t xml:space="preserve">PPA </w:t>
            </w:r>
          </w:p>
        </w:tc>
        <w:tc>
          <w:tcPr>
            <w:tcW w:w="11250" w:type="dxa"/>
            <w:vAlign w:val="center"/>
          </w:tcPr>
          <w:p w14:paraId="08FE3E2B" w14:textId="37169CD0" w:rsidR="0023524D" w:rsidRPr="008D310E" w:rsidRDefault="0023524D" w:rsidP="00BB0B22">
            <w:pPr>
              <w:spacing w:after="0" w:line="280" w:lineRule="atLeast"/>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Arial"/>
                <w:sz w:val="28"/>
                <w:szCs w:val="28"/>
                <w:lang w:eastAsia="en-US"/>
              </w:rPr>
            </w:pPr>
            <w:r w:rsidRPr="008D310E">
              <w:rPr>
                <w:rFonts w:ascii="Garamond" w:eastAsia="Calibri" w:hAnsi="Garamond" w:cs="Arial"/>
                <w:sz w:val="28"/>
                <w:szCs w:val="28"/>
                <w:lang w:eastAsia="en-US"/>
              </w:rPr>
              <w:t>Power Purchase Agreement</w:t>
            </w:r>
          </w:p>
        </w:tc>
      </w:tr>
      <w:tr w:rsidR="0023524D" w:rsidRPr="008D310E" w14:paraId="1211E8F1" w14:textId="77777777" w:rsidTr="00CD2358">
        <w:tc>
          <w:tcPr>
            <w:cnfStyle w:val="001000000000" w:firstRow="0" w:lastRow="0" w:firstColumn="1" w:lastColumn="0" w:oddVBand="0" w:evenVBand="0" w:oddHBand="0" w:evenHBand="0" w:firstRowFirstColumn="0" w:firstRowLastColumn="0" w:lastRowFirstColumn="0" w:lastRowLastColumn="0"/>
            <w:tcW w:w="1525" w:type="dxa"/>
            <w:vAlign w:val="center"/>
          </w:tcPr>
          <w:p w14:paraId="6654646E" w14:textId="77777777" w:rsidR="0023524D" w:rsidRPr="008D310E" w:rsidRDefault="0023524D" w:rsidP="00BB0B22">
            <w:pPr>
              <w:spacing w:after="0" w:line="280" w:lineRule="atLeast"/>
              <w:jc w:val="both"/>
              <w:rPr>
                <w:rFonts w:ascii="Garamond" w:eastAsia="Calibri" w:hAnsi="Garamond" w:cs="Arial"/>
                <w:sz w:val="28"/>
                <w:szCs w:val="28"/>
                <w:lang w:eastAsia="en-US"/>
              </w:rPr>
            </w:pPr>
            <w:r w:rsidRPr="008D310E">
              <w:rPr>
                <w:rFonts w:ascii="Garamond" w:eastAsia="Calibri" w:hAnsi="Garamond" w:cs="Arial"/>
                <w:sz w:val="28"/>
                <w:szCs w:val="28"/>
                <w:lang w:eastAsia="en-US"/>
              </w:rPr>
              <w:t xml:space="preserve">PRI </w:t>
            </w:r>
          </w:p>
        </w:tc>
        <w:tc>
          <w:tcPr>
            <w:tcW w:w="11250" w:type="dxa"/>
            <w:vAlign w:val="center"/>
          </w:tcPr>
          <w:p w14:paraId="4E9DAD65" w14:textId="3F1BFCA4" w:rsidR="0023524D" w:rsidRPr="008D310E" w:rsidRDefault="0023524D" w:rsidP="00BB0B22">
            <w:pPr>
              <w:spacing w:after="0" w:line="280" w:lineRule="atLeast"/>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Arial"/>
                <w:sz w:val="28"/>
                <w:szCs w:val="28"/>
                <w:lang w:eastAsia="en-US"/>
              </w:rPr>
            </w:pPr>
            <w:r w:rsidRPr="008D310E">
              <w:rPr>
                <w:rFonts w:ascii="Garamond" w:eastAsia="Calibri" w:hAnsi="Garamond" w:cs="Arial"/>
                <w:sz w:val="28"/>
                <w:szCs w:val="28"/>
                <w:lang w:eastAsia="en-US"/>
              </w:rPr>
              <w:t>Political Risk Insurance</w:t>
            </w:r>
          </w:p>
        </w:tc>
      </w:tr>
      <w:tr w:rsidR="005E15B9" w:rsidRPr="008D310E" w14:paraId="7CB3D9E2" w14:textId="77777777" w:rsidTr="00CD2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32BB1A7C" w14:textId="1ABAB747" w:rsidR="005E15B9" w:rsidRPr="008D310E" w:rsidRDefault="005E15B9" w:rsidP="00BB0B22">
            <w:pPr>
              <w:spacing w:after="0" w:line="280" w:lineRule="atLeast"/>
              <w:jc w:val="both"/>
              <w:rPr>
                <w:rFonts w:ascii="Garamond" w:eastAsia="Calibri" w:hAnsi="Garamond" w:cs="Arial"/>
                <w:sz w:val="28"/>
                <w:szCs w:val="28"/>
                <w:lang w:eastAsia="en-US"/>
              </w:rPr>
            </w:pPr>
            <w:r w:rsidRPr="008D310E">
              <w:rPr>
                <w:rFonts w:ascii="Garamond" w:eastAsia="Calibri" w:hAnsi="Garamond" w:cs="Arial"/>
                <w:sz w:val="28"/>
                <w:szCs w:val="28"/>
                <w:lang w:eastAsia="en-US"/>
              </w:rPr>
              <w:t>RFT</w:t>
            </w:r>
          </w:p>
        </w:tc>
        <w:tc>
          <w:tcPr>
            <w:tcW w:w="11250" w:type="dxa"/>
            <w:vAlign w:val="center"/>
          </w:tcPr>
          <w:p w14:paraId="4EF3DEB6" w14:textId="06ABBD71" w:rsidR="005E15B9" w:rsidRPr="008D310E" w:rsidRDefault="005E15B9" w:rsidP="00BB0B22">
            <w:pPr>
              <w:spacing w:after="0" w:line="280" w:lineRule="atLeast"/>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Arial"/>
                <w:sz w:val="28"/>
                <w:szCs w:val="28"/>
                <w:lang w:eastAsia="en-US"/>
              </w:rPr>
            </w:pPr>
            <w:r w:rsidRPr="008D310E">
              <w:rPr>
                <w:rFonts w:ascii="Garamond" w:eastAsia="Calibri" w:hAnsi="Garamond" w:cs="Arial"/>
                <w:sz w:val="28"/>
                <w:szCs w:val="28"/>
                <w:lang w:eastAsia="en-US"/>
              </w:rPr>
              <w:t xml:space="preserve">Request for Tender </w:t>
            </w:r>
          </w:p>
        </w:tc>
      </w:tr>
      <w:tr w:rsidR="003454C2" w:rsidRPr="008D310E" w14:paraId="7442BA7C" w14:textId="77777777" w:rsidTr="00CD2358">
        <w:tc>
          <w:tcPr>
            <w:cnfStyle w:val="001000000000" w:firstRow="0" w:lastRow="0" w:firstColumn="1" w:lastColumn="0" w:oddVBand="0" w:evenVBand="0" w:oddHBand="0" w:evenHBand="0" w:firstRowFirstColumn="0" w:firstRowLastColumn="0" w:lastRowFirstColumn="0" w:lastRowLastColumn="0"/>
            <w:tcW w:w="1525" w:type="dxa"/>
            <w:vAlign w:val="center"/>
          </w:tcPr>
          <w:p w14:paraId="583CD838" w14:textId="3EF91E8F" w:rsidR="003454C2" w:rsidRPr="008D310E" w:rsidRDefault="003454C2" w:rsidP="00BB0B22">
            <w:pPr>
              <w:spacing w:after="0" w:line="280" w:lineRule="atLeast"/>
              <w:jc w:val="both"/>
              <w:rPr>
                <w:rFonts w:ascii="Garamond" w:eastAsia="Calibri" w:hAnsi="Garamond" w:cs="Arial"/>
                <w:sz w:val="28"/>
                <w:szCs w:val="28"/>
                <w:lang w:eastAsia="en-US"/>
              </w:rPr>
            </w:pPr>
            <w:r w:rsidRPr="008D310E">
              <w:rPr>
                <w:rFonts w:ascii="Garamond" w:eastAsia="Calibri" w:hAnsi="Garamond" w:cs="Arial"/>
                <w:sz w:val="28"/>
                <w:szCs w:val="28"/>
                <w:lang w:eastAsia="en-US"/>
              </w:rPr>
              <w:t>SB</w:t>
            </w:r>
          </w:p>
        </w:tc>
        <w:tc>
          <w:tcPr>
            <w:tcW w:w="11250" w:type="dxa"/>
            <w:vAlign w:val="center"/>
          </w:tcPr>
          <w:p w14:paraId="313FB655" w14:textId="321B0104" w:rsidR="003454C2" w:rsidRPr="008D310E" w:rsidRDefault="003454C2" w:rsidP="00BB0B22">
            <w:pPr>
              <w:spacing w:after="0" w:line="280" w:lineRule="atLeast"/>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Arial"/>
                <w:sz w:val="28"/>
                <w:szCs w:val="28"/>
                <w:lang w:eastAsia="en-US"/>
              </w:rPr>
            </w:pPr>
            <w:r w:rsidRPr="008D310E">
              <w:rPr>
                <w:rFonts w:ascii="Garamond" w:eastAsia="Calibri" w:hAnsi="Garamond" w:cs="Arial"/>
                <w:sz w:val="28"/>
                <w:szCs w:val="28"/>
                <w:lang w:eastAsia="en-US"/>
              </w:rPr>
              <w:t>ESCOM Single Buyer office</w:t>
            </w:r>
          </w:p>
        </w:tc>
      </w:tr>
      <w:tr w:rsidR="003454C2" w:rsidRPr="008D310E" w14:paraId="7B0AC9F0" w14:textId="77777777" w:rsidTr="00CD2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137E09B6" w14:textId="67F1EC81" w:rsidR="003454C2" w:rsidRPr="008D310E" w:rsidRDefault="003454C2" w:rsidP="00BB0B22">
            <w:pPr>
              <w:spacing w:after="0" w:line="280" w:lineRule="atLeast"/>
              <w:jc w:val="both"/>
              <w:rPr>
                <w:rFonts w:ascii="Garamond" w:eastAsia="Calibri" w:hAnsi="Garamond" w:cs="Arial"/>
                <w:sz w:val="28"/>
                <w:szCs w:val="28"/>
                <w:lang w:eastAsia="en-US"/>
              </w:rPr>
            </w:pPr>
            <w:r w:rsidRPr="008D310E">
              <w:rPr>
                <w:rFonts w:ascii="Garamond" w:eastAsia="Calibri" w:hAnsi="Garamond" w:cs="Arial"/>
                <w:sz w:val="28"/>
                <w:szCs w:val="28"/>
                <w:lang w:eastAsia="en-US"/>
              </w:rPr>
              <w:t>SCADA</w:t>
            </w:r>
          </w:p>
        </w:tc>
        <w:tc>
          <w:tcPr>
            <w:tcW w:w="11250" w:type="dxa"/>
            <w:vAlign w:val="center"/>
          </w:tcPr>
          <w:p w14:paraId="65474ABB" w14:textId="613B1F63" w:rsidR="003454C2" w:rsidRPr="008D310E" w:rsidRDefault="005E15B9" w:rsidP="00BB0B22">
            <w:pPr>
              <w:spacing w:after="0" w:line="280" w:lineRule="atLeast"/>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Arial"/>
                <w:sz w:val="28"/>
                <w:szCs w:val="28"/>
                <w:lang w:eastAsia="en-US"/>
              </w:rPr>
            </w:pPr>
            <w:r w:rsidRPr="008D310E">
              <w:rPr>
                <w:rFonts w:ascii="Garamond" w:eastAsia="Calibri" w:hAnsi="Garamond" w:cs="Arial"/>
                <w:sz w:val="28"/>
                <w:szCs w:val="28"/>
                <w:lang w:eastAsia="en-US"/>
              </w:rPr>
              <w:t>Supervisory Control and Data Acquisition system operated by ESCOM</w:t>
            </w:r>
          </w:p>
        </w:tc>
      </w:tr>
      <w:tr w:rsidR="003454C2" w:rsidRPr="008D310E" w14:paraId="5A1E4682" w14:textId="77777777" w:rsidTr="00CD2358">
        <w:tc>
          <w:tcPr>
            <w:cnfStyle w:val="001000000000" w:firstRow="0" w:lastRow="0" w:firstColumn="1" w:lastColumn="0" w:oddVBand="0" w:evenVBand="0" w:oddHBand="0" w:evenHBand="0" w:firstRowFirstColumn="0" w:firstRowLastColumn="0" w:lastRowFirstColumn="0" w:lastRowLastColumn="0"/>
            <w:tcW w:w="1525" w:type="dxa"/>
            <w:vAlign w:val="center"/>
          </w:tcPr>
          <w:p w14:paraId="40DFA8FA" w14:textId="77777777" w:rsidR="0023524D" w:rsidRPr="008D310E" w:rsidRDefault="0023524D" w:rsidP="00BB0B22">
            <w:pPr>
              <w:spacing w:after="0" w:line="280" w:lineRule="atLeast"/>
              <w:jc w:val="both"/>
              <w:rPr>
                <w:rFonts w:ascii="Garamond" w:eastAsia="Calibri" w:hAnsi="Garamond" w:cs="Arial"/>
                <w:sz w:val="28"/>
                <w:szCs w:val="28"/>
                <w:lang w:eastAsia="en-US"/>
              </w:rPr>
            </w:pPr>
            <w:r w:rsidRPr="008D310E">
              <w:rPr>
                <w:rFonts w:ascii="Garamond" w:eastAsia="Calibri" w:hAnsi="Garamond" w:cs="Arial"/>
                <w:sz w:val="28"/>
                <w:szCs w:val="28"/>
                <w:lang w:eastAsia="en-US"/>
              </w:rPr>
              <w:t xml:space="preserve">SIPP </w:t>
            </w:r>
          </w:p>
        </w:tc>
        <w:tc>
          <w:tcPr>
            <w:tcW w:w="11250" w:type="dxa"/>
            <w:vAlign w:val="center"/>
          </w:tcPr>
          <w:p w14:paraId="5F625330" w14:textId="77777777" w:rsidR="0023524D" w:rsidRPr="008D310E" w:rsidRDefault="0023524D" w:rsidP="00BB0B22">
            <w:pPr>
              <w:spacing w:after="0" w:line="280" w:lineRule="atLeast"/>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Arial"/>
                <w:sz w:val="28"/>
                <w:szCs w:val="28"/>
                <w:lang w:eastAsia="en-US"/>
              </w:rPr>
            </w:pPr>
            <w:r w:rsidRPr="008D310E">
              <w:rPr>
                <w:rFonts w:ascii="Garamond" w:eastAsia="Calibri" w:hAnsi="Garamond" w:cs="Arial"/>
                <w:sz w:val="28"/>
                <w:szCs w:val="28"/>
                <w:lang w:eastAsia="en-US"/>
              </w:rPr>
              <w:t>Solicited IPP</w:t>
            </w:r>
          </w:p>
        </w:tc>
      </w:tr>
      <w:tr w:rsidR="00FD5159" w:rsidRPr="008D310E" w14:paraId="03B0A995" w14:textId="77777777" w:rsidTr="00CD2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566393CF" w14:textId="2B666A5C" w:rsidR="00FD5159" w:rsidRPr="008D310E" w:rsidRDefault="00FD5159" w:rsidP="00BB0B22">
            <w:pPr>
              <w:spacing w:after="0" w:line="280" w:lineRule="atLeast"/>
              <w:jc w:val="both"/>
              <w:rPr>
                <w:rFonts w:ascii="Garamond" w:eastAsia="Calibri" w:hAnsi="Garamond" w:cs="Arial"/>
                <w:sz w:val="28"/>
                <w:szCs w:val="28"/>
                <w:lang w:eastAsia="en-US"/>
              </w:rPr>
            </w:pPr>
            <w:r w:rsidRPr="008D310E">
              <w:rPr>
                <w:rFonts w:ascii="Garamond" w:eastAsia="Calibri" w:hAnsi="Garamond" w:cs="Arial"/>
                <w:sz w:val="28"/>
                <w:szCs w:val="28"/>
                <w:lang w:eastAsia="en-US"/>
              </w:rPr>
              <w:t>Tx</w:t>
            </w:r>
          </w:p>
        </w:tc>
        <w:tc>
          <w:tcPr>
            <w:tcW w:w="11250" w:type="dxa"/>
            <w:vAlign w:val="center"/>
          </w:tcPr>
          <w:p w14:paraId="452A52A0" w14:textId="130B0BDD" w:rsidR="00FD5159" w:rsidRPr="008D310E" w:rsidRDefault="00FD5159" w:rsidP="00BB0B22">
            <w:pPr>
              <w:spacing w:after="0" w:line="280" w:lineRule="atLeast"/>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Arial"/>
                <w:sz w:val="28"/>
                <w:szCs w:val="28"/>
                <w:lang w:eastAsia="en-US"/>
              </w:rPr>
            </w:pPr>
            <w:r w:rsidRPr="008D310E">
              <w:rPr>
                <w:rFonts w:ascii="Garamond" w:eastAsia="Calibri" w:hAnsi="Garamond" w:cs="Arial"/>
                <w:sz w:val="28"/>
                <w:szCs w:val="28"/>
                <w:lang w:eastAsia="en-US"/>
              </w:rPr>
              <w:t>Transmission</w:t>
            </w:r>
          </w:p>
        </w:tc>
      </w:tr>
      <w:tr w:rsidR="003454C2" w:rsidRPr="008D310E" w14:paraId="25C2D947" w14:textId="77777777" w:rsidTr="00CD2358">
        <w:tc>
          <w:tcPr>
            <w:cnfStyle w:val="001000000000" w:firstRow="0" w:lastRow="0" w:firstColumn="1" w:lastColumn="0" w:oddVBand="0" w:evenVBand="0" w:oddHBand="0" w:evenHBand="0" w:firstRowFirstColumn="0" w:firstRowLastColumn="0" w:lastRowFirstColumn="0" w:lastRowLastColumn="0"/>
            <w:tcW w:w="1525" w:type="dxa"/>
            <w:vAlign w:val="center"/>
          </w:tcPr>
          <w:p w14:paraId="2B3FE13B" w14:textId="77777777" w:rsidR="0023524D" w:rsidRPr="008D310E" w:rsidRDefault="0023524D" w:rsidP="00BB0B22">
            <w:pPr>
              <w:spacing w:after="0" w:line="280" w:lineRule="atLeast"/>
              <w:jc w:val="both"/>
              <w:rPr>
                <w:rFonts w:ascii="Garamond" w:eastAsia="Calibri" w:hAnsi="Garamond" w:cs="Arial"/>
                <w:sz w:val="28"/>
                <w:szCs w:val="28"/>
                <w:lang w:eastAsia="en-US"/>
              </w:rPr>
            </w:pPr>
            <w:r w:rsidRPr="008D310E">
              <w:rPr>
                <w:rFonts w:ascii="Garamond" w:eastAsia="Calibri" w:hAnsi="Garamond" w:cs="Arial"/>
                <w:sz w:val="28"/>
                <w:szCs w:val="28"/>
                <w:lang w:eastAsia="en-US"/>
              </w:rPr>
              <w:t xml:space="preserve">UIPP  </w:t>
            </w:r>
          </w:p>
        </w:tc>
        <w:tc>
          <w:tcPr>
            <w:tcW w:w="11250" w:type="dxa"/>
            <w:vAlign w:val="center"/>
          </w:tcPr>
          <w:p w14:paraId="4CB06295" w14:textId="77777777" w:rsidR="0023524D" w:rsidRPr="008D310E" w:rsidRDefault="0023524D" w:rsidP="00BB0B22">
            <w:pPr>
              <w:spacing w:after="0" w:line="280" w:lineRule="atLeast"/>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Arial"/>
                <w:sz w:val="28"/>
                <w:szCs w:val="28"/>
                <w:lang w:eastAsia="en-US"/>
              </w:rPr>
            </w:pPr>
            <w:r w:rsidRPr="008D310E">
              <w:rPr>
                <w:rFonts w:ascii="Garamond" w:eastAsia="Calibri" w:hAnsi="Garamond" w:cs="Arial"/>
                <w:sz w:val="28"/>
                <w:szCs w:val="28"/>
                <w:lang w:eastAsia="en-US"/>
              </w:rPr>
              <w:t>Unsolicited IPP</w:t>
            </w:r>
          </w:p>
        </w:tc>
      </w:tr>
      <w:tr w:rsidR="005E15B9" w:rsidRPr="008D310E" w14:paraId="6FFB30C7" w14:textId="77777777" w:rsidTr="00CD2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6797A814" w14:textId="128B3FE0" w:rsidR="005E15B9" w:rsidRPr="008D310E" w:rsidRDefault="005E15B9" w:rsidP="00BB0B22">
            <w:pPr>
              <w:spacing w:after="0" w:line="280" w:lineRule="atLeast"/>
              <w:jc w:val="both"/>
              <w:rPr>
                <w:rFonts w:ascii="Garamond" w:eastAsia="Calibri" w:hAnsi="Garamond" w:cs="Arial"/>
                <w:sz w:val="28"/>
                <w:szCs w:val="28"/>
                <w:lang w:eastAsia="en-US"/>
              </w:rPr>
            </w:pPr>
            <w:r w:rsidRPr="008D310E">
              <w:rPr>
                <w:rFonts w:ascii="Garamond" w:eastAsia="Calibri" w:hAnsi="Garamond" w:cs="Arial"/>
                <w:sz w:val="28"/>
                <w:szCs w:val="28"/>
                <w:lang w:eastAsia="en-US"/>
              </w:rPr>
              <w:t>USD</w:t>
            </w:r>
          </w:p>
        </w:tc>
        <w:tc>
          <w:tcPr>
            <w:tcW w:w="11250" w:type="dxa"/>
            <w:vAlign w:val="center"/>
          </w:tcPr>
          <w:p w14:paraId="4017E6B9" w14:textId="2A256222" w:rsidR="005E15B9" w:rsidRPr="008D310E" w:rsidRDefault="005E15B9" w:rsidP="00BB0B22">
            <w:pPr>
              <w:spacing w:after="0" w:line="280" w:lineRule="atLeast"/>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Arial"/>
                <w:sz w:val="28"/>
                <w:szCs w:val="28"/>
                <w:lang w:eastAsia="en-US"/>
              </w:rPr>
            </w:pPr>
            <w:r w:rsidRPr="008D310E">
              <w:rPr>
                <w:rFonts w:ascii="Garamond" w:eastAsia="Calibri" w:hAnsi="Garamond" w:cs="Arial"/>
                <w:sz w:val="28"/>
                <w:szCs w:val="28"/>
                <w:lang w:eastAsia="en-US"/>
              </w:rPr>
              <w:t>United States dollar</w:t>
            </w:r>
          </w:p>
        </w:tc>
      </w:tr>
      <w:tr w:rsidR="003454C2" w:rsidRPr="008D310E" w14:paraId="31E37325" w14:textId="77777777" w:rsidTr="00CD2358">
        <w:tc>
          <w:tcPr>
            <w:cnfStyle w:val="001000000000" w:firstRow="0" w:lastRow="0" w:firstColumn="1" w:lastColumn="0" w:oddVBand="0" w:evenVBand="0" w:oddHBand="0" w:evenHBand="0" w:firstRowFirstColumn="0" w:firstRowLastColumn="0" w:lastRowFirstColumn="0" w:lastRowLastColumn="0"/>
            <w:tcW w:w="1525" w:type="dxa"/>
            <w:vAlign w:val="center"/>
          </w:tcPr>
          <w:p w14:paraId="08F0AE69" w14:textId="77777777" w:rsidR="0023524D" w:rsidRPr="008D310E" w:rsidRDefault="0023524D" w:rsidP="00BB0B22">
            <w:pPr>
              <w:spacing w:after="0" w:line="280" w:lineRule="atLeast"/>
              <w:jc w:val="both"/>
              <w:rPr>
                <w:rFonts w:ascii="Garamond" w:eastAsia="Calibri" w:hAnsi="Garamond" w:cs="Arial"/>
                <w:sz w:val="28"/>
                <w:szCs w:val="28"/>
                <w:lang w:eastAsia="en-US"/>
              </w:rPr>
            </w:pPr>
            <w:r w:rsidRPr="008D310E">
              <w:rPr>
                <w:rFonts w:ascii="Garamond" w:eastAsia="Calibri" w:hAnsi="Garamond" w:cs="Arial"/>
                <w:sz w:val="28"/>
                <w:szCs w:val="28"/>
                <w:lang w:eastAsia="en-US"/>
              </w:rPr>
              <w:t xml:space="preserve">VAT </w:t>
            </w:r>
          </w:p>
        </w:tc>
        <w:tc>
          <w:tcPr>
            <w:tcW w:w="11250" w:type="dxa"/>
            <w:vAlign w:val="center"/>
          </w:tcPr>
          <w:p w14:paraId="145F94FD" w14:textId="77777777" w:rsidR="0023524D" w:rsidRPr="008D310E" w:rsidRDefault="0023524D" w:rsidP="00BB0B22">
            <w:pPr>
              <w:spacing w:after="0" w:line="280" w:lineRule="atLeast"/>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Arial"/>
                <w:sz w:val="28"/>
                <w:szCs w:val="28"/>
                <w:lang w:eastAsia="en-US"/>
              </w:rPr>
            </w:pPr>
            <w:r w:rsidRPr="008D310E">
              <w:rPr>
                <w:rFonts w:ascii="Garamond" w:eastAsia="Calibri" w:hAnsi="Garamond" w:cs="Arial"/>
                <w:sz w:val="28"/>
                <w:szCs w:val="28"/>
                <w:lang w:eastAsia="en-US"/>
              </w:rPr>
              <w:t>Value Added Tax</w:t>
            </w:r>
          </w:p>
        </w:tc>
      </w:tr>
    </w:tbl>
    <w:p w14:paraId="195B8C09" w14:textId="77777777" w:rsidR="0023524D" w:rsidRPr="008D310E" w:rsidRDefault="0023524D" w:rsidP="00BB0B22">
      <w:pPr>
        <w:spacing w:after="0" w:line="240" w:lineRule="auto"/>
        <w:jc w:val="both"/>
        <w:rPr>
          <w:rFonts w:ascii="Garamond" w:hAnsi="Garamond" w:cs="Arial"/>
          <w:b/>
          <w:bCs/>
          <w:sz w:val="28"/>
          <w:szCs w:val="28"/>
          <w:lang w:eastAsia="en-US"/>
        </w:rPr>
      </w:pPr>
    </w:p>
    <w:p w14:paraId="1DF25117" w14:textId="2BDA7B27" w:rsidR="00B7729B" w:rsidRPr="008D310E" w:rsidRDefault="00B7729B" w:rsidP="00BB0B22">
      <w:pPr>
        <w:pStyle w:val="Heading1"/>
        <w:jc w:val="both"/>
        <w:rPr>
          <w:rFonts w:ascii="Garamond" w:hAnsi="Garamond"/>
          <w:sz w:val="28"/>
          <w:szCs w:val="28"/>
        </w:rPr>
      </w:pPr>
      <w:bookmarkStart w:id="4" w:name="_Toc450005907"/>
      <w:bookmarkStart w:id="5" w:name="_Toc446465411"/>
      <w:r w:rsidRPr="008D310E">
        <w:rPr>
          <w:rFonts w:ascii="Garamond" w:hAnsi="Garamond"/>
          <w:sz w:val="28"/>
          <w:szCs w:val="28"/>
        </w:rPr>
        <w:lastRenderedPageBreak/>
        <w:t>Executive Summary</w:t>
      </w:r>
      <w:bookmarkEnd w:id="4"/>
      <w:r w:rsidR="00BB0B22" w:rsidRPr="008D310E">
        <w:rPr>
          <w:rFonts w:ascii="Garamond" w:hAnsi="Garamond"/>
          <w:sz w:val="28"/>
          <w:szCs w:val="28"/>
        </w:rPr>
        <w:t xml:space="preserve"> </w:t>
      </w:r>
    </w:p>
    <w:p w14:paraId="22BDC6E0" w14:textId="71F24EA2" w:rsidR="00716D3D" w:rsidRPr="008D310E" w:rsidRDefault="00716D3D" w:rsidP="00BB0B22">
      <w:pPr>
        <w:pStyle w:val="ListParagraph"/>
        <w:ind w:left="360"/>
        <w:jc w:val="both"/>
        <w:rPr>
          <w:rFonts w:ascii="Garamond" w:hAnsi="Garamond"/>
          <w:sz w:val="28"/>
          <w:szCs w:val="28"/>
        </w:rPr>
      </w:pPr>
      <w:r w:rsidRPr="008D310E">
        <w:rPr>
          <w:rFonts w:ascii="Garamond" w:hAnsi="Garamond"/>
          <w:sz w:val="28"/>
          <w:szCs w:val="28"/>
        </w:rPr>
        <w:t xml:space="preserve">The IPP Framework </w:t>
      </w:r>
      <w:r w:rsidR="00C2249C" w:rsidRPr="008D310E">
        <w:rPr>
          <w:rFonts w:ascii="Garamond" w:hAnsi="Garamond"/>
          <w:sz w:val="28"/>
          <w:szCs w:val="28"/>
        </w:rPr>
        <w:t xml:space="preserve"> </w:t>
      </w:r>
      <w:r w:rsidR="00746708" w:rsidRPr="008D310E">
        <w:rPr>
          <w:rFonts w:ascii="Garamond" w:hAnsi="Garamond"/>
          <w:sz w:val="28"/>
          <w:szCs w:val="28"/>
        </w:rPr>
        <w:t xml:space="preserve"> </w:t>
      </w:r>
      <w:r w:rsidR="00C2249C" w:rsidRPr="008D310E">
        <w:rPr>
          <w:rFonts w:ascii="Garamond" w:hAnsi="Garamond"/>
          <w:sz w:val="28"/>
          <w:szCs w:val="28"/>
        </w:rPr>
        <w:t>cover</w:t>
      </w:r>
      <w:r w:rsidR="00322230" w:rsidRPr="008D310E">
        <w:rPr>
          <w:rFonts w:ascii="Garamond" w:hAnsi="Garamond"/>
          <w:sz w:val="28"/>
          <w:szCs w:val="28"/>
        </w:rPr>
        <w:t>s</w:t>
      </w:r>
      <w:r w:rsidR="00290C06" w:rsidRPr="008D310E">
        <w:rPr>
          <w:rFonts w:ascii="Garamond" w:hAnsi="Garamond"/>
          <w:sz w:val="28"/>
          <w:szCs w:val="28"/>
        </w:rPr>
        <w:t xml:space="preserve"> an </w:t>
      </w:r>
      <w:r w:rsidR="006B2229" w:rsidRPr="008D310E">
        <w:rPr>
          <w:rFonts w:ascii="Garamond" w:hAnsi="Garamond"/>
          <w:sz w:val="28"/>
          <w:szCs w:val="28"/>
        </w:rPr>
        <w:t>IPP Framework summary</w:t>
      </w:r>
      <w:r w:rsidR="00290C06" w:rsidRPr="008D310E">
        <w:rPr>
          <w:rFonts w:ascii="Garamond" w:hAnsi="Garamond"/>
          <w:sz w:val="28"/>
          <w:szCs w:val="28"/>
        </w:rPr>
        <w:t xml:space="preserve">, the </w:t>
      </w:r>
      <w:r w:rsidRPr="008D310E">
        <w:rPr>
          <w:rFonts w:ascii="Garamond" w:hAnsi="Garamond"/>
          <w:sz w:val="28"/>
          <w:szCs w:val="28"/>
        </w:rPr>
        <w:t>IPP Framework Structures and Process</w:t>
      </w:r>
      <w:r w:rsidR="00F06D97" w:rsidRPr="008D310E">
        <w:rPr>
          <w:rFonts w:ascii="Garamond" w:hAnsi="Garamond"/>
          <w:sz w:val="28"/>
          <w:szCs w:val="28"/>
        </w:rPr>
        <w:t>es</w:t>
      </w:r>
      <w:r w:rsidR="00C2249C" w:rsidRPr="008D310E">
        <w:rPr>
          <w:rFonts w:ascii="Garamond" w:hAnsi="Garamond"/>
          <w:sz w:val="28"/>
          <w:szCs w:val="28"/>
        </w:rPr>
        <w:t>, covering</w:t>
      </w:r>
      <w:r w:rsidR="00290C06" w:rsidRPr="008D310E">
        <w:rPr>
          <w:rFonts w:ascii="Garamond" w:hAnsi="Garamond"/>
          <w:sz w:val="28"/>
          <w:szCs w:val="28"/>
        </w:rPr>
        <w:t xml:space="preserve"> </w:t>
      </w:r>
      <w:r w:rsidR="008330AF" w:rsidRPr="008D310E">
        <w:rPr>
          <w:rFonts w:ascii="Garamond" w:hAnsi="Garamond"/>
          <w:sz w:val="28"/>
          <w:szCs w:val="28"/>
        </w:rPr>
        <w:t>IPP Roles,</w:t>
      </w:r>
      <w:r w:rsidR="00290C06" w:rsidRPr="008D310E">
        <w:rPr>
          <w:rFonts w:ascii="Garamond" w:hAnsi="Garamond"/>
          <w:sz w:val="28"/>
          <w:szCs w:val="28"/>
        </w:rPr>
        <w:t xml:space="preserve"> </w:t>
      </w:r>
      <w:r w:rsidR="008330AF" w:rsidRPr="008D310E">
        <w:rPr>
          <w:rFonts w:ascii="Garamond" w:hAnsi="Garamond"/>
          <w:sz w:val="28"/>
          <w:szCs w:val="28"/>
        </w:rPr>
        <w:t>Responsibilities and Rules of Engagement</w:t>
      </w:r>
      <w:r w:rsidR="009F0D83" w:rsidRPr="008D310E">
        <w:rPr>
          <w:rFonts w:ascii="Garamond" w:hAnsi="Garamond"/>
          <w:sz w:val="28"/>
          <w:szCs w:val="28"/>
        </w:rPr>
        <w:t>.</w:t>
      </w:r>
      <w:r w:rsidR="00290C06" w:rsidRPr="008D310E">
        <w:rPr>
          <w:rFonts w:ascii="Garamond" w:hAnsi="Garamond"/>
          <w:sz w:val="28"/>
          <w:szCs w:val="28"/>
        </w:rPr>
        <w:t xml:space="preserve"> It also covers </w:t>
      </w:r>
      <w:r w:rsidR="00C2249C" w:rsidRPr="008D310E">
        <w:rPr>
          <w:rFonts w:ascii="Garamond" w:hAnsi="Garamond"/>
          <w:sz w:val="28"/>
          <w:szCs w:val="28"/>
        </w:rPr>
        <w:t>IPP Framework Solicitation Processes covering</w:t>
      </w:r>
      <w:r w:rsidR="00290C06" w:rsidRPr="008D310E">
        <w:rPr>
          <w:rFonts w:ascii="Garamond" w:hAnsi="Garamond"/>
          <w:sz w:val="28"/>
          <w:szCs w:val="28"/>
        </w:rPr>
        <w:t xml:space="preserve"> </w:t>
      </w:r>
      <w:r w:rsidR="008330AF" w:rsidRPr="008D310E">
        <w:rPr>
          <w:rFonts w:ascii="Garamond" w:hAnsi="Garamond"/>
          <w:sz w:val="28"/>
          <w:szCs w:val="28"/>
        </w:rPr>
        <w:t>General IPP procurement processes</w:t>
      </w:r>
      <w:r w:rsidR="00290C06" w:rsidRPr="008D310E">
        <w:rPr>
          <w:rFonts w:ascii="Garamond" w:hAnsi="Garamond"/>
          <w:sz w:val="28"/>
          <w:szCs w:val="28"/>
        </w:rPr>
        <w:t xml:space="preserve">, </w:t>
      </w:r>
      <w:r w:rsidR="008330AF" w:rsidRPr="008D310E">
        <w:rPr>
          <w:rFonts w:ascii="Garamond" w:hAnsi="Garamond"/>
          <w:sz w:val="28"/>
          <w:szCs w:val="28"/>
        </w:rPr>
        <w:t>Solic</w:t>
      </w:r>
      <w:r w:rsidR="009F0D83" w:rsidRPr="008D310E">
        <w:rPr>
          <w:rFonts w:ascii="Garamond" w:hAnsi="Garamond"/>
          <w:sz w:val="28"/>
          <w:szCs w:val="28"/>
        </w:rPr>
        <w:t>ited IPP (SIPP) procurement</w:t>
      </w:r>
      <w:r w:rsidR="00290C06" w:rsidRPr="008D310E">
        <w:rPr>
          <w:rFonts w:ascii="Garamond" w:hAnsi="Garamond"/>
          <w:sz w:val="28"/>
          <w:szCs w:val="28"/>
        </w:rPr>
        <w:t xml:space="preserve">, </w:t>
      </w:r>
      <w:r w:rsidR="008330AF" w:rsidRPr="008D310E">
        <w:rPr>
          <w:rFonts w:ascii="Garamond" w:hAnsi="Garamond"/>
          <w:sz w:val="28"/>
          <w:szCs w:val="28"/>
        </w:rPr>
        <w:t>Uns</w:t>
      </w:r>
      <w:r w:rsidR="00C2249C" w:rsidRPr="008D310E">
        <w:rPr>
          <w:rFonts w:ascii="Garamond" w:hAnsi="Garamond"/>
          <w:sz w:val="28"/>
          <w:szCs w:val="28"/>
        </w:rPr>
        <w:t>olicited IPP pr</w:t>
      </w:r>
      <w:r w:rsidR="009F0D83" w:rsidRPr="008D310E">
        <w:rPr>
          <w:rFonts w:ascii="Garamond" w:hAnsi="Garamond"/>
          <w:sz w:val="28"/>
          <w:szCs w:val="28"/>
        </w:rPr>
        <w:t>ocurement (UIPP)</w:t>
      </w:r>
      <w:r w:rsidR="00290C06" w:rsidRPr="008D310E">
        <w:rPr>
          <w:rFonts w:ascii="Garamond" w:hAnsi="Garamond"/>
          <w:sz w:val="28"/>
          <w:szCs w:val="28"/>
        </w:rPr>
        <w:t xml:space="preserve">.  In addition, it has the </w:t>
      </w:r>
      <w:r w:rsidR="004D056B" w:rsidRPr="008D310E">
        <w:rPr>
          <w:rFonts w:ascii="Garamond" w:hAnsi="Garamond"/>
          <w:sz w:val="28"/>
          <w:szCs w:val="28"/>
        </w:rPr>
        <w:t>Project evaluation coveringRisk assessment and due diligence</w:t>
      </w:r>
      <w:r w:rsidR="00290C06" w:rsidRPr="008D310E">
        <w:rPr>
          <w:rFonts w:ascii="Garamond" w:hAnsi="Garamond"/>
          <w:sz w:val="28"/>
          <w:szCs w:val="28"/>
        </w:rPr>
        <w:t xml:space="preserve">, </w:t>
      </w:r>
      <w:r w:rsidR="004D056B" w:rsidRPr="008D310E">
        <w:rPr>
          <w:rFonts w:ascii="Garamond" w:hAnsi="Garamond"/>
          <w:sz w:val="28"/>
          <w:szCs w:val="28"/>
        </w:rPr>
        <w:t>Comprehensive evaluation approach and procedures</w:t>
      </w:r>
      <w:r w:rsidR="00290C06" w:rsidRPr="008D310E">
        <w:rPr>
          <w:rFonts w:ascii="Garamond" w:hAnsi="Garamond"/>
          <w:sz w:val="28"/>
          <w:szCs w:val="28"/>
        </w:rPr>
        <w:t xml:space="preserve">, </w:t>
      </w:r>
      <w:r w:rsidR="00B02658" w:rsidRPr="008D310E">
        <w:rPr>
          <w:rFonts w:ascii="Garamond" w:hAnsi="Garamond"/>
          <w:sz w:val="28"/>
          <w:szCs w:val="28"/>
        </w:rPr>
        <w:t>Tariff structures and analysis; andFinancial evaluation.</w:t>
      </w:r>
      <w:r w:rsidR="00290C06" w:rsidRPr="008D310E">
        <w:rPr>
          <w:rFonts w:ascii="Garamond" w:hAnsi="Garamond"/>
          <w:sz w:val="28"/>
          <w:szCs w:val="28"/>
        </w:rPr>
        <w:t xml:space="preserve"> Lastly, it includes </w:t>
      </w:r>
      <w:r w:rsidR="00C2249C" w:rsidRPr="008D310E">
        <w:rPr>
          <w:rFonts w:ascii="Garamond" w:hAnsi="Garamond"/>
          <w:sz w:val="28"/>
          <w:szCs w:val="28"/>
        </w:rPr>
        <w:t>Project template documents including</w:t>
      </w:r>
      <w:r w:rsidR="00BB0B22" w:rsidRPr="008D310E">
        <w:rPr>
          <w:rFonts w:ascii="Garamond" w:hAnsi="Garamond"/>
          <w:sz w:val="28"/>
          <w:szCs w:val="28"/>
        </w:rPr>
        <w:t xml:space="preserve"> t</w:t>
      </w:r>
      <w:r w:rsidRPr="008D310E">
        <w:rPr>
          <w:rFonts w:ascii="Garamond" w:hAnsi="Garamond"/>
          <w:sz w:val="28"/>
          <w:szCs w:val="28"/>
        </w:rPr>
        <w:t>he IPP Framework Template Procurement Documents</w:t>
      </w:r>
      <w:r w:rsidR="009F0D83" w:rsidRPr="008D310E">
        <w:rPr>
          <w:rFonts w:ascii="Garamond" w:hAnsi="Garamond"/>
          <w:sz w:val="28"/>
          <w:szCs w:val="28"/>
        </w:rPr>
        <w:t>;</w:t>
      </w:r>
      <w:r w:rsidRPr="008D310E">
        <w:rPr>
          <w:rFonts w:ascii="Garamond" w:hAnsi="Garamond"/>
          <w:sz w:val="28"/>
          <w:szCs w:val="28"/>
        </w:rPr>
        <w:t xml:space="preserve"> and</w:t>
      </w:r>
      <w:r w:rsidR="00BB0B22" w:rsidRPr="008D310E">
        <w:rPr>
          <w:rFonts w:ascii="Garamond" w:hAnsi="Garamond"/>
          <w:sz w:val="28"/>
          <w:szCs w:val="28"/>
        </w:rPr>
        <w:t xml:space="preserve"> t</w:t>
      </w:r>
      <w:r w:rsidRPr="008D310E">
        <w:rPr>
          <w:rFonts w:ascii="Garamond" w:hAnsi="Garamond"/>
          <w:sz w:val="28"/>
          <w:szCs w:val="28"/>
        </w:rPr>
        <w:t>he IPP Framework Pro-Forma Projec</w:t>
      </w:r>
      <w:r w:rsidR="009F0D83" w:rsidRPr="008D310E">
        <w:rPr>
          <w:rFonts w:ascii="Garamond" w:hAnsi="Garamond"/>
          <w:sz w:val="28"/>
          <w:szCs w:val="28"/>
        </w:rPr>
        <w:t>t Agreements.</w:t>
      </w:r>
    </w:p>
    <w:p w14:paraId="59EE4197" w14:textId="0388FF00" w:rsidR="00F06D97" w:rsidRPr="008D310E" w:rsidRDefault="00F06D97" w:rsidP="00BB0B22">
      <w:pPr>
        <w:jc w:val="both"/>
        <w:rPr>
          <w:rFonts w:ascii="Garamond" w:hAnsi="Garamond"/>
          <w:sz w:val="28"/>
          <w:szCs w:val="28"/>
          <w:lang w:val="en-NZ" w:eastAsia="en-US"/>
        </w:rPr>
      </w:pPr>
    </w:p>
    <w:p w14:paraId="741D9108" w14:textId="77777777" w:rsidR="00B7729B" w:rsidRPr="008D310E" w:rsidRDefault="00B7729B" w:rsidP="00BB0B22">
      <w:pPr>
        <w:pStyle w:val="Heading1"/>
        <w:jc w:val="both"/>
        <w:rPr>
          <w:rFonts w:ascii="Garamond" w:hAnsi="Garamond"/>
          <w:sz w:val="28"/>
          <w:szCs w:val="28"/>
        </w:rPr>
      </w:pPr>
      <w:bookmarkStart w:id="6" w:name="_Toc450005909"/>
      <w:r w:rsidRPr="008D310E">
        <w:rPr>
          <w:rFonts w:ascii="Garamond" w:hAnsi="Garamond"/>
          <w:sz w:val="28"/>
          <w:szCs w:val="28"/>
        </w:rPr>
        <w:lastRenderedPageBreak/>
        <w:t>Introduction</w:t>
      </w:r>
      <w:bookmarkEnd w:id="6"/>
    </w:p>
    <w:p w14:paraId="7F50EEA6" w14:textId="569BD7C1" w:rsidR="00B7729B" w:rsidRPr="008D310E" w:rsidRDefault="005A4E1A" w:rsidP="00BB0B22">
      <w:pPr>
        <w:pStyle w:val="Heading2"/>
        <w:spacing w:before="240"/>
        <w:jc w:val="both"/>
        <w:rPr>
          <w:rFonts w:ascii="Garamond" w:hAnsi="Garamond"/>
          <w:sz w:val="28"/>
          <w:szCs w:val="28"/>
        </w:rPr>
      </w:pPr>
      <w:bookmarkStart w:id="7" w:name="_Toc450005910"/>
      <w:r w:rsidRPr="008D310E">
        <w:rPr>
          <w:rFonts w:ascii="Garamond" w:hAnsi="Garamond"/>
          <w:sz w:val="28"/>
          <w:szCs w:val="28"/>
        </w:rPr>
        <w:t>Background</w:t>
      </w:r>
      <w:bookmarkEnd w:id="5"/>
      <w:bookmarkEnd w:id="7"/>
    </w:p>
    <w:p w14:paraId="4C8A177F" w14:textId="07975AC1" w:rsidR="004C4FB2" w:rsidRPr="008D310E" w:rsidRDefault="00B7729B" w:rsidP="00BB0B22">
      <w:pPr>
        <w:jc w:val="both"/>
        <w:rPr>
          <w:rFonts w:ascii="Garamond" w:hAnsi="Garamond"/>
          <w:sz w:val="28"/>
          <w:szCs w:val="28"/>
          <w:lang w:val="en-NZ" w:eastAsia="en-US"/>
        </w:rPr>
      </w:pPr>
      <w:r w:rsidRPr="008D310E">
        <w:rPr>
          <w:rFonts w:ascii="Garamond" w:hAnsi="Garamond"/>
          <w:sz w:val="28"/>
          <w:szCs w:val="28"/>
          <w:lang w:val="en-NZ" w:eastAsia="en-US"/>
        </w:rPr>
        <w:t>Malawi has one of the lowest electrification rate</w:t>
      </w:r>
      <w:r w:rsidR="00211E08" w:rsidRPr="008D310E">
        <w:rPr>
          <w:rFonts w:ascii="Garamond" w:hAnsi="Garamond"/>
          <w:sz w:val="28"/>
          <w:szCs w:val="28"/>
          <w:lang w:val="en-NZ" w:eastAsia="en-US"/>
        </w:rPr>
        <w:t>s in Sub-Saharan Africa; its 365</w:t>
      </w:r>
      <w:r w:rsidRPr="008D310E">
        <w:rPr>
          <w:rFonts w:ascii="Garamond" w:hAnsi="Garamond"/>
          <w:sz w:val="28"/>
          <w:szCs w:val="28"/>
          <w:lang w:val="en-NZ" w:eastAsia="en-US"/>
        </w:rPr>
        <w:t xml:space="preserve"> MW installed capacity, mostly from hydroelectric power plants on the Shire River, provides electricity to less than 10% of Malawi’s population. The GoM </w:t>
      </w:r>
      <w:r w:rsidR="00D337C7" w:rsidRPr="008D310E">
        <w:rPr>
          <w:rFonts w:ascii="Garamond" w:hAnsi="Garamond"/>
          <w:sz w:val="28"/>
          <w:szCs w:val="28"/>
          <w:lang w:val="en-NZ" w:eastAsia="en-US"/>
        </w:rPr>
        <w:t xml:space="preserve">intends </w:t>
      </w:r>
      <w:r w:rsidRPr="008D310E">
        <w:rPr>
          <w:rFonts w:ascii="Garamond" w:hAnsi="Garamond"/>
          <w:sz w:val="28"/>
          <w:szCs w:val="28"/>
          <w:lang w:val="en-NZ" w:eastAsia="en-US"/>
        </w:rPr>
        <w:t xml:space="preserve"> </w:t>
      </w:r>
      <w:r w:rsidR="00D337C7" w:rsidRPr="008D310E">
        <w:rPr>
          <w:rFonts w:ascii="Garamond" w:hAnsi="Garamond"/>
          <w:sz w:val="28"/>
          <w:szCs w:val="28"/>
          <w:lang w:val="en-NZ" w:eastAsia="en-US"/>
        </w:rPr>
        <w:t xml:space="preserve">to </w:t>
      </w:r>
      <w:r w:rsidRPr="008D310E">
        <w:rPr>
          <w:rFonts w:ascii="Garamond" w:hAnsi="Garamond"/>
          <w:sz w:val="28"/>
          <w:szCs w:val="28"/>
          <w:lang w:val="en-NZ" w:eastAsia="en-US"/>
        </w:rPr>
        <w:t xml:space="preserve">increase installed electricity </w:t>
      </w:r>
      <w:r w:rsidR="00D337C7" w:rsidRPr="008D310E">
        <w:rPr>
          <w:rFonts w:ascii="Garamond" w:hAnsi="Garamond"/>
          <w:sz w:val="28"/>
          <w:szCs w:val="28"/>
          <w:lang w:val="en-NZ" w:eastAsia="en-US"/>
        </w:rPr>
        <w:t>capacity to</w:t>
      </w:r>
      <w:r w:rsidRPr="008D310E">
        <w:rPr>
          <w:rFonts w:ascii="Garamond" w:hAnsi="Garamond"/>
          <w:sz w:val="28"/>
          <w:szCs w:val="28"/>
          <w:lang w:val="en-NZ" w:eastAsia="en-US"/>
        </w:rPr>
        <w:t xml:space="preserve"> </w:t>
      </w:r>
      <w:r w:rsidR="00D337C7" w:rsidRPr="008D310E">
        <w:rPr>
          <w:rFonts w:ascii="Garamond" w:hAnsi="Garamond"/>
          <w:sz w:val="28"/>
          <w:szCs w:val="28"/>
          <w:lang w:val="en-NZ" w:eastAsia="en-US"/>
        </w:rPr>
        <w:t xml:space="preserve"> around </w:t>
      </w:r>
      <w:r w:rsidR="00C10340" w:rsidRPr="008D310E">
        <w:rPr>
          <w:rFonts w:ascii="Garamond" w:hAnsi="Garamond"/>
          <w:sz w:val="28"/>
          <w:szCs w:val="28"/>
          <w:lang w:val="en-NZ" w:eastAsia="en-US"/>
        </w:rPr>
        <w:t>719</w:t>
      </w:r>
      <w:r w:rsidRPr="008D310E">
        <w:rPr>
          <w:rFonts w:ascii="Garamond" w:hAnsi="Garamond"/>
          <w:sz w:val="28"/>
          <w:szCs w:val="28"/>
          <w:lang w:val="en-NZ" w:eastAsia="en-US"/>
        </w:rPr>
        <w:t xml:space="preserve"> MW by 2020 and increase access to electricity to </w:t>
      </w:r>
      <w:r w:rsidR="00D337C7" w:rsidRPr="008D310E">
        <w:rPr>
          <w:rFonts w:ascii="Garamond" w:hAnsi="Garamond"/>
          <w:sz w:val="28"/>
          <w:szCs w:val="28"/>
          <w:lang w:val="en-NZ" w:eastAsia="en-US"/>
        </w:rPr>
        <w:t xml:space="preserve"> around </w:t>
      </w:r>
      <w:r w:rsidRPr="008D310E">
        <w:rPr>
          <w:rFonts w:ascii="Garamond" w:hAnsi="Garamond"/>
          <w:sz w:val="28"/>
          <w:szCs w:val="28"/>
          <w:lang w:val="en-NZ" w:eastAsia="en-US"/>
        </w:rPr>
        <w:t>30% of the population by 2030</w:t>
      </w:r>
      <w:r w:rsidR="00D337C7" w:rsidRPr="008D310E">
        <w:rPr>
          <w:rFonts w:ascii="Garamond" w:hAnsi="Garamond"/>
          <w:sz w:val="28"/>
          <w:szCs w:val="28"/>
          <w:lang w:val="en-NZ" w:eastAsia="en-US"/>
        </w:rPr>
        <w:t xml:space="preserve"> The Malawian government believes that  with private sector participation in the power sector,  targets in installed capacity and access to electricity is achievable. </w:t>
      </w:r>
    </w:p>
    <w:p w14:paraId="641F0FB2" w14:textId="2126EBAF" w:rsidR="004C4FB2" w:rsidRPr="008D310E" w:rsidRDefault="004C4FB2" w:rsidP="00BB0B22">
      <w:pPr>
        <w:jc w:val="both"/>
        <w:rPr>
          <w:rFonts w:ascii="Garamond" w:hAnsi="Garamond"/>
          <w:sz w:val="28"/>
          <w:szCs w:val="28"/>
          <w:lang w:val="en-NZ" w:eastAsia="en-US"/>
        </w:rPr>
      </w:pPr>
      <w:r w:rsidRPr="008D310E">
        <w:rPr>
          <w:rFonts w:ascii="Garamond" w:hAnsi="Garamond"/>
          <w:sz w:val="28"/>
          <w:szCs w:val="28"/>
          <w:lang w:val="en-NZ" w:eastAsia="en-US"/>
        </w:rPr>
        <w:t>2.1 The IPP Framework : Structure and Composition</w:t>
      </w:r>
    </w:p>
    <w:p w14:paraId="7E77D40F" w14:textId="77DCA48B" w:rsidR="00D337C7" w:rsidRPr="008D310E" w:rsidRDefault="004C4FB2" w:rsidP="00BB0B22">
      <w:pPr>
        <w:jc w:val="both"/>
        <w:rPr>
          <w:rFonts w:ascii="Garamond" w:hAnsi="Garamond"/>
          <w:sz w:val="28"/>
          <w:szCs w:val="28"/>
          <w:lang w:val="en-NZ" w:eastAsia="en-US"/>
        </w:rPr>
      </w:pPr>
      <w:r w:rsidRPr="008D310E">
        <w:rPr>
          <w:rFonts w:ascii="Garamond" w:hAnsi="Garamond"/>
          <w:sz w:val="28"/>
          <w:szCs w:val="28"/>
          <w:lang w:val="en-NZ" w:eastAsia="en-US"/>
        </w:rPr>
        <w:t>The GoM through the MNREM is therefore encouraging the participation of the private investors in power sector investment to complement the Government efforts in a form of independent power producers (IPPs).  The is committed to providing an environment necessary that promotes IPPs through this IPP framework which outline the  rules of engagement for all participants in the power sector.</w:t>
      </w:r>
    </w:p>
    <w:p w14:paraId="793A0993" w14:textId="6F49A8C6" w:rsidR="00B7729B" w:rsidRPr="008D310E" w:rsidRDefault="00B7729B" w:rsidP="00BB0B22">
      <w:pPr>
        <w:jc w:val="both"/>
        <w:rPr>
          <w:rFonts w:ascii="Garamond" w:hAnsi="Garamond"/>
          <w:sz w:val="28"/>
          <w:szCs w:val="28"/>
        </w:rPr>
      </w:pPr>
      <w:r w:rsidRPr="008D310E">
        <w:rPr>
          <w:rFonts w:ascii="Garamond" w:hAnsi="Garamond"/>
          <w:sz w:val="28"/>
          <w:szCs w:val="28"/>
          <w:lang w:val="en-NZ" w:eastAsia="en-US"/>
        </w:rPr>
        <w:t xml:space="preserve"> </w:t>
      </w:r>
    </w:p>
    <w:p w14:paraId="38C08B70" w14:textId="426E419E" w:rsidR="003537B8" w:rsidRPr="008D310E" w:rsidRDefault="003537B8" w:rsidP="00BB0B22">
      <w:pPr>
        <w:jc w:val="both"/>
        <w:rPr>
          <w:rFonts w:ascii="Garamond" w:hAnsi="Garamond"/>
          <w:sz w:val="28"/>
          <w:szCs w:val="28"/>
          <w:lang w:eastAsia="en-US"/>
        </w:rPr>
      </w:pPr>
      <w:r w:rsidRPr="008D310E">
        <w:rPr>
          <w:rFonts w:ascii="Garamond" w:hAnsi="Garamond"/>
          <w:sz w:val="28"/>
          <w:szCs w:val="28"/>
          <w:lang w:eastAsia="en-US"/>
        </w:rPr>
        <w:t xml:space="preserve">The IPP Framework </w:t>
      </w:r>
      <w:r w:rsidR="005A4E1A" w:rsidRPr="008D310E">
        <w:rPr>
          <w:rFonts w:ascii="Garamond" w:hAnsi="Garamond"/>
          <w:sz w:val="28"/>
          <w:szCs w:val="28"/>
          <w:lang w:eastAsia="en-US"/>
        </w:rPr>
        <w:t xml:space="preserve">(the framework) </w:t>
      </w:r>
      <w:r w:rsidRPr="008D310E">
        <w:rPr>
          <w:rFonts w:ascii="Garamond" w:hAnsi="Garamond"/>
          <w:sz w:val="28"/>
          <w:szCs w:val="28"/>
          <w:lang w:eastAsia="en-US"/>
        </w:rPr>
        <w:t>is made up of the following documents:</w:t>
      </w:r>
    </w:p>
    <w:p w14:paraId="472A194A" w14:textId="77777777" w:rsidR="003537B8" w:rsidRPr="008D310E" w:rsidRDefault="003537B8" w:rsidP="00BB0B22">
      <w:pPr>
        <w:pStyle w:val="ListParagraph"/>
        <w:numPr>
          <w:ilvl w:val="0"/>
          <w:numId w:val="41"/>
        </w:numPr>
        <w:ind w:left="360"/>
        <w:jc w:val="both"/>
        <w:rPr>
          <w:rFonts w:ascii="Garamond" w:hAnsi="Garamond"/>
          <w:sz w:val="28"/>
          <w:szCs w:val="28"/>
        </w:rPr>
      </w:pPr>
      <w:r w:rsidRPr="008D310E">
        <w:rPr>
          <w:rFonts w:ascii="Garamond" w:hAnsi="Garamond"/>
          <w:sz w:val="28"/>
          <w:szCs w:val="28"/>
        </w:rPr>
        <w:t>The IPP Framework Structures and Process</w:t>
      </w:r>
    </w:p>
    <w:p w14:paraId="351912FC" w14:textId="50D9AA59" w:rsidR="003537B8" w:rsidRPr="008D310E" w:rsidRDefault="003537B8" w:rsidP="00BB0B22">
      <w:pPr>
        <w:pStyle w:val="ListParagraph"/>
        <w:numPr>
          <w:ilvl w:val="0"/>
          <w:numId w:val="41"/>
        </w:numPr>
        <w:ind w:left="360"/>
        <w:jc w:val="both"/>
        <w:rPr>
          <w:rFonts w:ascii="Garamond" w:hAnsi="Garamond"/>
          <w:sz w:val="28"/>
          <w:szCs w:val="28"/>
        </w:rPr>
      </w:pPr>
      <w:r w:rsidRPr="008D310E">
        <w:rPr>
          <w:rFonts w:ascii="Garamond" w:hAnsi="Garamond"/>
          <w:sz w:val="28"/>
          <w:szCs w:val="28"/>
        </w:rPr>
        <w:t xml:space="preserve">The IPP Framework Template Procurement Documents </w:t>
      </w:r>
    </w:p>
    <w:p w14:paraId="1DFA24FE" w14:textId="77777777" w:rsidR="003537B8" w:rsidRPr="008D310E" w:rsidRDefault="003537B8" w:rsidP="00BB0B22">
      <w:pPr>
        <w:pStyle w:val="ListParagraph"/>
        <w:numPr>
          <w:ilvl w:val="0"/>
          <w:numId w:val="41"/>
        </w:numPr>
        <w:ind w:left="360"/>
        <w:jc w:val="both"/>
        <w:rPr>
          <w:rFonts w:ascii="Garamond" w:hAnsi="Garamond"/>
          <w:sz w:val="28"/>
          <w:szCs w:val="28"/>
        </w:rPr>
      </w:pPr>
      <w:r w:rsidRPr="008D310E">
        <w:rPr>
          <w:rFonts w:ascii="Garamond" w:hAnsi="Garamond"/>
          <w:sz w:val="28"/>
          <w:szCs w:val="28"/>
        </w:rPr>
        <w:t xml:space="preserve">The IPP Framework Pro-Forma Project Agreements </w:t>
      </w:r>
    </w:p>
    <w:p w14:paraId="2115830D" w14:textId="5D2D671D" w:rsidR="003537B8" w:rsidRPr="008D310E" w:rsidRDefault="003537B8" w:rsidP="00BB0B22">
      <w:pPr>
        <w:pStyle w:val="ListParagraph"/>
        <w:numPr>
          <w:ilvl w:val="0"/>
          <w:numId w:val="41"/>
        </w:numPr>
        <w:ind w:left="360"/>
        <w:jc w:val="both"/>
        <w:rPr>
          <w:rFonts w:ascii="Garamond" w:hAnsi="Garamond"/>
          <w:sz w:val="28"/>
          <w:szCs w:val="28"/>
        </w:rPr>
      </w:pPr>
      <w:r w:rsidRPr="008D310E">
        <w:rPr>
          <w:rFonts w:ascii="Garamond" w:hAnsi="Garamond"/>
          <w:sz w:val="28"/>
          <w:szCs w:val="28"/>
        </w:rPr>
        <w:t>The IPP Framework , cover</w:t>
      </w:r>
      <w:r w:rsidR="00AD040C" w:rsidRPr="008D310E">
        <w:rPr>
          <w:rFonts w:ascii="Garamond" w:hAnsi="Garamond"/>
          <w:sz w:val="28"/>
          <w:szCs w:val="28"/>
        </w:rPr>
        <w:t>s</w:t>
      </w:r>
      <w:r w:rsidRPr="008D310E">
        <w:rPr>
          <w:rFonts w:ascii="Garamond" w:hAnsi="Garamond"/>
          <w:sz w:val="28"/>
          <w:szCs w:val="28"/>
        </w:rPr>
        <w:t>:</w:t>
      </w:r>
    </w:p>
    <w:p w14:paraId="3696E8D4" w14:textId="0F564814" w:rsidR="003537B8" w:rsidRPr="008D310E" w:rsidRDefault="003537B8" w:rsidP="00BB0B22">
      <w:pPr>
        <w:pStyle w:val="ListParagraph"/>
        <w:numPr>
          <w:ilvl w:val="1"/>
          <w:numId w:val="41"/>
        </w:numPr>
        <w:ind w:left="720"/>
        <w:jc w:val="both"/>
        <w:rPr>
          <w:rFonts w:ascii="Garamond" w:hAnsi="Garamond"/>
          <w:sz w:val="28"/>
          <w:szCs w:val="28"/>
        </w:rPr>
      </w:pPr>
      <w:r w:rsidRPr="008D310E">
        <w:rPr>
          <w:rFonts w:ascii="Garamond" w:hAnsi="Garamond"/>
          <w:sz w:val="28"/>
          <w:szCs w:val="28"/>
        </w:rPr>
        <w:t xml:space="preserve">IPP Framework summary document </w:t>
      </w:r>
    </w:p>
    <w:p w14:paraId="566ED000" w14:textId="77777777" w:rsidR="003537B8" w:rsidRPr="008D310E" w:rsidRDefault="003537B8" w:rsidP="00BB0B22">
      <w:pPr>
        <w:pStyle w:val="ListParagraph"/>
        <w:numPr>
          <w:ilvl w:val="0"/>
          <w:numId w:val="41"/>
        </w:numPr>
        <w:ind w:left="360"/>
        <w:jc w:val="both"/>
        <w:rPr>
          <w:rFonts w:ascii="Garamond" w:hAnsi="Garamond"/>
          <w:sz w:val="28"/>
          <w:szCs w:val="28"/>
        </w:rPr>
      </w:pPr>
      <w:r w:rsidRPr="008D310E">
        <w:rPr>
          <w:rFonts w:ascii="Garamond" w:hAnsi="Garamond"/>
          <w:sz w:val="28"/>
          <w:szCs w:val="28"/>
        </w:rPr>
        <w:t>The IPP Framework Structures and Processes, covering:</w:t>
      </w:r>
    </w:p>
    <w:p w14:paraId="742E78AC" w14:textId="77777777" w:rsidR="003537B8" w:rsidRPr="008D310E" w:rsidRDefault="003537B8" w:rsidP="00BB0B22">
      <w:pPr>
        <w:pStyle w:val="ListParagraph"/>
        <w:numPr>
          <w:ilvl w:val="1"/>
          <w:numId w:val="41"/>
        </w:numPr>
        <w:ind w:left="720"/>
        <w:jc w:val="both"/>
        <w:rPr>
          <w:rFonts w:ascii="Garamond" w:hAnsi="Garamond"/>
          <w:sz w:val="28"/>
          <w:szCs w:val="28"/>
        </w:rPr>
      </w:pPr>
      <w:r w:rsidRPr="008D310E">
        <w:rPr>
          <w:rFonts w:ascii="Garamond" w:hAnsi="Garamond"/>
          <w:sz w:val="28"/>
          <w:szCs w:val="28"/>
        </w:rPr>
        <w:t>Proposed IPP Roles, Responsibilities and Rules of Engagement</w:t>
      </w:r>
    </w:p>
    <w:p w14:paraId="35D8552C" w14:textId="77777777" w:rsidR="003537B8" w:rsidRPr="008D310E" w:rsidRDefault="003537B8" w:rsidP="00BB0B22">
      <w:pPr>
        <w:pStyle w:val="ListParagraph"/>
        <w:numPr>
          <w:ilvl w:val="0"/>
          <w:numId w:val="41"/>
        </w:numPr>
        <w:ind w:left="360"/>
        <w:jc w:val="both"/>
        <w:rPr>
          <w:rFonts w:ascii="Garamond" w:hAnsi="Garamond"/>
          <w:sz w:val="28"/>
          <w:szCs w:val="28"/>
        </w:rPr>
      </w:pPr>
      <w:r w:rsidRPr="008D310E">
        <w:rPr>
          <w:rFonts w:ascii="Garamond" w:hAnsi="Garamond"/>
          <w:sz w:val="28"/>
          <w:szCs w:val="28"/>
        </w:rPr>
        <w:t>IPP Framework Solicitation Processes covering</w:t>
      </w:r>
    </w:p>
    <w:p w14:paraId="47484809" w14:textId="77777777" w:rsidR="003537B8" w:rsidRPr="008D310E" w:rsidRDefault="003537B8" w:rsidP="00BB0B22">
      <w:pPr>
        <w:pStyle w:val="ListParagraph"/>
        <w:numPr>
          <w:ilvl w:val="1"/>
          <w:numId w:val="41"/>
        </w:numPr>
        <w:ind w:left="720"/>
        <w:jc w:val="both"/>
        <w:rPr>
          <w:rFonts w:ascii="Garamond" w:hAnsi="Garamond"/>
          <w:sz w:val="28"/>
          <w:szCs w:val="28"/>
        </w:rPr>
      </w:pPr>
      <w:r w:rsidRPr="008D310E">
        <w:rPr>
          <w:rFonts w:ascii="Garamond" w:hAnsi="Garamond"/>
          <w:sz w:val="28"/>
          <w:szCs w:val="28"/>
        </w:rPr>
        <w:t xml:space="preserve">General IPP procurement processes; </w:t>
      </w:r>
    </w:p>
    <w:p w14:paraId="3B004CF3" w14:textId="77777777" w:rsidR="003537B8" w:rsidRPr="008D310E" w:rsidRDefault="003537B8" w:rsidP="00BB0B22">
      <w:pPr>
        <w:pStyle w:val="ListParagraph"/>
        <w:numPr>
          <w:ilvl w:val="1"/>
          <w:numId w:val="41"/>
        </w:numPr>
        <w:ind w:left="720"/>
        <w:jc w:val="both"/>
        <w:rPr>
          <w:rFonts w:ascii="Garamond" w:hAnsi="Garamond"/>
          <w:sz w:val="28"/>
          <w:szCs w:val="28"/>
        </w:rPr>
      </w:pPr>
      <w:r w:rsidRPr="008D310E">
        <w:rPr>
          <w:rFonts w:ascii="Garamond" w:hAnsi="Garamond"/>
          <w:sz w:val="28"/>
          <w:szCs w:val="28"/>
        </w:rPr>
        <w:t>Solicited IPP (SIPP) procurement; and</w:t>
      </w:r>
    </w:p>
    <w:p w14:paraId="1594CB4A" w14:textId="77777777" w:rsidR="003537B8" w:rsidRPr="008D310E" w:rsidRDefault="003537B8" w:rsidP="00BB0B22">
      <w:pPr>
        <w:pStyle w:val="ListParagraph"/>
        <w:numPr>
          <w:ilvl w:val="1"/>
          <w:numId w:val="41"/>
        </w:numPr>
        <w:ind w:left="720"/>
        <w:jc w:val="both"/>
        <w:rPr>
          <w:rFonts w:ascii="Garamond" w:hAnsi="Garamond"/>
          <w:sz w:val="28"/>
          <w:szCs w:val="28"/>
        </w:rPr>
      </w:pPr>
      <w:r w:rsidRPr="008D310E">
        <w:rPr>
          <w:rFonts w:ascii="Garamond" w:hAnsi="Garamond"/>
          <w:sz w:val="28"/>
          <w:szCs w:val="28"/>
        </w:rPr>
        <w:t xml:space="preserve">Unsolicited IPP procurement (UIPP) </w:t>
      </w:r>
    </w:p>
    <w:p w14:paraId="08479487" w14:textId="77777777" w:rsidR="003537B8" w:rsidRPr="008D310E" w:rsidRDefault="003537B8" w:rsidP="00BB0B22">
      <w:pPr>
        <w:pStyle w:val="ListParagraph"/>
        <w:numPr>
          <w:ilvl w:val="1"/>
          <w:numId w:val="41"/>
        </w:numPr>
        <w:ind w:left="720"/>
        <w:jc w:val="both"/>
        <w:rPr>
          <w:rFonts w:ascii="Garamond" w:hAnsi="Garamond"/>
          <w:sz w:val="28"/>
          <w:szCs w:val="28"/>
        </w:rPr>
      </w:pPr>
      <w:r w:rsidRPr="008D310E">
        <w:rPr>
          <w:rFonts w:ascii="Garamond" w:hAnsi="Garamond"/>
          <w:sz w:val="28"/>
          <w:szCs w:val="28"/>
        </w:rPr>
        <w:t>Project evaluation covering:</w:t>
      </w:r>
    </w:p>
    <w:p w14:paraId="3D19ACD3" w14:textId="77777777" w:rsidR="003537B8" w:rsidRPr="008D310E" w:rsidRDefault="003537B8" w:rsidP="00BB0B22">
      <w:pPr>
        <w:pStyle w:val="ListParagraph"/>
        <w:numPr>
          <w:ilvl w:val="2"/>
          <w:numId w:val="41"/>
        </w:numPr>
        <w:ind w:left="1080"/>
        <w:jc w:val="both"/>
        <w:rPr>
          <w:rFonts w:ascii="Garamond" w:hAnsi="Garamond"/>
          <w:sz w:val="28"/>
          <w:szCs w:val="28"/>
        </w:rPr>
      </w:pPr>
      <w:r w:rsidRPr="008D310E">
        <w:rPr>
          <w:rFonts w:ascii="Garamond" w:hAnsi="Garamond"/>
          <w:sz w:val="28"/>
          <w:szCs w:val="28"/>
        </w:rPr>
        <w:lastRenderedPageBreak/>
        <w:t>Risk assessment and due diligence</w:t>
      </w:r>
    </w:p>
    <w:p w14:paraId="1D07F3D2" w14:textId="77777777" w:rsidR="003537B8" w:rsidRPr="008D310E" w:rsidRDefault="003537B8" w:rsidP="00BB0B22">
      <w:pPr>
        <w:pStyle w:val="ListParagraph"/>
        <w:numPr>
          <w:ilvl w:val="2"/>
          <w:numId w:val="41"/>
        </w:numPr>
        <w:ind w:left="1080"/>
        <w:jc w:val="both"/>
        <w:rPr>
          <w:rFonts w:ascii="Garamond" w:hAnsi="Garamond"/>
          <w:sz w:val="28"/>
          <w:szCs w:val="28"/>
        </w:rPr>
      </w:pPr>
      <w:r w:rsidRPr="008D310E">
        <w:rPr>
          <w:rFonts w:ascii="Garamond" w:hAnsi="Garamond"/>
          <w:sz w:val="28"/>
          <w:szCs w:val="28"/>
        </w:rPr>
        <w:t>Comprehensive evaluation approach and procedures</w:t>
      </w:r>
    </w:p>
    <w:p w14:paraId="542414D2" w14:textId="77777777" w:rsidR="003537B8" w:rsidRPr="008D310E" w:rsidRDefault="003537B8" w:rsidP="00BB0B22">
      <w:pPr>
        <w:pStyle w:val="ListParagraph"/>
        <w:numPr>
          <w:ilvl w:val="2"/>
          <w:numId w:val="41"/>
        </w:numPr>
        <w:ind w:left="1080"/>
        <w:jc w:val="both"/>
        <w:rPr>
          <w:rFonts w:ascii="Garamond" w:hAnsi="Garamond"/>
          <w:sz w:val="28"/>
          <w:szCs w:val="28"/>
        </w:rPr>
      </w:pPr>
      <w:r w:rsidRPr="008D310E">
        <w:rPr>
          <w:rFonts w:ascii="Garamond" w:hAnsi="Garamond"/>
          <w:sz w:val="28"/>
          <w:szCs w:val="28"/>
        </w:rPr>
        <w:t>Tariff structures and analysis</w:t>
      </w:r>
    </w:p>
    <w:p w14:paraId="073F990E" w14:textId="77777777" w:rsidR="003537B8" w:rsidRPr="008D310E" w:rsidRDefault="003537B8" w:rsidP="00BB0B22">
      <w:pPr>
        <w:pStyle w:val="ListParagraph"/>
        <w:numPr>
          <w:ilvl w:val="2"/>
          <w:numId w:val="41"/>
        </w:numPr>
        <w:ind w:left="1080"/>
        <w:jc w:val="both"/>
        <w:rPr>
          <w:rFonts w:ascii="Garamond" w:hAnsi="Garamond"/>
          <w:sz w:val="28"/>
          <w:szCs w:val="28"/>
        </w:rPr>
      </w:pPr>
      <w:r w:rsidRPr="008D310E">
        <w:rPr>
          <w:rFonts w:ascii="Garamond" w:hAnsi="Garamond"/>
          <w:sz w:val="28"/>
          <w:szCs w:val="28"/>
        </w:rPr>
        <w:t>Financial evaluation</w:t>
      </w:r>
    </w:p>
    <w:p w14:paraId="5521789C" w14:textId="77777777" w:rsidR="003537B8" w:rsidRPr="008D310E" w:rsidRDefault="003537B8" w:rsidP="00BB0B22">
      <w:pPr>
        <w:pStyle w:val="ListParagraph"/>
        <w:numPr>
          <w:ilvl w:val="1"/>
          <w:numId w:val="41"/>
        </w:numPr>
        <w:ind w:left="720"/>
        <w:jc w:val="both"/>
        <w:rPr>
          <w:rFonts w:ascii="Garamond" w:hAnsi="Garamond"/>
          <w:sz w:val="28"/>
          <w:szCs w:val="28"/>
        </w:rPr>
      </w:pPr>
      <w:r w:rsidRPr="008D310E">
        <w:rPr>
          <w:rFonts w:ascii="Garamond" w:hAnsi="Garamond"/>
          <w:sz w:val="28"/>
          <w:szCs w:val="28"/>
        </w:rPr>
        <w:t>Project template documents including:</w:t>
      </w:r>
    </w:p>
    <w:p w14:paraId="001CD0CB" w14:textId="77777777" w:rsidR="003537B8" w:rsidRPr="008D310E" w:rsidRDefault="003537B8" w:rsidP="00BB0B22">
      <w:pPr>
        <w:pStyle w:val="ListParagraph"/>
        <w:numPr>
          <w:ilvl w:val="2"/>
          <w:numId w:val="41"/>
        </w:numPr>
        <w:ind w:left="1080"/>
        <w:jc w:val="both"/>
        <w:rPr>
          <w:rFonts w:ascii="Garamond" w:hAnsi="Garamond"/>
          <w:sz w:val="28"/>
          <w:szCs w:val="28"/>
        </w:rPr>
      </w:pPr>
      <w:r w:rsidRPr="008D310E">
        <w:rPr>
          <w:rFonts w:ascii="Garamond" w:hAnsi="Garamond"/>
          <w:sz w:val="28"/>
          <w:szCs w:val="28"/>
        </w:rPr>
        <w:t xml:space="preserve">The IPP Framework Template Procurement Documents and </w:t>
      </w:r>
    </w:p>
    <w:p w14:paraId="6C82A03C" w14:textId="77777777" w:rsidR="003537B8" w:rsidRPr="008D310E" w:rsidRDefault="003537B8" w:rsidP="00BB0B22">
      <w:pPr>
        <w:pStyle w:val="ListParagraph"/>
        <w:numPr>
          <w:ilvl w:val="2"/>
          <w:numId w:val="41"/>
        </w:numPr>
        <w:ind w:left="1080"/>
        <w:jc w:val="both"/>
        <w:rPr>
          <w:rFonts w:ascii="Garamond" w:hAnsi="Garamond"/>
          <w:sz w:val="28"/>
          <w:szCs w:val="28"/>
        </w:rPr>
      </w:pPr>
      <w:r w:rsidRPr="008D310E">
        <w:rPr>
          <w:rFonts w:ascii="Garamond" w:hAnsi="Garamond"/>
          <w:sz w:val="28"/>
          <w:szCs w:val="28"/>
        </w:rPr>
        <w:t xml:space="preserve">The IPP Framework Pro-Forma Project Agreements </w:t>
      </w:r>
    </w:p>
    <w:p w14:paraId="2DDF5C9E" w14:textId="3F457992" w:rsidR="003537B8" w:rsidRPr="008D310E" w:rsidRDefault="003537B8" w:rsidP="00BB0B22">
      <w:pPr>
        <w:pStyle w:val="ListParagraph"/>
        <w:numPr>
          <w:ilvl w:val="1"/>
          <w:numId w:val="41"/>
        </w:numPr>
        <w:ind w:left="720"/>
        <w:jc w:val="both"/>
        <w:rPr>
          <w:rFonts w:ascii="Garamond" w:hAnsi="Garamond"/>
          <w:sz w:val="28"/>
          <w:szCs w:val="28"/>
        </w:rPr>
      </w:pPr>
      <w:r w:rsidRPr="008D310E">
        <w:rPr>
          <w:rFonts w:ascii="Garamond" w:hAnsi="Garamond"/>
          <w:sz w:val="28"/>
          <w:szCs w:val="28"/>
        </w:rPr>
        <w:t>IPP Framework Due Diligence and Risk Assessment Detail</w:t>
      </w:r>
    </w:p>
    <w:p w14:paraId="2BA0A562" w14:textId="77777777" w:rsidR="0099019B" w:rsidRPr="008D310E" w:rsidRDefault="0099019B" w:rsidP="00BB0B22">
      <w:pPr>
        <w:jc w:val="both"/>
        <w:rPr>
          <w:rFonts w:ascii="Garamond" w:hAnsi="Garamond"/>
          <w:sz w:val="28"/>
          <w:szCs w:val="28"/>
        </w:rPr>
      </w:pPr>
    </w:p>
    <w:p w14:paraId="05314B80" w14:textId="52B7D24B" w:rsidR="00716D3D" w:rsidRPr="008D310E" w:rsidRDefault="005A4E1A" w:rsidP="00BB0B22">
      <w:pPr>
        <w:keepNext/>
        <w:jc w:val="both"/>
        <w:rPr>
          <w:rFonts w:ascii="Garamond" w:hAnsi="Garamond"/>
          <w:b/>
          <w:sz w:val="28"/>
          <w:szCs w:val="28"/>
          <w:lang w:eastAsia="en-US"/>
        </w:rPr>
      </w:pPr>
      <w:r w:rsidRPr="008D310E">
        <w:rPr>
          <w:rFonts w:ascii="Garamond" w:hAnsi="Garamond"/>
          <w:b/>
          <w:sz w:val="28"/>
          <w:szCs w:val="28"/>
          <w:lang w:eastAsia="en-US"/>
        </w:rPr>
        <w:t xml:space="preserve">2.3 </w:t>
      </w:r>
      <w:r w:rsidR="00B02658" w:rsidRPr="008D310E">
        <w:rPr>
          <w:rFonts w:ascii="Garamond" w:hAnsi="Garamond"/>
          <w:b/>
          <w:sz w:val="28"/>
          <w:szCs w:val="28"/>
          <w:lang w:eastAsia="en-US"/>
        </w:rPr>
        <w:t>Roles and Responsibilities and Rules of Engagement</w:t>
      </w:r>
    </w:p>
    <w:p w14:paraId="4F2A28D8" w14:textId="593A6936" w:rsidR="00716D3D" w:rsidRPr="008D310E" w:rsidRDefault="001C0DE4" w:rsidP="00BB0B22">
      <w:pPr>
        <w:jc w:val="both"/>
        <w:rPr>
          <w:rFonts w:ascii="Garamond" w:hAnsi="Garamond"/>
          <w:sz w:val="28"/>
          <w:szCs w:val="28"/>
          <w:lang w:eastAsia="en-US"/>
        </w:rPr>
      </w:pPr>
      <w:r w:rsidRPr="008D310E">
        <w:rPr>
          <w:rFonts w:ascii="Garamond" w:hAnsi="Garamond"/>
          <w:sz w:val="28"/>
          <w:szCs w:val="28"/>
          <w:lang w:eastAsia="en-US"/>
        </w:rPr>
        <w:t>This section contains detailed diagrams and tables illustrating the IPP framework roles</w:t>
      </w:r>
      <w:r w:rsidR="00E4788A" w:rsidRPr="008D310E">
        <w:rPr>
          <w:rFonts w:ascii="Garamond" w:hAnsi="Garamond"/>
          <w:sz w:val="28"/>
          <w:szCs w:val="28"/>
          <w:lang w:eastAsia="en-US"/>
        </w:rPr>
        <w:t xml:space="preserve"> and </w:t>
      </w:r>
      <w:r w:rsidRPr="008D310E">
        <w:rPr>
          <w:rFonts w:ascii="Garamond" w:hAnsi="Garamond"/>
          <w:sz w:val="28"/>
          <w:szCs w:val="28"/>
          <w:lang w:eastAsia="en-US"/>
        </w:rPr>
        <w:t>responsibilities</w:t>
      </w:r>
      <w:r w:rsidR="00E4788A" w:rsidRPr="008D310E">
        <w:rPr>
          <w:rFonts w:ascii="Garamond" w:hAnsi="Garamond"/>
          <w:sz w:val="28"/>
          <w:szCs w:val="28"/>
          <w:lang w:eastAsia="en-US"/>
        </w:rPr>
        <w:t xml:space="preserve"> for the parties.</w:t>
      </w:r>
      <w:r w:rsidR="005A4E1A" w:rsidRPr="008D310E">
        <w:rPr>
          <w:rFonts w:ascii="Garamond" w:hAnsi="Garamond"/>
          <w:sz w:val="28"/>
          <w:szCs w:val="28"/>
          <w:lang w:eastAsia="en-US"/>
        </w:rPr>
        <w:t xml:space="preserve"> </w:t>
      </w:r>
      <w:r w:rsidR="00E4788A" w:rsidRPr="008D310E">
        <w:rPr>
          <w:rFonts w:ascii="Garamond" w:hAnsi="Garamond"/>
          <w:sz w:val="28"/>
          <w:szCs w:val="28"/>
          <w:lang w:eastAsia="en-US"/>
        </w:rPr>
        <w:t xml:space="preserve">It also outlines the </w:t>
      </w:r>
      <w:r w:rsidRPr="008D310E">
        <w:rPr>
          <w:rFonts w:ascii="Garamond" w:hAnsi="Garamond"/>
          <w:sz w:val="28"/>
          <w:szCs w:val="28"/>
          <w:lang w:eastAsia="en-US"/>
        </w:rPr>
        <w:t>rules of engagement</w:t>
      </w:r>
      <w:r w:rsidR="00E4788A" w:rsidRPr="008D310E">
        <w:rPr>
          <w:rFonts w:ascii="Garamond" w:hAnsi="Garamond"/>
          <w:sz w:val="28"/>
          <w:szCs w:val="28"/>
          <w:lang w:eastAsia="en-US"/>
        </w:rPr>
        <w:t>.</w:t>
      </w:r>
    </w:p>
    <w:p w14:paraId="15D26EBF" w14:textId="710B6654" w:rsidR="001C0DE4" w:rsidRPr="008D310E" w:rsidRDefault="005A4E1A" w:rsidP="00BB0B22">
      <w:pPr>
        <w:jc w:val="both"/>
        <w:rPr>
          <w:rFonts w:ascii="Garamond" w:hAnsi="Garamond"/>
          <w:b/>
          <w:sz w:val="28"/>
          <w:szCs w:val="28"/>
          <w:lang w:eastAsia="en-US"/>
        </w:rPr>
      </w:pPr>
      <w:r w:rsidRPr="008D310E">
        <w:rPr>
          <w:rFonts w:ascii="Garamond" w:hAnsi="Garamond"/>
          <w:b/>
          <w:sz w:val="28"/>
          <w:szCs w:val="28"/>
          <w:lang w:eastAsia="en-US"/>
        </w:rPr>
        <w:t xml:space="preserve">2.4 </w:t>
      </w:r>
      <w:r w:rsidR="00B02658" w:rsidRPr="008D310E">
        <w:rPr>
          <w:rFonts w:ascii="Garamond" w:hAnsi="Garamond"/>
          <w:b/>
          <w:sz w:val="28"/>
          <w:szCs w:val="28"/>
          <w:lang w:eastAsia="en-US"/>
        </w:rPr>
        <w:t>IPP</w:t>
      </w:r>
      <w:r w:rsidR="001C0DE4" w:rsidRPr="008D310E">
        <w:rPr>
          <w:rFonts w:ascii="Garamond" w:hAnsi="Garamond"/>
          <w:b/>
          <w:sz w:val="28"/>
          <w:szCs w:val="28"/>
          <w:lang w:eastAsia="en-US"/>
        </w:rPr>
        <w:t xml:space="preserve"> Solicitation Process</w:t>
      </w:r>
      <w:r w:rsidR="00190078" w:rsidRPr="008D310E">
        <w:rPr>
          <w:rFonts w:ascii="Garamond" w:hAnsi="Garamond"/>
          <w:b/>
          <w:sz w:val="28"/>
          <w:szCs w:val="28"/>
          <w:lang w:eastAsia="en-US"/>
        </w:rPr>
        <w:t xml:space="preserve">, Evaluation and Financial Modelling and </w:t>
      </w:r>
      <w:r w:rsidR="00653D15" w:rsidRPr="008D310E">
        <w:rPr>
          <w:rFonts w:ascii="Garamond" w:hAnsi="Garamond"/>
          <w:b/>
          <w:sz w:val="28"/>
          <w:szCs w:val="28"/>
          <w:lang w:eastAsia="en-US"/>
        </w:rPr>
        <w:t>Negotiation</w:t>
      </w:r>
    </w:p>
    <w:p w14:paraId="282C08BA" w14:textId="672E0D16" w:rsidR="001C0DE4" w:rsidRPr="008D310E" w:rsidRDefault="001C0DE4" w:rsidP="00BB0B22">
      <w:pPr>
        <w:jc w:val="both"/>
        <w:rPr>
          <w:rFonts w:ascii="Garamond" w:hAnsi="Garamond"/>
          <w:b/>
          <w:sz w:val="28"/>
          <w:szCs w:val="28"/>
          <w:lang w:eastAsia="en-US"/>
        </w:rPr>
      </w:pPr>
      <w:r w:rsidRPr="008D310E">
        <w:rPr>
          <w:rFonts w:ascii="Garamond" w:hAnsi="Garamond"/>
          <w:sz w:val="28"/>
          <w:szCs w:val="28"/>
          <w:lang w:eastAsia="en-US"/>
        </w:rPr>
        <w:t>The Framework Structures and Process includes a description of the IPP procurement structures and processes and the roles of the various industry participants</w:t>
      </w:r>
      <w:r w:rsidR="000244E7" w:rsidRPr="008D310E">
        <w:rPr>
          <w:rFonts w:ascii="Garamond" w:hAnsi="Garamond"/>
          <w:sz w:val="28"/>
          <w:szCs w:val="28"/>
          <w:lang w:eastAsia="en-US"/>
        </w:rPr>
        <w:t xml:space="preserve"> as well as </w:t>
      </w:r>
      <w:r w:rsidRPr="008D310E">
        <w:rPr>
          <w:rFonts w:ascii="Garamond" w:hAnsi="Garamond"/>
          <w:sz w:val="28"/>
          <w:szCs w:val="28"/>
          <w:lang w:eastAsia="en-US"/>
        </w:rPr>
        <w:t>evaluation processes</w:t>
      </w:r>
      <w:r w:rsidR="000244E7" w:rsidRPr="008D310E">
        <w:rPr>
          <w:rFonts w:ascii="Garamond" w:hAnsi="Garamond"/>
          <w:sz w:val="28"/>
          <w:szCs w:val="28"/>
          <w:lang w:eastAsia="en-US"/>
        </w:rPr>
        <w:t>.</w:t>
      </w:r>
    </w:p>
    <w:p w14:paraId="1F6DBAEA" w14:textId="031BF97F" w:rsidR="00716D3D" w:rsidRPr="008D310E" w:rsidRDefault="005A4E1A" w:rsidP="00BB0B22">
      <w:pPr>
        <w:jc w:val="both"/>
        <w:rPr>
          <w:rFonts w:ascii="Garamond" w:hAnsi="Garamond"/>
          <w:b/>
          <w:sz w:val="28"/>
          <w:szCs w:val="28"/>
          <w:lang w:eastAsia="en-US"/>
        </w:rPr>
      </w:pPr>
      <w:r w:rsidRPr="008D310E">
        <w:rPr>
          <w:rFonts w:ascii="Garamond" w:hAnsi="Garamond"/>
          <w:b/>
          <w:sz w:val="28"/>
          <w:szCs w:val="28"/>
          <w:lang w:eastAsia="en-US"/>
        </w:rPr>
        <w:t xml:space="preserve">2.5 </w:t>
      </w:r>
      <w:r w:rsidR="00716D3D" w:rsidRPr="008D310E">
        <w:rPr>
          <w:rFonts w:ascii="Garamond" w:hAnsi="Garamond"/>
          <w:b/>
          <w:sz w:val="28"/>
          <w:szCs w:val="28"/>
          <w:lang w:eastAsia="en-US"/>
        </w:rPr>
        <w:t xml:space="preserve">The </w:t>
      </w:r>
      <w:r w:rsidR="00176FE2" w:rsidRPr="008D310E">
        <w:rPr>
          <w:rFonts w:ascii="Garamond" w:hAnsi="Garamond"/>
          <w:b/>
          <w:sz w:val="28"/>
          <w:szCs w:val="28"/>
          <w:lang w:eastAsia="en-US"/>
        </w:rPr>
        <w:t>IPP</w:t>
      </w:r>
      <w:r w:rsidRPr="008D310E">
        <w:rPr>
          <w:rFonts w:ascii="Garamond" w:hAnsi="Garamond"/>
          <w:b/>
          <w:sz w:val="28"/>
          <w:szCs w:val="28"/>
          <w:lang w:eastAsia="en-US"/>
        </w:rPr>
        <w:t xml:space="preserve"> </w:t>
      </w:r>
      <w:r w:rsidR="00716D3D" w:rsidRPr="008D310E">
        <w:rPr>
          <w:rFonts w:ascii="Garamond" w:hAnsi="Garamond"/>
          <w:b/>
          <w:sz w:val="28"/>
          <w:szCs w:val="28"/>
          <w:lang w:eastAsia="en-US"/>
        </w:rPr>
        <w:t xml:space="preserve">Framework Procurement </w:t>
      </w:r>
      <w:r w:rsidR="00176FE2" w:rsidRPr="008D310E">
        <w:rPr>
          <w:rFonts w:ascii="Garamond" w:hAnsi="Garamond"/>
          <w:b/>
          <w:sz w:val="28"/>
          <w:szCs w:val="28"/>
          <w:lang w:eastAsia="en-US"/>
        </w:rPr>
        <w:t>Process</w:t>
      </w:r>
      <w:r w:rsidR="00716D3D" w:rsidRPr="008D310E">
        <w:rPr>
          <w:rFonts w:ascii="Garamond" w:hAnsi="Garamond"/>
          <w:b/>
          <w:sz w:val="28"/>
          <w:szCs w:val="28"/>
          <w:lang w:eastAsia="en-US"/>
        </w:rPr>
        <w:t xml:space="preserve"> </w:t>
      </w:r>
    </w:p>
    <w:p w14:paraId="4FA871AF" w14:textId="2D4E7B73" w:rsidR="00716D3D" w:rsidRPr="008D310E" w:rsidRDefault="005564DD" w:rsidP="00BB0B22">
      <w:pPr>
        <w:jc w:val="both"/>
        <w:rPr>
          <w:rFonts w:ascii="Garamond" w:hAnsi="Garamond"/>
          <w:sz w:val="28"/>
          <w:szCs w:val="28"/>
          <w:lang w:eastAsia="en-US"/>
        </w:rPr>
      </w:pPr>
      <w:r w:rsidRPr="008D310E">
        <w:rPr>
          <w:rFonts w:ascii="Garamond" w:hAnsi="Garamond"/>
          <w:sz w:val="28"/>
          <w:szCs w:val="28"/>
          <w:lang w:eastAsia="en-US"/>
        </w:rPr>
        <w:t xml:space="preserve">The </w:t>
      </w:r>
      <w:r w:rsidR="00532574" w:rsidRPr="008D310E">
        <w:rPr>
          <w:rFonts w:ascii="Garamond" w:hAnsi="Garamond"/>
          <w:sz w:val="28"/>
          <w:szCs w:val="28"/>
          <w:lang w:eastAsia="en-US"/>
        </w:rPr>
        <w:t xml:space="preserve">IPP </w:t>
      </w:r>
      <w:r w:rsidR="009F3820" w:rsidRPr="008D310E">
        <w:rPr>
          <w:rFonts w:ascii="Garamond" w:hAnsi="Garamond"/>
          <w:sz w:val="28"/>
          <w:szCs w:val="28"/>
          <w:lang w:eastAsia="en-US"/>
        </w:rPr>
        <w:t>procurement process shall be as follows:</w:t>
      </w:r>
    </w:p>
    <w:p w14:paraId="6DB39751" w14:textId="1E9DF32B" w:rsidR="009F3820" w:rsidRPr="008D310E" w:rsidRDefault="006F179E" w:rsidP="00BB0B22">
      <w:pPr>
        <w:pStyle w:val="ListParagraph"/>
        <w:ind w:left="360"/>
        <w:jc w:val="both"/>
        <w:rPr>
          <w:rFonts w:ascii="Garamond" w:hAnsi="Garamond"/>
          <w:sz w:val="28"/>
          <w:szCs w:val="28"/>
        </w:rPr>
      </w:pPr>
      <w:r w:rsidRPr="008D310E">
        <w:rPr>
          <w:rFonts w:ascii="Garamond" w:hAnsi="Garamond"/>
          <w:sz w:val="28"/>
          <w:szCs w:val="28"/>
        </w:rPr>
        <w:t xml:space="preserve">A, </w:t>
      </w:r>
      <w:r w:rsidR="009F3820" w:rsidRPr="008D310E">
        <w:rPr>
          <w:rFonts w:ascii="Garamond" w:hAnsi="Garamond"/>
          <w:sz w:val="28"/>
          <w:szCs w:val="28"/>
        </w:rPr>
        <w:t>A bidding document will be issued inviting interested firms to participate in the IPP solicited procurement;</w:t>
      </w:r>
    </w:p>
    <w:p w14:paraId="2C8674A4" w14:textId="77777777" w:rsidR="006F179E" w:rsidRPr="008D310E" w:rsidRDefault="006F179E" w:rsidP="00BB0B22">
      <w:pPr>
        <w:pStyle w:val="ListParagraph"/>
        <w:ind w:left="360"/>
        <w:jc w:val="both"/>
        <w:rPr>
          <w:rFonts w:ascii="Garamond" w:hAnsi="Garamond"/>
          <w:sz w:val="28"/>
          <w:szCs w:val="28"/>
        </w:rPr>
      </w:pPr>
    </w:p>
    <w:p w14:paraId="0EDE64B5" w14:textId="3300DDB7" w:rsidR="009F3820" w:rsidRPr="008D310E" w:rsidRDefault="006F179E" w:rsidP="00BB0B22">
      <w:pPr>
        <w:pStyle w:val="ListParagraph"/>
        <w:ind w:left="360"/>
        <w:jc w:val="both"/>
        <w:rPr>
          <w:rFonts w:ascii="Garamond" w:hAnsi="Garamond"/>
          <w:sz w:val="28"/>
          <w:szCs w:val="28"/>
        </w:rPr>
      </w:pPr>
      <w:r w:rsidRPr="008D310E">
        <w:rPr>
          <w:rFonts w:ascii="Garamond" w:hAnsi="Garamond"/>
          <w:sz w:val="28"/>
          <w:szCs w:val="28"/>
        </w:rPr>
        <w:t xml:space="preserve">B, </w:t>
      </w:r>
      <w:r w:rsidR="009F3820" w:rsidRPr="008D310E">
        <w:rPr>
          <w:rFonts w:ascii="Garamond" w:hAnsi="Garamond"/>
          <w:sz w:val="28"/>
          <w:szCs w:val="28"/>
        </w:rPr>
        <w:t xml:space="preserve">Where applicable, the unsolicited IPP procurement process shall be pursued </w:t>
      </w:r>
      <w:r w:rsidR="00176FE2" w:rsidRPr="008D310E">
        <w:rPr>
          <w:rFonts w:ascii="Garamond" w:hAnsi="Garamond"/>
          <w:sz w:val="28"/>
          <w:szCs w:val="28"/>
        </w:rPr>
        <w:t>in the public interest</w:t>
      </w:r>
      <w:r w:rsidR="009F3820" w:rsidRPr="008D310E">
        <w:rPr>
          <w:rFonts w:ascii="Garamond" w:hAnsi="Garamond"/>
          <w:sz w:val="28"/>
          <w:szCs w:val="28"/>
        </w:rPr>
        <w:t>;</w:t>
      </w:r>
    </w:p>
    <w:p w14:paraId="7D95897C" w14:textId="77777777" w:rsidR="00176FE2" w:rsidRPr="008D310E" w:rsidRDefault="00176FE2" w:rsidP="00BB0B22">
      <w:pPr>
        <w:pStyle w:val="ListParagraph"/>
        <w:ind w:left="360"/>
        <w:jc w:val="both"/>
        <w:rPr>
          <w:rFonts w:ascii="Garamond" w:hAnsi="Garamond"/>
          <w:sz w:val="28"/>
          <w:szCs w:val="28"/>
        </w:rPr>
      </w:pPr>
    </w:p>
    <w:p w14:paraId="20BECDC7" w14:textId="0257B5D1" w:rsidR="00653D15" w:rsidRPr="008D310E" w:rsidRDefault="00176FE2" w:rsidP="00BB0B22">
      <w:pPr>
        <w:pStyle w:val="ListParagraph"/>
        <w:numPr>
          <w:ilvl w:val="0"/>
          <w:numId w:val="36"/>
        </w:numPr>
        <w:ind w:left="360"/>
        <w:jc w:val="both"/>
        <w:rPr>
          <w:rFonts w:ascii="Garamond" w:hAnsi="Garamond"/>
          <w:sz w:val="28"/>
          <w:szCs w:val="28"/>
        </w:rPr>
      </w:pPr>
      <w:r w:rsidRPr="008D310E">
        <w:rPr>
          <w:rFonts w:ascii="Garamond" w:hAnsi="Garamond"/>
          <w:sz w:val="28"/>
          <w:szCs w:val="28"/>
        </w:rPr>
        <w:t xml:space="preserve">C, </w:t>
      </w:r>
      <w:r w:rsidR="009F3820" w:rsidRPr="008D310E">
        <w:rPr>
          <w:rFonts w:ascii="Garamond" w:hAnsi="Garamond"/>
          <w:sz w:val="28"/>
          <w:szCs w:val="28"/>
        </w:rPr>
        <w:t>The IPP procurement shall be done according to the Public Procurement Act 2003 and other rel</w:t>
      </w:r>
      <w:r w:rsidRPr="008D310E">
        <w:rPr>
          <w:rFonts w:ascii="Garamond" w:hAnsi="Garamond"/>
          <w:sz w:val="28"/>
          <w:szCs w:val="28"/>
        </w:rPr>
        <w:t>evant</w:t>
      </w:r>
      <w:r w:rsidR="00A17A89" w:rsidRPr="008D310E">
        <w:rPr>
          <w:rFonts w:ascii="Garamond" w:hAnsi="Garamond"/>
          <w:sz w:val="28"/>
          <w:szCs w:val="28"/>
        </w:rPr>
        <w:t xml:space="preserve"> legislations</w:t>
      </w:r>
      <w:r w:rsidR="009F3820" w:rsidRPr="008D310E">
        <w:rPr>
          <w:rFonts w:ascii="Garamond" w:hAnsi="Garamond"/>
          <w:sz w:val="28"/>
          <w:szCs w:val="28"/>
        </w:rPr>
        <w:t xml:space="preserve">. Donor funded IPP procurement will be done according to the guidelines </w:t>
      </w:r>
      <w:r w:rsidR="00A17A89" w:rsidRPr="008D310E">
        <w:rPr>
          <w:rFonts w:ascii="Garamond" w:hAnsi="Garamond"/>
          <w:sz w:val="28"/>
          <w:szCs w:val="28"/>
        </w:rPr>
        <w:t xml:space="preserve">set by </w:t>
      </w:r>
      <w:r w:rsidR="009F3820" w:rsidRPr="008D310E">
        <w:rPr>
          <w:rFonts w:ascii="Garamond" w:hAnsi="Garamond"/>
          <w:sz w:val="28"/>
          <w:szCs w:val="28"/>
        </w:rPr>
        <w:t xml:space="preserve">such institutions. </w:t>
      </w:r>
    </w:p>
    <w:p w14:paraId="2902D4B6" w14:textId="77777777" w:rsidR="00716D3D" w:rsidRPr="008D310E" w:rsidRDefault="00716D3D" w:rsidP="00BB0B22">
      <w:pPr>
        <w:jc w:val="both"/>
        <w:rPr>
          <w:rFonts w:ascii="Garamond" w:hAnsi="Garamond"/>
          <w:b/>
          <w:sz w:val="28"/>
          <w:szCs w:val="28"/>
        </w:rPr>
      </w:pPr>
      <w:r w:rsidRPr="008D310E">
        <w:rPr>
          <w:rFonts w:ascii="Garamond" w:hAnsi="Garamond"/>
          <w:b/>
          <w:sz w:val="28"/>
          <w:szCs w:val="28"/>
        </w:rPr>
        <w:t xml:space="preserve">The IPP Framework Pro-Forma Project Agreements </w:t>
      </w:r>
    </w:p>
    <w:p w14:paraId="6CA71C76" w14:textId="77777777" w:rsidR="00716D3D" w:rsidRPr="008D310E" w:rsidRDefault="00716D3D" w:rsidP="00BB0B22">
      <w:pPr>
        <w:jc w:val="both"/>
        <w:rPr>
          <w:rFonts w:ascii="Garamond" w:hAnsi="Garamond"/>
          <w:sz w:val="28"/>
          <w:szCs w:val="28"/>
          <w:lang w:eastAsia="en-US"/>
        </w:rPr>
      </w:pPr>
      <w:r w:rsidRPr="008D310E">
        <w:rPr>
          <w:rFonts w:ascii="Garamond" w:hAnsi="Garamond"/>
          <w:sz w:val="28"/>
          <w:szCs w:val="28"/>
          <w:lang w:eastAsia="en-US"/>
        </w:rPr>
        <w:t>The pro-forma documents provided are:</w:t>
      </w:r>
    </w:p>
    <w:p w14:paraId="6663E115" w14:textId="77777777" w:rsidR="00653D15" w:rsidRPr="008D310E" w:rsidRDefault="00653D15" w:rsidP="00BB0B22">
      <w:pPr>
        <w:pStyle w:val="ListParagraph"/>
        <w:numPr>
          <w:ilvl w:val="0"/>
          <w:numId w:val="37"/>
        </w:numPr>
        <w:ind w:left="360"/>
        <w:jc w:val="both"/>
        <w:rPr>
          <w:rFonts w:ascii="Garamond" w:hAnsi="Garamond"/>
          <w:sz w:val="28"/>
          <w:szCs w:val="28"/>
        </w:rPr>
      </w:pPr>
      <w:r w:rsidRPr="008D310E">
        <w:rPr>
          <w:rFonts w:ascii="Garamond" w:hAnsi="Garamond"/>
          <w:sz w:val="28"/>
          <w:szCs w:val="28"/>
        </w:rPr>
        <w:lastRenderedPageBreak/>
        <w:t>A pro-forma transmission connection agreement (TCA)</w:t>
      </w:r>
    </w:p>
    <w:p w14:paraId="61FBCC9B" w14:textId="77777777" w:rsidR="00716D3D" w:rsidRPr="008D310E" w:rsidRDefault="00716D3D" w:rsidP="00BB0B22">
      <w:pPr>
        <w:pStyle w:val="ListParagraph"/>
        <w:numPr>
          <w:ilvl w:val="0"/>
          <w:numId w:val="37"/>
        </w:numPr>
        <w:ind w:left="360"/>
        <w:jc w:val="both"/>
        <w:rPr>
          <w:rFonts w:ascii="Garamond" w:hAnsi="Garamond"/>
          <w:sz w:val="28"/>
          <w:szCs w:val="28"/>
        </w:rPr>
      </w:pPr>
      <w:r w:rsidRPr="008D310E">
        <w:rPr>
          <w:rFonts w:ascii="Garamond" w:hAnsi="Garamond"/>
          <w:sz w:val="28"/>
          <w:szCs w:val="28"/>
        </w:rPr>
        <w:t>A pro-forma power purchase agreement (PPA)</w:t>
      </w:r>
    </w:p>
    <w:p w14:paraId="5EADC2D9" w14:textId="77777777" w:rsidR="00716D3D" w:rsidRPr="008D310E" w:rsidRDefault="00716D3D" w:rsidP="00BB0B22">
      <w:pPr>
        <w:pStyle w:val="ListParagraph"/>
        <w:numPr>
          <w:ilvl w:val="0"/>
          <w:numId w:val="37"/>
        </w:numPr>
        <w:ind w:left="360"/>
        <w:jc w:val="both"/>
        <w:rPr>
          <w:rFonts w:ascii="Garamond" w:hAnsi="Garamond"/>
          <w:sz w:val="28"/>
          <w:szCs w:val="28"/>
        </w:rPr>
      </w:pPr>
      <w:r w:rsidRPr="008D310E">
        <w:rPr>
          <w:rFonts w:ascii="Garamond" w:hAnsi="Garamond"/>
          <w:sz w:val="28"/>
          <w:szCs w:val="28"/>
        </w:rPr>
        <w:t>A pro-forma implementation agreement (IA)</w:t>
      </w:r>
    </w:p>
    <w:p w14:paraId="16ACA896" w14:textId="47CEE2B2" w:rsidR="00716D3D" w:rsidRPr="008D310E" w:rsidRDefault="00716D3D" w:rsidP="00BB0B22">
      <w:pPr>
        <w:pStyle w:val="ListParagraph"/>
        <w:numPr>
          <w:ilvl w:val="0"/>
          <w:numId w:val="37"/>
        </w:numPr>
        <w:ind w:left="360"/>
        <w:jc w:val="both"/>
        <w:rPr>
          <w:rFonts w:ascii="Garamond" w:hAnsi="Garamond"/>
          <w:sz w:val="28"/>
          <w:szCs w:val="28"/>
        </w:rPr>
      </w:pPr>
      <w:r w:rsidRPr="008D310E">
        <w:rPr>
          <w:rFonts w:ascii="Garamond" w:hAnsi="Garamond"/>
          <w:sz w:val="28"/>
          <w:szCs w:val="28"/>
        </w:rPr>
        <w:t>A pro-forma land lease agreement (LLA)</w:t>
      </w:r>
    </w:p>
    <w:p w14:paraId="74117C0F" w14:textId="38DC7983" w:rsidR="000B4CBD" w:rsidRPr="008D310E" w:rsidRDefault="000B4CBD" w:rsidP="00BB0B22">
      <w:pPr>
        <w:pStyle w:val="Heading1"/>
        <w:jc w:val="both"/>
        <w:rPr>
          <w:rFonts w:ascii="Garamond" w:hAnsi="Garamond"/>
          <w:sz w:val="28"/>
          <w:szCs w:val="28"/>
        </w:rPr>
      </w:pPr>
      <w:bookmarkStart w:id="8" w:name="_Toc450005917"/>
      <w:r w:rsidRPr="008D310E">
        <w:rPr>
          <w:rFonts w:ascii="Garamond" w:hAnsi="Garamond"/>
          <w:sz w:val="28"/>
          <w:szCs w:val="28"/>
        </w:rPr>
        <w:lastRenderedPageBreak/>
        <w:t>Roles and Responsibilities and Rules of Engagement</w:t>
      </w:r>
      <w:bookmarkEnd w:id="8"/>
    </w:p>
    <w:p w14:paraId="5DD15372" w14:textId="4782CF0F" w:rsidR="000B4CBD" w:rsidRPr="008D310E" w:rsidRDefault="000B4CBD" w:rsidP="00BB0B22">
      <w:pPr>
        <w:jc w:val="both"/>
        <w:rPr>
          <w:rFonts w:ascii="Garamond" w:hAnsi="Garamond"/>
          <w:sz w:val="28"/>
          <w:szCs w:val="28"/>
          <w:lang w:val="en-NZ" w:eastAsia="en-US"/>
        </w:rPr>
      </w:pPr>
      <w:r w:rsidRPr="008D310E">
        <w:rPr>
          <w:rFonts w:ascii="Garamond" w:hAnsi="Garamond"/>
          <w:sz w:val="28"/>
          <w:szCs w:val="28"/>
          <w:lang w:val="en-NZ" w:eastAsia="en-US"/>
        </w:rPr>
        <w:t xml:space="preserve">The roles and specific responsibilities for the </w:t>
      </w:r>
      <w:r w:rsidR="002C51F4" w:rsidRPr="008D310E">
        <w:rPr>
          <w:rFonts w:ascii="Garamond" w:hAnsi="Garamond"/>
          <w:sz w:val="28"/>
          <w:szCs w:val="28"/>
          <w:lang w:val="en-NZ" w:eastAsia="en-US"/>
        </w:rPr>
        <w:t>Fr</w:t>
      </w:r>
      <w:r w:rsidRPr="008D310E">
        <w:rPr>
          <w:rFonts w:ascii="Garamond" w:hAnsi="Garamond"/>
          <w:sz w:val="28"/>
          <w:szCs w:val="28"/>
          <w:lang w:val="en-NZ" w:eastAsia="en-US"/>
        </w:rPr>
        <w:t>amework parties</w:t>
      </w:r>
      <w:r w:rsidR="0031331E" w:rsidRPr="008D310E">
        <w:rPr>
          <w:rFonts w:ascii="Garamond" w:hAnsi="Garamond"/>
          <w:sz w:val="28"/>
          <w:szCs w:val="28"/>
          <w:lang w:val="en-NZ" w:eastAsia="en-US"/>
        </w:rPr>
        <w:t>, namely: Funders, Infrastructure Owners, Constructors, Operators and Energy Owners</w:t>
      </w:r>
      <w:r w:rsidRPr="008D310E">
        <w:rPr>
          <w:rFonts w:ascii="Garamond" w:hAnsi="Garamond"/>
          <w:sz w:val="28"/>
          <w:szCs w:val="28"/>
          <w:lang w:val="en-NZ" w:eastAsia="en-US"/>
        </w:rPr>
        <w:t xml:space="preserve"> are depicted in </w:t>
      </w:r>
      <w:r w:rsidRPr="008D310E">
        <w:rPr>
          <w:rFonts w:ascii="Garamond" w:hAnsi="Garamond"/>
          <w:sz w:val="28"/>
          <w:szCs w:val="28"/>
          <w:lang w:val="en-NZ" w:eastAsia="en-US"/>
        </w:rPr>
        <w:fldChar w:fldCharType="begin"/>
      </w:r>
      <w:r w:rsidRPr="008D310E">
        <w:rPr>
          <w:rFonts w:ascii="Garamond" w:hAnsi="Garamond"/>
          <w:sz w:val="28"/>
          <w:szCs w:val="28"/>
          <w:lang w:val="en-NZ" w:eastAsia="en-US"/>
        </w:rPr>
        <w:instrText xml:space="preserve"> REF _Ref449879171 \h </w:instrText>
      </w:r>
      <w:r w:rsidR="00BB0B22" w:rsidRPr="008D310E">
        <w:rPr>
          <w:rFonts w:ascii="Garamond" w:hAnsi="Garamond"/>
          <w:sz w:val="28"/>
          <w:szCs w:val="28"/>
          <w:lang w:val="en-NZ" w:eastAsia="en-US"/>
        </w:rPr>
        <w:instrText xml:space="preserve"> \* MERGEFORMAT </w:instrText>
      </w:r>
      <w:r w:rsidRPr="008D310E">
        <w:rPr>
          <w:rFonts w:ascii="Garamond" w:hAnsi="Garamond"/>
          <w:sz w:val="28"/>
          <w:szCs w:val="28"/>
          <w:lang w:val="en-NZ" w:eastAsia="en-US"/>
        </w:rPr>
      </w:r>
      <w:r w:rsidRPr="008D310E">
        <w:rPr>
          <w:rFonts w:ascii="Garamond" w:hAnsi="Garamond"/>
          <w:sz w:val="28"/>
          <w:szCs w:val="28"/>
          <w:lang w:val="en-NZ" w:eastAsia="en-US"/>
        </w:rPr>
        <w:fldChar w:fldCharType="separate"/>
      </w:r>
      <w:r w:rsidR="00467EE4" w:rsidRPr="008D310E">
        <w:rPr>
          <w:rFonts w:ascii="Garamond" w:hAnsi="Garamond"/>
          <w:sz w:val="28"/>
          <w:szCs w:val="28"/>
        </w:rPr>
        <w:t xml:space="preserve">Figure </w:t>
      </w:r>
      <w:r w:rsidR="00467EE4" w:rsidRPr="008D310E">
        <w:rPr>
          <w:rFonts w:ascii="Garamond" w:hAnsi="Garamond"/>
          <w:noProof/>
          <w:sz w:val="28"/>
          <w:szCs w:val="28"/>
        </w:rPr>
        <w:t>1</w:t>
      </w:r>
      <w:r w:rsidRPr="008D310E">
        <w:rPr>
          <w:rFonts w:ascii="Garamond" w:hAnsi="Garamond"/>
          <w:sz w:val="28"/>
          <w:szCs w:val="28"/>
          <w:lang w:val="en-NZ" w:eastAsia="en-US"/>
        </w:rPr>
        <w:fldChar w:fldCharType="end"/>
      </w:r>
      <w:r w:rsidRPr="008D310E">
        <w:rPr>
          <w:rFonts w:ascii="Garamond" w:hAnsi="Garamond"/>
          <w:sz w:val="28"/>
          <w:szCs w:val="28"/>
          <w:lang w:val="en-NZ" w:eastAsia="en-US"/>
        </w:rPr>
        <w:t xml:space="preserve"> below and described in </w:t>
      </w:r>
      <w:r w:rsidRPr="008D310E">
        <w:rPr>
          <w:rFonts w:ascii="Garamond" w:hAnsi="Garamond"/>
          <w:sz w:val="28"/>
          <w:szCs w:val="28"/>
          <w:lang w:val="en-NZ" w:eastAsia="en-US"/>
        </w:rPr>
        <w:fldChar w:fldCharType="begin"/>
      </w:r>
      <w:r w:rsidRPr="008D310E">
        <w:rPr>
          <w:rFonts w:ascii="Garamond" w:hAnsi="Garamond"/>
          <w:sz w:val="28"/>
          <w:szCs w:val="28"/>
          <w:lang w:val="en-NZ" w:eastAsia="en-US"/>
        </w:rPr>
        <w:instrText xml:space="preserve"> REF _Ref449876599 \h </w:instrText>
      </w:r>
      <w:r w:rsidR="00BB0B22" w:rsidRPr="008D310E">
        <w:rPr>
          <w:rFonts w:ascii="Garamond" w:hAnsi="Garamond"/>
          <w:sz w:val="28"/>
          <w:szCs w:val="28"/>
          <w:lang w:val="en-NZ" w:eastAsia="en-US"/>
        </w:rPr>
        <w:instrText xml:space="preserve"> \* MERGEFORMAT </w:instrText>
      </w:r>
      <w:r w:rsidRPr="008D310E">
        <w:rPr>
          <w:rFonts w:ascii="Garamond" w:hAnsi="Garamond"/>
          <w:sz w:val="28"/>
          <w:szCs w:val="28"/>
          <w:lang w:val="en-NZ" w:eastAsia="en-US"/>
        </w:rPr>
      </w:r>
      <w:r w:rsidRPr="008D310E">
        <w:rPr>
          <w:rFonts w:ascii="Garamond" w:hAnsi="Garamond"/>
          <w:sz w:val="28"/>
          <w:szCs w:val="28"/>
          <w:lang w:val="en-NZ" w:eastAsia="en-US"/>
        </w:rPr>
        <w:fldChar w:fldCharType="separate"/>
      </w:r>
      <w:r w:rsidR="00467EE4" w:rsidRPr="008D310E">
        <w:rPr>
          <w:rFonts w:ascii="Garamond" w:hAnsi="Garamond"/>
          <w:sz w:val="28"/>
          <w:szCs w:val="28"/>
        </w:rPr>
        <w:t xml:space="preserve">Table </w:t>
      </w:r>
      <w:r w:rsidR="00467EE4" w:rsidRPr="008D310E">
        <w:rPr>
          <w:rFonts w:ascii="Garamond" w:hAnsi="Garamond"/>
          <w:noProof/>
          <w:sz w:val="28"/>
          <w:szCs w:val="28"/>
        </w:rPr>
        <w:t>1</w:t>
      </w:r>
      <w:r w:rsidRPr="008D310E">
        <w:rPr>
          <w:rFonts w:ascii="Garamond" w:hAnsi="Garamond"/>
          <w:sz w:val="28"/>
          <w:szCs w:val="28"/>
          <w:lang w:val="en-NZ" w:eastAsia="en-US"/>
        </w:rPr>
        <w:fldChar w:fldCharType="end"/>
      </w:r>
      <w:r w:rsidRPr="008D310E">
        <w:rPr>
          <w:rFonts w:ascii="Garamond" w:hAnsi="Garamond"/>
          <w:sz w:val="28"/>
          <w:szCs w:val="28"/>
          <w:lang w:val="en-NZ" w:eastAsia="en-US"/>
        </w:rPr>
        <w:t xml:space="preserve"> below.  Thes</w:t>
      </w:r>
      <w:r w:rsidR="00A1634B" w:rsidRPr="008D310E">
        <w:rPr>
          <w:rFonts w:ascii="Garamond" w:hAnsi="Garamond"/>
          <w:sz w:val="28"/>
          <w:szCs w:val="28"/>
          <w:lang w:val="en-NZ" w:eastAsia="en-US"/>
        </w:rPr>
        <w:t>e</w:t>
      </w:r>
      <w:r w:rsidRPr="008D310E">
        <w:rPr>
          <w:rFonts w:ascii="Garamond" w:hAnsi="Garamond"/>
          <w:sz w:val="28"/>
          <w:szCs w:val="28"/>
          <w:lang w:val="en-NZ" w:eastAsia="en-US"/>
        </w:rPr>
        <w:t xml:space="preserve"> are ultimately governed by legislation</w:t>
      </w:r>
      <w:r w:rsidR="00447773" w:rsidRPr="008D310E">
        <w:rPr>
          <w:rFonts w:ascii="Garamond" w:hAnsi="Garamond"/>
          <w:sz w:val="28"/>
          <w:szCs w:val="28"/>
          <w:lang w:val="en-NZ" w:eastAsia="en-US"/>
        </w:rPr>
        <w:t xml:space="preserve"> as well as </w:t>
      </w:r>
      <w:r w:rsidRPr="008D310E">
        <w:rPr>
          <w:rFonts w:ascii="Garamond" w:hAnsi="Garamond"/>
          <w:sz w:val="28"/>
          <w:szCs w:val="28"/>
          <w:lang w:val="en-NZ" w:eastAsia="en-US"/>
        </w:rPr>
        <w:t xml:space="preserve"> regulation</w:t>
      </w:r>
      <w:r w:rsidR="00447773" w:rsidRPr="008D310E">
        <w:rPr>
          <w:rFonts w:ascii="Garamond" w:hAnsi="Garamond"/>
          <w:sz w:val="28"/>
          <w:szCs w:val="28"/>
          <w:lang w:val="en-NZ" w:eastAsia="en-US"/>
        </w:rPr>
        <w:t>s</w:t>
      </w:r>
      <w:r w:rsidRPr="008D310E">
        <w:rPr>
          <w:rFonts w:ascii="Garamond" w:hAnsi="Garamond"/>
          <w:sz w:val="28"/>
          <w:szCs w:val="28"/>
          <w:lang w:val="en-NZ" w:eastAsia="en-US"/>
        </w:rPr>
        <w:t xml:space="preserve"> and contractual agreements.  Some recommended additional rules of engagement are included </w:t>
      </w:r>
      <w:r w:rsidR="00447773" w:rsidRPr="008D310E">
        <w:rPr>
          <w:rFonts w:ascii="Garamond" w:hAnsi="Garamond"/>
          <w:sz w:val="28"/>
          <w:szCs w:val="28"/>
          <w:lang w:val="en-NZ" w:eastAsia="en-US"/>
        </w:rPr>
        <w:t xml:space="preserve">in </w:t>
      </w:r>
      <w:r w:rsidRPr="008D310E">
        <w:rPr>
          <w:rFonts w:ascii="Garamond" w:hAnsi="Garamond"/>
          <w:sz w:val="28"/>
          <w:szCs w:val="28"/>
          <w:lang w:val="en-NZ" w:eastAsia="en-US"/>
        </w:rPr>
        <w:t xml:space="preserve">Section </w:t>
      </w:r>
      <w:r w:rsidRPr="008D310E">
        <w:rPr>
          <w:rFonts w:ascii="Garamond" w:hAnsi="Garamond"/>
          <w:sz w:val="28"/>
          <w:szCs w:val="28"/>
          <w:lang w:val="en-NZ" w:eastAsia="en-US"/>
        </w:rPr>
        <w:fldChar w:fldCharType="begin"/>
      </w:r>
      <w:r w:rsidRPr="008D310E">
        <w:rPr>
          <w:rFonts w:ascii="Garamond" w:hAnsi="Garamond"/>
          <w:sz w:val="28"/>
          <w:szCs w:val="28"/>
          <w:lang w:val="en-NZ" w:eastAsia="en-US"/>
        </w:rPr>
        <w:instrText xml:space="preserve"> REF _Ref449967341 \r \h </w:instrText>
      </w:r>
      <w:r w:rsidR="002C51F4" w:rsidRPr="008D310E">
        <w:rPr>
          <w:rFonts w:ascii="Garamond" w:hAnsi="Garamond"/>
          <w:sz w:val="28"/>
          <w:szCs w:val="28"/>
          <w:lang w:val="en-NZ" w:eastAsia="en-US"/>
        </w:rPr>
        <w:instrText xml:space="preserve"> \* MERGEFORMAT </w:instrText>
      </w:r>
      <w:r w:rsidRPr="008D310E">
        <w:rPr>
          <w:rFonts w:ascii="Garamond" w:hAnsi="Garamond"/>
          <w:sz w:val="28"/>
          <w:szCs w:val="28"/>
          <w:lang w:val="en-NZ" w:eastAsia="en-US"/>
        </w:rPr>
      </w:r>
      <w:r w:rsidRPr="008D310E">
        <w:rPr>
          <w:rFonts w:ascii="Garamond" w:hAnsi="Garamond"/>
          <w:sz w:val="28"/>
          <w:szCs w:val="28"/>
          <w:lang w:val="en-NZ" w:eastAsia="en-US"/>
        </w:rPr>
        <w:fldChar w:fldCharType="separate"/>
      </w:r>
      <w:r w:rsidR="00467EE4" w:rsidRPr="008D310E">
        <w:rPr>
          <w:rFonts w:ascii="Garamond" w:hAnsi="Garamond"/>
          <w:sz w:val="28"/>
          <w:szCs w:val="28"/>
          <w:lang w:val="en-NZ" w:eastAsia="en-US"/>
        </w:rPr>
        <w:t>3.1</w:t>
      </w:r>
      <w:r w:rsidRPr="008D310E">
        <w:rPr>
          <w:rFonts w:ascii="Garamond" w:hAnsi="Garamond"/>
          <w:sz w:val="28"/>
          <w:szCs w:val="28"/>
          <w:lang w:val="en-NZ" w:eastAsia="en-US"/>
        </w:rPr>
        <w:fldChar w:fldCharType="end"/>
      </w:r>
      <w:r w:rsidRPr="008D310E">
        <w:rPr>
          <w:rFonts w:ascii="Garamond" w:hAnsi="Garamond"/>
          <w:sz w:val="28"/>
          <w:szCs w:val="28"/>
          <w:lang w:val="en-NZ" w:eastAsia="en-US"/>
        </w:rPr>
        <w:t>.</w:t>
      </w:r>
    </w:p>
    <w:p w14:paraId="427B20E5" w14:textId="77777777" w:rsidR="000B4CBD" w:rsidRPr="008D310E" w:rsidRDefault="000B4CBD" w:rsidP="00BB0B22">
      <w:pPr>
        <w:keepNext/>
        <w:keepLines/>
        <w:jc w:val="both"/>
        <w:rPr>
          <w:rFonts w:ascii="Garamond" w:hAnsi="Garamond"/>
          <w:sz w:val="28"/>
          <w:szCs w:val="28"/>
        </w:rPr>
      </w:pPr>
      <w:r w:rsidRPr="008D310E">
        <w:rPr>
          <w:rFonts w:ascii="Garamond" w:hAnsi="Garamond"/>
          <w:noProof/>
          <w:sz w:val="28"/>
          <w:szCs w:val="28"/>
          <w:lang w:val="en-US" w:eastAsia="en-US"/>
        </w:rPr>
        <w:drawing>
          <wp:inline distT="0" distB="0" distL="0" distR="0" wp14:anchorId="201D0272" wp14:editId="13F399E5">
            <wp:extent cx="6582032" cy="4457015"/>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91167" cy="4463201"/>
                    </a:xfrm>
                    <a:prstGeom prst="rect">
                      <a:avLst/>
                    </a:prstGeom>
                    <a:noFill/>
                    <a:ln>
                      <a:noFill/>
                    </a:ln>
                  </pic:spPr>
                </pic:pic>
              </a:graphicData>
            </a:graphic>
          </wp:inline>
        </w:drawing>
      </w:r>
    </w:p>
    <w:p w14:paraId="08A9BAED" w14:textId="590AAAF2" w:rsidR="000B4CBD" w:rsidRPr="008D310E" w:rsidRDefault="000B4CBD" w:rsidP="00BB0B22">
      <w:pPr>
        <w:pStyle w:val="Caption"/>
        <w:keepNext w:val="0"/>
        <w:keepLines w:val="0"/>
        <w:ind w:left="1282" w:hanging="1282"/>
        <w:jc w:val="both"/>
        <w:rPr>
          <w:rFonts w:ascii="Garamond" w:hAnsi="Garamond"/>
          <w:sz w:val="28"/>
          <w:szCs w:val="28"/>
        </w:rPr>
      </w:pPr>
      <w:bookmarkStart w:id="9" w:name="_Ref449879171"/>
      <w:bookmarkStart w:id="10" w:name="_Toc450005965"/>
      <w:r w:rsidRPr="008D310E">
        <w:rPr>
          <w:rFonts w:ascii="Garamond" w:hAnsi="Garamond"/>
          <w:sz w:val="28"/>
          <w:szCs w:val="28"/>
        </w:rPr>
        <w:t xml:space="preserve">Figure </w:t>
      </w:r>
      <w:r w:rsidRPr="008D310E">
        <w:rPr>
          <w:rFonts w:ascii="Garamond" w:hAnsi="Garamond"/>
          <w:sz w:val="28"/>
          <w:szCs w:val="28"/>
        </w:rPr>
        <w:fldChar w:fldCharType="begin"/>
      </w:r>
      <w:r w:rsidRPr="008D310E">
        <w:rPr>
          <w:rFonts w:ascii="Garamond" w:hAnsi="Garamond"/>
          <w:sz w:val="28"/>
          <w:szCs w:val="28"/>
        </w:rPr>
        <w:instrText xml:space="preserve"> SEQ Figure \* ARABIC </w:instrText>
      </w:r>
      <w:r w:rsidRPr="008D310E">
        <w:rPr>
          <w:rFonts w:ascii="Garamond" w:hAnsi="Garamond"/>
          <w:sz w:val="28"/>
          <w:szCs w:val="28"/>
        </w:rPr>
        <w:fldChar w:fldCharType="separate"/>
      </w:r>
      <w:r w:rsidR="00467EE4" w:rsidRPr="008D310E">
        <w:rPr>
          <w:rFonts w:ascii="Garamond" w:hAnsi="Garamond"/>
          <w:noProof/>
          <w:sz w:val="28"/>
          <w:szCs w:val="28"/>
        </w:rPr>
        <w:t>1</w:t>
      </w:r>
      <w:r w:rsidRPr="008D310E">
        <w:rPr>
          <w:rFonts w:ascii="Garamond" w:hAnsi="Garamond"/>
          <w:sz w:val="28"/>
          <w:szCs w:val="28"/>
        </w:rPr>
        <w:fldChar w:fldCharType="end"/>
      </w:r>
      <w:bookmarkEnd w:id="9"/>
      <w:r w:rsidRPr="008D310E">
        <w:rPr>
          <w:rFonts w:ascii="Garamond" w:hAnsi="Garamond"/>
          <w:sz w:val="28"/>
          <w:szCs w:val="28"/>
        </w:rPr>
        <w:t>: Role</w:t>
      </w:r>
      <w:r w:rsidR="00A1634B" w:rsidRPr="008D310E">
        <w:rPr>
          <w:rFonts w:ascii="Garamond" w:hAnsi="Garamond"/>
          <w:sz w:val="28"/>
          <w:szCs w:val="28"/>
        </w:rPr>
        <w:t>s</w:t>
      </w:r>
      <w:r w:rsidRPr="008D310E">
        <w:rPr>
          <w:rFonts w:ascii="Garamond" w:hAnsi="Garamond"/>
          <w:sz w:val="28"/>
          <w:szCs w:val="28"/>
        </w:rPr>
        <w:t xml:space="preserve"> and Responsibilities of Key Participants in IPP Framework, also refer </w:t>
      </w:r>
      <w:r w:rsidRPr="008D310E">
        <w:rPr>
          <w:rFonts w:ascii="Garamond" w:hAnsi="Garamond"/>
          <w:sz w:val="28"/>
          <w:szCs w:val="28"/>
        </w:rPr>
        <w:fldChar w:fldCharType="begin"/>
      </w:r>
      <w:r w:rsidRPr="008D310E">
        <w:rPr>
          <w:rFonts w:ascii="Garamond" w:hAnsi="Garamond"/>
          <w:sz w:val="28"/>
          <w:szCs w:val="28"/>
        </w:rPr>
        <w:instrText xml:space="preserve"> REF _Ref449876599 \h  \* MERGEFORMAT </w:instrText>
      </w:r>
      <w:r w:rsidRPr="008D310E">
        <w:rPr>
          <w:rFonts w:ascii="Garamond" w:hAnsi="Garamond"/>
          <w:sz w:val="28"/>
          <w:szCs w:val="28"/>
        </w:rPr>
      </w:r>
      <w:r w:rsidRPr="008D310E">
        <w:rPr>
          <w:rFonts w:ascii="Garamond" w:hAnsi="Garamond"/>
          <w:sz w:val="28"/>
          <w:szCs w:val="28"/>
        </w:rPr>
        <w:fldChar w:fldCharType="separate"/>
      </w:r>
      <w:r w:rsidR="00467EE4" w:rsidRPr="008D310E">
        <w:rPr>
          <w:rFonts w:ascii="Garamond" w:hAnsi="Garamond"/>
          <w:sz w:val="28"/>
          <w:szCs w:val="28"/>
        </w:rPr>
        <w:t xml:space="preserve">Table </w:t>
      </w:r>
      <w:r w:rsidR="00467EE4" w:rsidRPr="008D310E">
        <w:rPr>
          <w:rFonts w:ascii="Garamond" w:hAnsi="Garamond"/>
          <w:noProof/>
          <w:sz w:val="28"/>
          <w:szCs w:val="28"/>
        </w:rPr>
        <w:t>1</w:t>
      </w:r>
      <w:bookmarkEnd w:id="10"/>
      <w:r w:rsidRPr="008D310E">
        <w:rPr>
          <w:rFonts w:ascii="Garamond" w:hAnsi="Garamond"/>
          <w:sz w:val="28"/>
          <w:szCs w:val="28"/>
        </w:rPr>
        <w:fldChar w:fldCharType="end"/>
      </w:r>
      <w:r w:rsidRPr="008D310E">
        <w:rPr>
          <w:rFonts w:ascii="Garamond" w:hAnsi="Garamond"/>
          <w:sz w:val="28"/>
          <w:szCs w:val="28"/>
        </w:rPr>
        <w:t xml:space="preserve"> </w:t>
      </w:r>
    </w:p>
    <w:p w14:paraId="7274BF61" w14:textId="77777777" w:rsidR="000B4CBD" w:rsidRPr="008D310E" w:rsidRDefault="000B4CBD" w:rsidP="00BB0B22">
      <w:pPr>
        <w:jc w:val="both"/>
        <w:rPr>
          <w:rFonts w:ascii="Garamond" w:hAnsi="Garamond"/>
          <w:sz w:val="28"/>
          <w:szCs w:val="28"/>
          <w:lang w:val="en-NZ" w:eastAsia="en-US"/>
        </w:rPr>
      </w:pPr>
    </w:p>
    <w:p w14:paraId="03DEEFAB" w14:textId="246A8E58" w:rsidR="000B4CBD" w:rsidRPr="008D310E" w:rsidRDefault="000B4CBD" w:rsidP="00BB0B22">
      <w:pPr>
        <w:pStyle w:val="Caption"/>
        <w:jc w:val="both"/>
        <w:rPr>
          <w:rFonts w:ascii="Garamond" w:hAnsi="Garamond"/>
          <w:sz w:val="28"/>
          <w:szCs w:val="28"/>
        </w:rPr>
      </w:pPr>
      <w:bookmarkStart w:id="11" w:name="_Ref449876599"/>
      <w:r w:rsidRPr="008D310E">
        <w:rPr>
          <w:rFonts w:ascii="Garamond" w:hAnsi="Garamond"/>
          <w:sz w:val="28"/>
          <w:szCs w:val="28"/>
        </w:rPr>
        <w:t xml:space="preserve">Table </w:t>
      </w:r>
      <w:r w:rsidRPr="008D310E">
        <w:rPr>
          <w:rFonts w:ascii="Garamond" w:hAnsi="Garamond"/>
          <w:sz w:val="28"/>
          <w:szCs w:val="28"/>
        </w:rPr>
        <w:fldChar w:fldCharType="begin"/>
      </w:r>
      <w:r w:rsidRPr="008D310E">
        <w:rPr>
          <w:rFonts w:ascii="Garamond" w:hAnsi="Garamond"/>
          <w:sz w:val="28"/>
          <w:szCs w:val="28"/>
        </w:rPr>
        <w:instrText xml:space="preserve"> SEQ Table \* ARABIC </w:instrText>
      </w:r>
      <w:r w:rsidRPr="008D310E">
        <w:rPr>
          <w:rFonts w:ascii="Garamond" w:hAnsi="Garamond"/>
          <w:sz w:val="28"/>
          <w:szCs w:val="28"/>
        </w:rPr>
        <w:fldChar w:fldCharType="separate"/>
      </w:r>
      <w:r w:rsidR="00467EE4" w:rsidRPr="008D310E">
        <w:rPr>
          <w:rFonts w:ascii="Garamond" w:hAnsi="Garamond"/>
          <w:noProof/>
          <w:sz w:val="28"/>
          <w:szCs w:val="28"/>
        </w:rPr>
        <w:t>1</w:t>
      </w:r>
      <w:r w:rsidRPr="008D310E">
        <w:rPr>
          <w:rFonts w:ascii="Garamond" w:hAnsi="Garamond"/>
          <w:sz w:val="28"/>
          <w:szCs w:val="28"/>
        </w:rPr>
        <w:fldChar w:fldCharType="end"/>
      </w:r>
      <w:bookmarkEnd w:id="11"/>
      <w:r w:rsidRPr="008D310E">
        <w:rPr>
          <w:rFonts w:ascii="Garamond" w:hAnsi="Garamond"/>
          <w:sz w:val="28"/>
          <w:szCs w:val="28"/>
        </w:rPr>
        <w:t xml:space="preserve"> Role and Responsibilities of Key Participants in IPP Framework </w:t>
      </w:r>
    </w:p>
    <w:tbl>
      <w:tblPr>
        <w:tblStyle w:val="ListTable3-Accent11"/>
        <w:tblW w:w="13347" w:type="dxa"/>
        <w:tblLayout w:type="fixed"/>
        <w:tblLook w:val="0020" w:firstRow="1" w:lastRow="0" w:firstColumn="0" w:lastColumn="0" w:noHBand="0" w:noVBand="0"/>
      </w:tblPr>
      <w:tblGrid>
        <w:gridCol w:w="1242"/>
        <w:gridCol w:w="1134"/>
        <w:gridCol w:w="1560"/>
        <w:gridCol w:w="4394"/>
        <w:gridCol w:w="5017"/>
      </w:tblGrid>
      <w:tr w:rsidR="000B4CBD" w:rsidRPr="008D310E" w14:paraId="4CB1BBCF" w14:textId="77777777" w:rsidTr="008D310E">
        <w:trPr>
          <w:cnfStyle w:val="100000000000" w:firstRow="1" w:lastRow="0" w:firstColumn="0" w:lastColumn="0" w:oddVBand="0" w:evenVBand="0" w:oddHBand="0" w:evenHBand="0" w:firstRowFirstColumn="0" w:firstRowLastColumn="0" w:lastRowFirstColumn="0" w:lastRowLastColumn="0"/>
          <w:trHeight w:val="514"/>
          <w:tblHeader/>
        </w:trPr>
        <w:tc>
          <w:tcPr>
            <w:cnfStyle w:val="000010000000" w:firstRow="0" w:lastRow="0" w:firstColumn="0" w:lastColumn="0" w:oddVBand="1" w:evenVBand="0" w:oddHBand="0" w:evenHBand="0" w:firstRowFirstColumn="0" w:firstRowLastColumn="0" w:lastRowFirstColumn="0" w:lastRowLastColumn="0"/>
            <w:tcW w:w="1242" w:type="dxa"/>
            <w:hideMark/>
          </w:tcPr>
          <w:p w14:paraId="1A9D1750" w14:textId="0EEBCD69" w:rsidR="000B4CBD" w:rsidRPr="008D310E" w:rsidRDefault="00447773" w:rsidP="00BB0B22">
            <w:pPr>
              <w:spacing w:after="0"/>
              <w:jc w:val="both"/>
              <w:rPr>
                <w:rFonts w:ascii="Garamond" w:hAnsi="Garamond"/>
                <w:sz w:val="28"/>
                <w:szCs w:val="28"/>
              </w:rPr>
            </w:pPr>
            <w:r w:rsidRPr="008D310E">
              <w:rPr>
                <w:rFonts w:ascii="Garamond" w:hAnsi="Garamond"/>
                <w:b w:val="0"/>
                <w:bCs w:val="0"/>
                <w:sz w:val="28"/>
                <w:szCs w:val="28"/>
              </w:rPr>
              <w:t>Entity type</w:t>
            </w:r>
          </w:p>
        </w:tc>
        <w:tc>
          <w:tcPr>
            <w:tcW w:w="1134" w:type="dxa"/>
          </w:tcPr>
          <w:p w14:paraId="179427A4" w14:textId="521F3E38" w:rsidR="000B4CBD" w:rsidRPr="008D310E" w:rsidRDefault="000B4CBD" w:rsidP="00BB0B22">
            <w:pPr>
              <w:spacing w:after="0"/>
              <w:jc w:val="both"/>
              <w:cnfStyle w:val="100000000000" w:firstRow="1" w:lastRow="0" w:firstColumn="0" w:lastColumn="0" w:oddVBand="0" w:evenVBand="0" w:oddHBand="0" w:evenHBand="0" w:firstRowFirstColumn="0" w:firstRowLastColumn="0" w:lastRowFirstColumn="0" w:lastRowLastColumn="0"/>
              <w:rPr>
                <w:rFonts w:ascii="Garamond" w:hAnsi="Garamond"/>
                <w:b w:val="0"/>
                <w:bCs w:val="0"/>
                <w:sz w:val="28"/>
                <w:szCs w:val="28"/>
              </w:rPr>
            </w:pPr>
            <w:r w:rsidRPr="008D310E">
              <w:rPr>
                <w:rFonts w:ascii="Garamond" w:hAnsi="Garamond"/>
                <w:b w:val="0"/>
                <w:bCs w:val="0"/>
                <w:sz w:val="28"/>
                <w:szCs w:val="28"/>
              </w:rPr>
              <w:t>Ref</w:t>
            </w:r>
            <w:r w:rsidR="008D0C65" w:rsidRPr="008D310E">
              <w:rPr>
                <w:rFonts w:ascii="Garamond" w:hAnsi="Garamond"/>
                <w:b w:val="0"/>
                <w:bCs w:val="0"/>
                <w:sz w:val="28"/>
                <w:szCs w:val="28"/>
              </w:rPr>
              <w:t xml:space="preserve">  to Fig 1</w:t>
            </w:r>
          </w:p>
        </w:tc>
        <w:tc>
          <w:tcPr>
            <w:cnfStyle w:val="000010000000" w:firstRow="0" w:lastRow="0" w:firstColumn="0" w:lastColumn="0" w:oddVBand="1" w:evenVBand="0" w:oddHBand="0" w:evenHBand="0" w:firstRowFirstColumn="0" w:firstRowLastColumn="0" w:lastRowFirstColumn="0" w:lastRowLastColumn="0"/>
            <w:tcW w:w="1560" w:type="dxa"/>
            <w:hideMark/>
          </w:tcPr>
          <w:p w14:paraId="29C16E4F" w14:textId="77777777" w:rsidR="000B4CBD" w:rsidRPr="008D310E" w:rsidRDefault="000B4CBD" w:rsidP="00BB0B22">
            <w:pPr>
              <w:spacing w:after="0"/>
              <w:jc w:val="both"/>
              <w:rPr>
                <w:rFonts w:ascii="Garamond" w:hAnsi="Garamond"/>
                <w:sz w:val="28"/>
                <w:szCs w:val="28"/>
              </w:rPr>
            </w:pPr>
            <w:r w:rsidRPr="008D310E">
              <w:rPr>
                <w:rFonts w:ascii="Garamond" w:hAnsi="Garamond"/>
                <w:b w:val="0"/>
                <w:bCs w:val="0"/>
                <w:sz w:val="28"/>
                <w:szCs w:val="28"/>
              </w:rPr>
              <w:t>Entity</w:t>
            </w:r>
          </w:p>
        </w:tc>
        <w:tc>
          <w:tcPr>
            <w:tcW w:w="4394" w:type="dxa"/>
            <w:hideMark/>
          </w:tcPr>
          <w:p w14:paraId="7CB19B38" w14:textId="77777777" w:rsidR="000B4CBD" w:rsidRPr="008D310E" w:rsidRDefault="000B4CBD" w:rsidP="00BB0B22">
            <w:pPr>
              <w:spacing w:after="0"/>
              <w:jc w:val="both"/>
              <w:cnfStyle w:val="100000000000" w:firstRow="1" w:lastRow="0" w:firstColumn="0" w:lastColumn="0" w:oddVBand="0" w:evenVBand="0" w:oddHBand="0" w:evenHBand="0" w:firstRowFirstColumn="0" w:firstRowLastColumn="0" w:lastRowFirstColumn="0" w:lastRowLastColumn="0"/>
              <w:rPr>
                <w:rFonts w:ascii="Garamond" w:hAnsi="Garamond"/>
                <w:sz w:val="28"/>
                <w:szCs w:val="28"/>
              </w:rPr>
            </w:pPr>
            <w:r w:rsidRPr="008D310E">
              <w:rPr>
                <w:rFonts w:ascii="Garamond" w:hAnsi="Garamond"/>
                <w:b w:val="0"/>
                <w:bCs w:val="0"/>
                <w:sz w:val="28"/>
                <w:szCs w:val="28"/>
              </w:rPr>
              <w:t>Roles</w:t>
            </w:r>
          </w:p>
        </w:tc>
        <w:tc>
          <w:tcPr>
            <w:cnfStyle w:val="000010000000" w:firstRow="0" w:lastRow="0" w:firstColumn="0" w:lastColumn="0" w:oddVBand="1" w:evenVBand="0" w:oddHBand="0" w:evenHBand="0" w:firstRowFirstColumn="0" w:firstRowLastColumn="0" w:lastRowFirstColumn="0" w:lastRowLastColumn="0"/>
            <w:tcW w:w="5017" w:type="dxa"/>
            <w:hideMark/>
          </w:tcPr>
          <w:p w14:paraId="449CC155" w14:textId="77777777" w:rsidR="000B4CBD" w:rsidRPr="008D310E" w:rsidRDefault="000B4CBD" w:rsidP="00BB0B22">
            <w:pPr>
              <w:spacing w:after="0"/>
              <w:jc w:val="both"/>
              <w:rPr>
                <w:rFonts w:ascii="Garamond" w:hAnsi="Garamond"/>
                <w:sz w:val="28"/>
                <w:szCs w:val="28"/>
              </w:rPr>
            </w:pPr>
            <w:r w:rsidRPr="008D310E">
              <w:rPr>
                <w:rFonts w:ascii="Garamond" w:hAnsi="Garamond"/>
                <w:b w:val="0"/>
                <w:bCs w:val="0"/>
                <w:sz w:val="28"/>
                <w:szCs w:val="28"/>
              </w:rPr>
              <w:t>Responsibility</w:t>
            </w:r>
          </w:p>
        </w:tc>
      </w:tr>
      <w:tr w:rsidR="000B4CBD" w:rsidRPr="008D310E" w14:paraId="768C25E5" w14:textId="77777777" w:rsidTr="008D310E">
        <w:trPr>
          <w:cnfStyle w:val="000000100000" w:firstRow="0" w:lastRow="0" w:firstColumn="0" w:lastColumn="0" w:oddVBand="0" w:evenVBand="0" w:oddHBand="1" w:evenHBand="0" w:firstRowFirstColumn="0" w:firstRowLastColumn="0" w:lastRowFirstColumn="0" w:lastRowLastColumn="0"/>
          <w:trHeight w:val="273"/>
        </w:trPr>
        <w:tc>
          <w:tcPr>
            <w:cnfStyle w:val="000010000000" w:firstRow="0" w:lastRow="0" w:firstColumn="0" w:lastColumn="0" w:oddVBand="1" w:evenVBand="0" w:oddHBand="0" w:evenHBand="0" w:firstRowFirstColumn="0" w:firstRowLastColumn="0" w:lastRowFirstColumn="0" w:lastRowLastColumn="0"/>
            <w:tcW w:w="1242" w:type="dxa"/>
            <w:vMerge w:val="restart"/>
            <w:hideMark/>
          </w:tcPr>
          <w:p w14:paraId="597EDD8C"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Project Development Sponsors</w:t>
            </w:r>
          </w:p>
        </w:tc>
        <w:tc>
          <w:tcPr>
            <w:tcW w:w="1134" w:type="dxa"/>
          </w:tcPr>
          <w:p w14:paraId="73062C88" w14:textId="77777777" w:rsidR="000B4CBD" w:rsidRPr="008D310E" w:rsidRDefault="000B4CBD" w:rsidP="00BB0B22">
            <w:pPr>
              <w:spacing w:after="0"/>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rPr>
            </w:pPr>
            <w:r w:rsidRPr="008D310E">
              <w:rPr>
                <w:rFonts w:ascii="Garamond" w:hAnsi="Garamond"/>
                <w:sz w:val="28"/>
                <w:szCs w:val="28"/>
              </w:rPr>
              <w:t>I</w:t>
            </w:r>
          </w:p>
        </w:tc>
        <w:tc>
          <w:tcPr>
            <w:cnfStyle w:val="000010000000" w:firstRow="0" w:lastRow="0" w:firstColumn="0" w:lastColumn="0" w:oddVBand="1" w:evenVBand="0" w:oddHBand="0" w:evenHBand="0" w:firstRowFirstColumn="0" w:firstRowLastColumn="0" w:lastRowFirstColumn="0" w:lastRowLastColumn="0"/>
            <w:tcW w:w="1560" w:type="dxa"/>
            <w:hideMark/>
          </w:tcPr>
          <w:p w14:paraId="4EE75418"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IPP</w:t>
            </w:r>
          </w:p>
        </w:tc>
        <w:tc>
          <w:tcPr>
            <w:tcW w:w="4394" w:type="dxa"/>
            <w:hideMark/>
          </w:tcPr>
          <w:p w14:paraId="1B91EBC5" w14:textId="77777777" w:rsidR="000B4CBD" w:rsidRPr="008D310E" w:rsidRDefault="000B4CBD" w:rsidP="00BB0B22">
            <w:pPr>
              <w:spacing w:after="0"/>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rPr>
            </w:pPr>
            <w:r w:rsidRPr="008D310E">
              <w:rPr>
                <w:rFonts w:ascii="Garamond" w:hAnsi="Garamond"/>
                <w:sz w:val="28"/>
                <w:szCs w:val="28"/>
              </w:rPr>
              <w:t>Develop power project</w:t>
            </w:r>
          </w:p>
        </w:tc>
        <w:tc>
          <w:tcPr>
            <w:cnfStyle w:val="000010000000" w:firstRow="0" w:lastRow="0" w:firstColumn="0" w:lastColumn="0" w:oddVBand="1" w:evenVBand="0" w:oddHBand="0" w:evenHBand="0" w:firstRowFirstColumn="0" w:firstRowLastColumn="0" w:lastRowFirstColumn="0" w:lastRowLastColumn="0"/>
            <w:tcW w:w="5017" w:type="dxa"/>
            <w:hideMark/>
          </w:tcPr>
          <w:p w14:paraId="480EB03E"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Secure all requirements to make project feasible and bankable</w:t>
            </w:r>
          </w:p>
        </w:tc>
      </w:tr>
      <w:tr w:rsidR="000B4CBD" w:rsidRPr="008D310E" w14:paraId="44A189AC" w14:textId="77777777" w:rsidTr="008D310E">
        <w:trPr>
          <w:trHeight w:val="106"/>
        </w:trPr>
        <w:tc>
          <w:tcPr>
            <w:cnfStyle w:val="000010000000" w:firstRow="0" w:lastRow="0" w:firstColumn="0" w:lastColumn="0" w:oddVBand="1" w:evenVBand="0" w:oddHBand="0" w:evenHBand="0" w:firstRowFirstColumn="0" w:firstRowLastColumn="0" w:lastRowFirstColumn="0" w:lastRowLastColumn="0"/>
            <w:tcW w:w="1242" w:type="dxa"/>
            <w:vMerge/>
          </w:tcPr>
          <w:p w14:paraId="7996A731" w14:textId="77777777" w:rsidR="000B4CBD" w:rsidRPr="008D310E" w:rsidRDefault="000B4CBD" w:rsidP="00BB0B22">
            <w:pPr>
              <w:spacing w:after="0"/>
              <w:jc w:val="both"/>
              <w:rPr>
                <w:rFonts w:ascii="Garamond" w:hAnsi="Garamond"/>
                <w:sz w:val="28"/>
                <w:szCs w:val="28"/>
              </w:rPr>
            </w:pPr>
          </w:p>
        </w:tc>
        <w:tc>
          <w:tcPr>
            <w:tcW w:w="1134" w:type="dxa"/>
          </w:tcPr>
          <w:p w14:paraId="2398FD50" w14:textId="77777777" w:rsidR="000B4CBD" w:rsidRPr="008D310E" w:rsidRDefault="000B4CBD" w:rsidP="00BB0B22">
            <w:pPr>
              <w:spacing w:after="0"/>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rPr>
            </w:pPr>
            <w:r w:rsidRPr="008D310E">
              <w:rPr>
                <w:rFonts w:ascii="Garamond" w:hAnsi="Garamond"/>
                <w:sz w:val="28"/>
                <w:szCs w:val="28"/>
              </w:rPr>
              <w:t>T</w:t>
            </w:r>
          </w:p>
        </w:tc>
        <w:tc>
          <w:tcPr>
            <w:cnfStyle w:val="000010000000" w:firstRow="0" w:lastRow="0" w:firstColumn="0" w:lastColumn="0" w:oddVBand="1" w:evenVBand="0" w:oddHBand="0" w:evenHBand="0" w:firstRowFirstColumn="0" w:firstRowLastColumn="0" w:lastRowFirstColumn="0" w:lastRowLastColumn="0"/>
            <w:tcW w:w="1560" w:type="dxa"/>
            <w:hideMark/>
          </w:tcPr>
          <w:p w14:paraId="3F3A98F0"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Transmission</w:t>
            </w:r>
          </w:p>
        </w:tc>
        <w:tc>
          <w:tcPr>
            <w:tcW w:w="4394" w:type="dxa"/>
            <w:hideMark/>
          </w:tcPr>
          <w:p w14:paraId="460A15D7" w14:textId="77777777" w:rsidR="000B4CBD" w:rsidRPr="008D310E" w:rsidRDefault="000B4CBD" w:rsidP="00BB0B22">
            <w:pPr>
              <w:spacing w:after="0"/>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rPr>
            </w:pPr>
            <w:r w:rsidRPr="008D310E">
              <w:rPr>
                <w:rFonts w:ascii="Garamond" w:hAnsi="Garamond"/>
                <w:sz w:val="28"/>
                <w:szCs w:val="28"/>
              </w:rPr>
              <w:t>Develop transmission connection</w:t>
            </w:r>
          </w:p>
        </w:tc>
        <w:tc>
          <w:tcPr>
            <w:cnfStyle w:val="000010000000" w:firstRow="0" w:lastRow="0" w:firstColumn="0" w:lastColumn="0" w:oddVBand="1" w:evenVBand="0" w:oddHBand="0" w:evenHBand="0" w:firstRowFirstColumn="0" w:firstRowLastColumn="0" w:lastRowFirstColumn="0" w:lastRowLastColumn="0"/>
            <w:tcW w:w="5017" w:type="dxa"/>
            <w:hideMark/>
          </w:tcPr>
          <w:p w14:paraId="0BF4AD1B"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 xml:space="preserve">Administer connection application </w:t>
            </w:r>
          </w:p>
        </w:tc>
      </w:tr>
      <w:tr w:rsidR="000B4CBD" w:rsidRPr="008D310E" w14:paraId="3474D942" w14:textId="77777777" w:rsidTr="008D310E">
        <w:trPr>
          <w:cnfStyle w:val="000000100000" w:firstRow="0" w:lastRow="0" w:firstColumn="0" w:lastColumn="0" w:oddVBand="0" w:evenVBand="0" w:oddHBand="1" w:evenHBand="0" w:firstRowFirstColumn="0" w:firstRowLastColumn="0" w:lastRowFirstColumn="0" w:lastRowLastColumn="0"/>
          <w:trHeight w:val="25"/>
        </w:trPr>
        <w:tc>
          <w:tcPr>
            <w:cnfStyle w:val="000010000000" w:firstRow="0" w:lastRow="0" w:firstColumn="0" w:lastColumn="0" w:oddVBand="1" w:evenVBand="0" w:oddHBand="0" w:evenHBand="0" w:firstRowFirstColumn="0" w:firstRowLastColumn="0" w:lastRowFirstColumn="0" w:lastRowLastColumn="0"/>
            <w:tcW w:w="1242" w:type="dxa"/>
            <w:vMerge/>
          </w:tcPr>
          <w:p w14:paraId="042B736A" w14:textId="77777777" w:rsidR="000B4CBD" w:rsidRPr="008D310E" w:rsidRDefault="000B4CBD" w:rsidP="00BB0B22">
            <w:pPr>
              <w:spacing w:after="0"/>
              <w:jc w:val="both"/>
              <w:rPr>
                <w:rFonts w:ascii="Garamond" w:hAnsi="Garamond"/>
                <w:sz w:val="28"/>
                <w:szCs w:val="28"/>
              </w:rPr>
            </w:pPr>
          </w:p>
        </w:tc>
        <w:tc>
          <w:tcPr>
            <w:tcW w:w="1134" w:type="dxa"/>
          </w:tcPr>
          <w:p w14:paraId="11F75A84" w14:textId="77777777" w:rsidR="000B4CBD" w:rsidRPr="008D310E" w:rsidRDefault="000B4CBD" w:rsidP="00BB0B22">
            <w:pPr>
              <w:spacing w:after="0"/>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rPr>
            </w:pPr>
            <w:r w:rsidRPr="008D310E">
              <w:rPr>
                <w:rFonts w:ascii="Garamond" w:hAnsi="Garamond"/>
                <w:sz w:val="28"/>
                <w:szCs w:val="28"/>
              </w:rPr>
              <w:t>F</w:t>
            </w:r>
          </w:p>
        </w:tc>
        <w:tc>
          <w:tcPr>
            <w:cnfStyle w:val="000010000000" w:firstRow="0" w:lastRow="0" w:firstColumn="0" w:lastColumn="0" w:oddVBand="1" w:evenVBand="0" w:oddHBand="0" w:evenHBand="0" w:firstRowFirstColumn="0" w:firstRowLastColumn="0" w:lastRowFirstColumn="0" w:lastRowLastColumn="0"/>
            <w:tcW w:w="1560" w:type="dxa"/>
            <w:hideMark/>
          </w:tcPr>
          <w:p w14:paraId="5958257C"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Fuel Supply</w:t>
            </w:r>
          </w:p>
        </w:tc>
        <w:tc>
          <w:tcPr>
            <w:tcW w:w="4394" w:type="dxa"/>
            <w:hideMark/>
          </w:tcPr>
          <w:p w14:paraId="25A2F458" w14:textId="77777777" w:rsidR="000B4CBD" w:rsidRPr="008D310E" w:rsidRDefault="000B4CBD" w:rsidP="00BB0B22">
            <w:pPr>
              <w:spacing w:after="0"/>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rPr>
            </w:pPr>
            <w:r w:rsidRPr="008D310E">
              <w:rPr>
                <w:rFonts w:ascii="Garamond" w:hAnsi="Garamond"/>
                <w:sz w:val="28"/>
                <w:szCs w:val="28"/>
              </w:rPr>
              <w:t>Develop fuel supply</w:t>
            </w:r>
          </w:p>
        </w:tc>
        <w:tc>
          <w:tcPr>
            <w:cnfStyle w:val="000010000000" w:firstRow="0" w:lastRow="0" w:firstColumn="0" w:lastColumn="0" w:oddVBand="1" w:evenVBand="0" w:oddHBand="0" w:evenHBand="0" w:firstRowFirstColumn="0" w:firstRowLastColumn="0" w:lastRowFirstColumn="0" w:lastRowLastColumn="0"/>
            <w:tcW w:w="5017" w:type="dxa"/>
            <w:hideMark/>
          </w:tcPr>
          <w:p w14:paraId="778495D4"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Secure all requirements to make fuel supply feasible and bankable</w:t>
            </w:r>
          </w:p>
        </w:tc>
      </w:tr>
      <w:tr w:rsidR="000B4CBD" w:rsidRPr="008D310E" w14:paraId="4B2F398F" w14:textId="77777777" w:rsidTr="008D310E">
        <w:trPr>
          <w:trHeight w:val="665"/>
        </w:trPr>
        <w:tc>
          <w:tcPr>
            <w:cnfStyle w:val="000010000000" w:firstRow="0" w:lastRow="0" w:firstColumn="0" w:lastColumn="0" w:oddVBand="1" w:evenVBand="0" w:oddHBand="0" w:evenHBand="0" w:firstRowFirstColumn="0" w:firstRowLastColumn="0" w:lastRowFirstColumn="0" w:lastRowLastColumn="0"/>
            <w:tcW w:w="1242" w:type="dxa"/>
            <w:hideMark/>
          </w:tcPr>
          <w:p w14:paraId="01BF7A8B"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Government</w:t>
            </w:r>
          </w:p>
        </w:tc>
        <w:tc>
          <w:tcPr>
            <w:tcW w:w="1134" w:type="dxa"/>
          </w:tcPr>
          <w:p w14:paraId="29CCD780" w14:textId="77777777" w:rsidR="000B4CBD" w:rsidRPr="008D310E" w:rsidRDefault="000B4CBD" w:rsidP="00BB0B22">
            <w:pPr>
              <w:spacing w:after="0"/>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rPr>
            </w:pPr>
            <w:r w:rsidRPr="008D310E">
              <w:rPr>
                <w:rFonts w:ascii="Garamond" w:hAnsi="Garamond"/>
                <w:sz w:val="28"/>
                <w:szCs w:val="28"/>
              </w:rPr>
              <w:t>1</w:t>
            </w:r>
          </w:p>
          <w:p w14:paraId="32741B66" w14:textId="77777777" w:rsidR="000B4CBD" w:rsidRPr="008D310E" w:rsidRDefault="000B4CBD" w:rsidP="00BB0B22">
            <w:pPr>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rPr>
            </w:pPr>
          </w:p>
        </w:tc>
        <w:tc>
          <w:tcPr>
            <w:cnfStyle w:val="000010000000" w:firstRow="0" w:lastRow="0" w:firstColumn="0" w:lastColumn="0" w:oddVBand="1" w:evenVBand="0" w:oddHBand="0" w:evenHBand="0" w:firstRowFirstColumn="0" w:firstRowLastColumn="0" w:lastRowFirstColumn="0" w:lastRowLastColumn="0"/>
            <w:tcW w:w="1560" w:type="dxa"/>
            <w:hideMark/>
          </w:tcPr>
          <w:p w14:paraId="2B4BF6FE" w14:textId="465DC49B" w:rsidR="000B4CBD" w:rsidRPr="008D310E" w:rsidRDefault="000B4CBD" w:rsidP="00BB0B22">
            <w:pPr>
              <w:spacing w:after="0"/>
              <w:jc w:val="both"/>
              <w:rPr>
                <w:rFonts w:ascii="Garamond" w:hAnsi="Garamond"/>
                <w:sz w:val="28"/>
                <w:szCs w:val="28"/>
              </w:rPr>
            </w:pPr>
            <w:r w:rsidRPr="008D310E">
              <w:rPr>
                <w:rFonts w:ascii="Garamond" w:hAnsi="Garamond"/>
                <w:sz w:val="28"/>
                <w:szCs w:val="28"/>
              </w:rPr>
              <w:t>Government of Malawi (G</w:t>
            </w:r>
            <w:r w:rsidR="002C51F4" w:rsidRPr="008D310E">
              <w:rPr>
                <w:rFonts w:ascii="Garamond" w:hAnsi="Garamond"/>
                <w:sz w:val="28"/>
                <w:szCs w:val="28"/>
              </w:rPr>
              <w:t>o</w:t>
            </w:r>
            <w:r w:rsidRPr="008D310E">
              <w:rPr>
                <w:rFonts w:ascii="Garamond" w:hAnsi="Garamond"/>
                <w:sz w:val="28"/>
                <w:szCs w:val="28"/>
              </w:rPr>
              <w:t>M)</w:t>
            </w:r>
          </w:p>
        </w:tc>
        <w:tc>
          <w:tcPr>
            <w:tcW w:w="4394" w:type="dxa"/>
            <w:hideMark/>
          </w:tcPr>
          <w:p w14:paraId="1C4F2712" w14:textId="77777777" w:rsidR="000B4CBD" w:rsidRPr="008D310E" w:rsidRDefault="000B4CBD" w:rsidP="00BB0B22">
            <w:pPr>
              <w:spacing w:after="0"/>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rPr>
            </w:pPr>
            <w:r w:rsidRPr="008D310E">
              <w:rPr>
                <w:rFonts w:ascii="Garamond" w:hAnsi="Garamond"/>
                <w:sz w:val="28"/>
                <w:szCs w:val="28"/>
              </w:rPr>
              <w:t>Electricity Policy</w:t>
            </w:r>
          </w:p>
          <w:p w14:paraId="239AAB3E" w14:textId="164C3EDC" w:rsidR="000B4CBD" w:rsidRPr="008D310E" w:rsidRDefault="000B4CBD" w:rsidP="00BB0B22">
            <w:pPr>
              <w:spacing w:after="0"/>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rPr>
            </w:pPr>
            <w:r w:rsidRPr="008D310E">
              <w:rPr>
                <w:rFonts w:ascii="Garamond" w:hAnsi="Garamond"/>
                <w:sz w:val="28"/>
                <w:szCs w:val="28"/>
              </w:rPr>
              <w:t>Support for  Investment</w:t>
            </w:r>
          </w:p>
        </w:tc>
        <w:tc>
          <w:tcPr>
            <w:cnfStyle w:val="000010000000" w:firstRow="0" w:lastRow="0" w:firstColumn="0" w:lastColumn="0" w:oddVBand="1" w:evenVBand="0" w:oddHBand="0" w:evenHBand="0" w:firstRowFirstColumn="0" w:firstRowLastColumn="0" w:lastRowFirstColumn="0" w:lastRowLastColumn="0"/>
            <w:tcW w:w="5017" w:type="dxa"/>
            <w:hideMark/>
          </w:tcPr>
          <w:p w14:paraId="7FA82ADB"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Structural Reform</w:t>
            </w:r>
          </w:p>
          <w:p w14:paraId="718122BE"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Support for Cost Reflective Pricing</w:t>
            </w:r>
          </w:p>
          <w:p w14:paraId="021ED7BA"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Legislative Reform</w:t>
            </w:r>
          </w:p>
          <w:p w14:paraId="7446A20E" w14:textId="513BF644" w:rsidR="000B4CBD" w:rsidRPr="008D310E" w:rsidRDefault="000B4CBD" w:rsidP="00BB0B22">
            <w:pPr>
              <w:spacing w:after="0"/>
              <w:jc w:val="both"/>
              <w:rPr>
                <w:rFonts w:ascii="Garamond" w:hAnsi="Garamond"/>
                <w:sz w:val="28"/>
                <w:szCs w:val="28"/>
              </w:rPr>
            </w:pPr>
            <w:r w:rsidRPr="008D310E">
              <w:rPr>
                <w:rFonts w:ascii="Garamond" w:hAnsi="Garamond"/>
                <w:sz w:val="28"/>
                <w:szCs w:val="28"/>
              </w:rPr>
              <w:t>Support for  SB</w:t>
            </w:r>
          </w:p>
          <w:p w14:paraId="54C3E8BA"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Counterparty for Implementation Agreement</w:t>
            </w:r>
          </w:p>
          <w:p w14:paraId="7AC3F8DD"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Counterparty for Land Lease</w:t>
            </w:r>
          </w:p>
        </w:tc>
      </w:tr>
      <w:tr w:rsidR="000B4CBD" w:rsidRPr="008D310E" w14:paraId="2ADE8AAB" w14:textId="77777777" w:rsidTr="008D310E">
        <w:trPr>
          <w:cnfStyle w:val="000000100000" w:firstRow="0" w:lastRow="0" w:firstColumn="0" w:lastColumn="0" w:oddVBand="0" w:evenVBand="0" w:oddHBand="1" w:evenHBand="0" w:firstRowFirstColumn="0" w:firstRowLastColumn="0" w:lastRowFirstColumn="0" w:lastRowLastColumn="0"/>
          <w:trHeight w:val="1510"/>
        </w:trPr>
        <w:tc>
          <w:tcPr>
            <w:cnfStyle w:val="000010000000" w:firstRow="0" w:lastRow="0" w:firstColumn="0" w:lastColumn="0" w:oddVBand="1" w:evenVBand="0" w:oddHBand="0" w:evenHBand="0" w:firstRowFirstColumn="0" w:firstRowLastColumn="0" w:lastRowFirstColumn="0" w:lastRowLastColumn="0"/>
            <w:tcW w:w="1242" w:type="dxa"/>
            <w:hideMark/>
          </w:tcPr>
          <w:p w14:paraId="6DC005C7"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Power Station</w:t>
            </w:r>
          </w:p>
        </w:tc>
        <w:tc>
          <w:tcPr>
            <w:tcW w:w="1134" w:type="dxa"/>
          </w:tcPr>
          <w:p w14:paraId="7AAA9388" w14:textId="77777777" w:rsidR="000B4CBD" w:rsidRPr="008D310E" w:rsidRDefault="000B4CBD" w:rsidP="00BB0B22">
            <w:pPr>
              <w:spacing w:after="0"/>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rPr>
            </w:pPr>
            <w:r w:rsidRPr="008D310E">
              <w:rPr>
                <w:rFonts w:ascii="Garamond" w:hAnsi="Garamond"/>
                <w:sz w:val="28"/>
                <w:szCs w:val="28"/>
              </w:rPr>
              <w:t>2</w:t>
            </w:r>
          </w:p>
        </w:tc>
        <w:tc>
          <w:tcPr>
            <w:cnfStyle w:val="000010000000" w:firstRow="0" w:lastRow="0" w:firstColumn="0" w:lastColumn="0" w:oddVBand="1" w:evenVBand="0" w:oddHBand="0" w:evenHBand="0" w:firstRowFirstColumn="0" w:firstRowLastColumn="0" w:lastRowFirstColumn="0" w:lastRowLastColumn="0"/>
            <w:tcW w:w="1560" w:type="dxa"/>
            <w:hideMark/>
          </w:tcPr>
          <w:p w14:paraId="7CEACC80"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IPP</w:t>
            </w:r>
          </w:p>
        </w:tc>
        <w:tc>
          <w:tcPr>
            <w:tcW w:w="4394" w:type="dxa"/>
            <w:hideMark/>
          </w:tcPr>
          <w:p w14:paraId="56B453B1" w14:textId="77777777" w:rsidR="000B4CBD" w:rsidRPr="008D310E" w:rsidRDefault="000B4CBD" w:rsidP="00BB0B22">
            <w:pPr>
              <w:spacing w:after="0"/>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rPr>
            </w:pPr>
            <w:r w:rsidRPr="008D310E">
              <w:rPr>
                <w:rFonts w:ascii="Garamond" w:hAnsi="Garamond"/>
                <w:sz w:val="28"/>
                <w:szCs w:val="28"/>
              </w:rPr>
              <w:t>Energy: Contract for fuel purchase and electricity sales</w:t>
            </w:r>
          </w:p>
          <w:p w14:paraId="5EFB9D9E" w14:textId="77777777" w:rsidR="000B4CBD" w:rsidRPr="008D310E" w:rsidRDefault="000B4CBD" w:rsidP="00BB0B22">
            <w:pPr>
              <w:spacing w:after="0"/>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rPr>
            </w:pPr>
            <w:r w:rsidRPr="008D310E">
              <w:rPr>
                <w:rFonts w:ascii="Garamond" w:hAnsi="Garamond"/>
                <w:sz w:val="28"/>
                <w:szCs w:val="28"/>
              </w:rPr>
              <w:t>Infrastructure: Connection to fuel supply and transmission</w:t>
            </w:r>
          </w:p>
          <w:p w14:paraId="75DA9AF3" w14:textId="77777777" w:rsidR="000B4CBD" w:rsidRPr="008D310E" w:rsidRDefault="000B4CBD" w:rsidP="00BB0B22">
            <w:pPr>
              <w:spacing w:after="0"/>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rPr>
            </w:pPr>
            <w:r w:rsidRPr="008D310E">
              <w:rPr>
                <w:rFonts w:ascii="Garamond" w:hAnsi="Garamond"/>
                <w:sz w:val="28"/>
                <w:szCs w:val="28"/>
              </w:rPr>
              <w:t>Secure finance, government support and ownership agreements</w:t>
            </w:r>
          </w:p>
          <w:p w14:paraId="5E775356" w14:textId="77777777" w:rsidR="000B4CBD" w:rsidRPr="008D310E" w:rsidRDefault="000B4CBD" w:rsidP="00BB0B22">
            <w:pPr>
              <w:spacing w:after="0"/>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rPr>
            </w:pPr>
            <w:r w:rsidRPr="008D310E">
              <w:rPr>
                <w:rFonts w:ascii="Garamond" w:hAnsi="Garamond"/>
                <w:sz w:val="28"/>
                <w:szCs w:val="28"/>
              </w:rPr>
              <w:t>Contract with GoM for Implementation and land rights/lease</w:t>
            </w:r>
          </w:p>
        </w:tc>
        <w:tc>
          <w:tcPr>
            <w:cnfStyle w:val="000010000000" w:firstRow="0" w:lastRow="0" w:firstColumn="0" w:lastColumn="0" w:oddVBand="1" w:evenVBand="0" w:oddHBand="0" w:evenHBand="0" w:firstRowFirstColumn="0" w:firstRowLastColumn="0" w:lastRowFirstColumn="0" w:lastRowLastColumn="0"/>
            <w:tcW w:w="5017" w:type="dxa"/>
            <w:hideMark/>
          </w:tcPr>
          <w:p w14:paraId="1648BB88"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Counterparty for EPC contract</w:t>
            </w:r>
          </w:p>
          <w:p w14:paraId="7F4F1A5B"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Counterparty for O&amp;M contract</w:t>
            </w:r>
          </w:p>
          <w:p w14:paraId="18B31FFA"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Counterparty for LTSA contract</w:t>
            </w:r>
          </w:p>
        </w:tc>
      </w:tr>
      <w:tr w:rsidR="000B4CBD" w:rsidRPr="008D310E" w14:paraId="11D181F9" w14:textId="77777777" w:rsidTr="008D310E">
        <w:trPr>
          <w:trHeight w:val="205"/>
        </w:trPr>
        <w:tc>
          <w:tcPr>
            <w:cnfStyle w:val="000010000000" w:firstRow="0" w:lastRow="0" w:firstColumn="0" w:lastColumn="0" w:oddVBand="1" w:evenVBand="0" w:oddHBand="0" w:evenHBand="0" w:firstRowFirstColumn="0" w:firstRowLastColumn="0" w:lastRowFirstColumn="0" w:lastRowLastColumn="0"/>
            <w:tcW w:w="1242" w:type="dxa"/>
          </w:tcPr>
          <w:p w14:paraId="367A9B96"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Fuel Supplier</w:t>
            </w:r>
          </w:p>
        </w:tc>
        <w:tc>
          <w:tcPr>
            <w:tcW w:w="1134" w:type="dxa"/>
          </w:tcPr>
          <w:p w14:paraId="18AF9EB0" w14:textId="77777777" w:rsidR="000B4CBD" w:rsidRPr="008D310E" w:rsidRDefault="000B4CBD" w:rsidP="00BB0B22">
            <w:pPr>
              <w:spacing w:after="0"/>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rPr>
            </w:pPr>
            <w:r w:rsidRPr="008D310E">
              <w:rPr>
                <w:rFonts w:ascii="Garamond" w:hAnsi="Garamond"/>
                <w:sz w:val="28"/>
                <w:szCs w:val="28"/>
              </w:rPr>
              <w:t>3</w:t>
            </w:r>
          </w:p>
        </w:tc>
        <w:tc>
          <w:tcPr>
            <w:cnfStyle w:val="000010000000" w:firstRow="0" w:lastRow="0" w:firstColumn="0" w:lastColumn="0" w:oddVBand="1" w:evenVBand="0" w:oddHBand="0" w:evenHBand="0" w:firstRowFirstColumn="0" w:firstRowLastColumn="0" w:lastRowFirstColumn="0" w:lastRowLastColumn="0"/>
            <w:tcW w:w="1560" w:type="dxa"/>
          </w:tcPr>
          <w:p w14:paraId="24678D92"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Fuel supplier or IPP</w:t>
            </w:r>
          </w:p>
        </w:tc>
        <w:tc>
          <w:tcPr>
            <w:tcW w:w="4394" w:type="dxa"/>
          </w:tcPr>
          <w:p w14:paraId="33AEE664" w14:textId="77777777" w:rsidR="000B4CBD" w:rsidRPr="008D310E" w:rsidRDefault="000B4CBD" w:rsidP="00BB0B22">
            <w:pPr>
              <w:spacing w:after="0"/>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rPr>
            </w:pPr>
            <w:r w:rsidRPr="008D310E">
              <w:rPr>
                <w:rFonts w:ascii="Garamond" w:hAnsi="Garamond"/>
                <w:sz w:val="28"/>
                <w:szCs w:val="28"/>
              </w:rPr>
              <w:t>Ensure fuel supply availability</w:t>
            </w:r>
          </w:p>
          <w:p w14:paraId="57C967B0" w14:textId="77777777" w:rsidR="000B4CBD" w:rsidRPr="008D310E" w:rsidRDefault="000B4CBD" w:rsidP="00BB0B22">
            <w:pPr>
              <w:spacing w:after="0"/>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rPr>
            </w:pPr>
            <w:r w:rsidRPr="008D310E">
              <w:rPr>
                <w:rFonts w:ascii="Garamond" w:hAnsi="Garamond"/>
                <w:sz w:val="28"/>
                <w:szCs w:val="28"/>
              </w:rPr>
              <w:t>Counter party for fuel supply contract</w:t>
            </w:r>
          </w:p>
        </w:tc>
        <w:tc>
          <w:tcPr>
            <w:cnfStyle w:val="000010000000" w:firstRow="0" w:lastRow="0" w:firstColumn="0" w:lastColumn="0" w:oddVBand="1" w:evenVBand="0" w:oddHBand="0" w:evenHBand="0" w:firstRowFirstColumn="0" w:firstRowLastColumn="0" w:lastRowFirstColumn="0" w:lastRowLastColumn="0"/>
            <w:tcW w:w="5017" w:type="dxa"/>
          </w:tcPr>
          <w:p w14:paraId="649BB136"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Provide and deliver fuel</w:t>
            </w:r>
          </w:p>
          <w:p w14:paraId="43EA627F"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Counter party for fuel supply contract</w:t>
            </w:r>
          </w:p>
        </w:tc>
      </w:tr>
      <w:tr w:rsidR="000B4CBD" w:rsidRPr="008D310E" w14:paraId="3561502B" w14:textId="77777777" w:rsidTr="008D310E">
        <w:trPr>
          <w:cnfStyle w:val="000000100000" w:firstRow="0" w:lastRow="0" w:firstColumn="0" w:lastColumn="0" w:oddVBand="0" w:evenVBand="0" w:oddHBand="1" w:evenHBand="0" w:firstRowFirstColumn="0" w:firstRowLastColumn="0" w:lastRowFirstColumn="0" w:lastRowLastColumn="0"/>
          <w:trHeight w:val="205"/>
        </w:trPr>
        <w:tc>
          <w:tcPr>
            <w:cnfStyle w:val="000010000000" w:firstRow="0" w:lastRow="0" w:firstColumn="0" w:lastColumn="0" w:oddVBand="1" w:evenVBand="0" w:oddHBand="0" w:evenHBand="0" w:firstRowFirstColumn="0" w:firstRowLastColumn="0" w:lastRowFirstColumn="0" w:lastRowLastColumn="0"/>
            <w:tcW w:w="1242" w:type="dxa"/>
            <w:hideMark/>
          </w:tcPr>
          <w:p w14:paraId="2D73ED26"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 xml:space="preserve">Power </w:t>
            </w:r>
            <w:r w:rsidRPr="008D310E">
              <w:rPr>
                <w:rFonts w:ascii="Garamond" w:hAnsi="Garamond"/>
                <w:sz w:val="28"/>
                <w:szCs w:val="28"/>
              </w:rPr>
              <w:lastRenderedPageBreak/>
              <w:t>Buyer</w:t>
            </w:r>
          </w:p>
        </w:tc>
        <w:tc>
          <w:tcPr>
            <w:tcW w:w="1134" w:type="dxa"/>
          </w:tcPr>
          <w:p w14:paraId="535D8D6A" w14:textId="77777777" w:rsidR="000B4CBD" w:rsidRPr="008D310E" w:rsidRDefault="000B4CBD" w:rsidP="00BB0B22">
            <w:pPr>
              <w:spacing w:after="0"/>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rPr>
            </w:pPr>
            <w:r w:rsidRPr="008D310E">
              <w:rPr>
                <w:rFonts w:ascii="Garamond" w:hAnsi="Garamond"/>
                <w:sz w:val="28"/>
                <w:szCs w:val="28"/>
              </w:rPr>
              <w:lastRenderedPageBreak/>
              <w:t>4</w:t>
            </w:r>
          </w:p>
        </w:tc>
        <w:tc>
          <w:tcPr>
            <w:cnfStyle w:val="000010000000" w:firstRow="0" w:lastRow="0" w:firstColumn="0" w:lastColumn="0" w:oddVBand="1" w:evenVBand="0" w:oddHBand="0" w:evenHBand="0" w:firstRowFirstColumn="0" w:firstRowLastColumn="0" w:lastRowFirstColumn="0" w:lastRowLastColumn="0"/>
            <w:tcW w:w="1560" w:type="dxa"/>
            <w:hideMark/>
          </w:tcPr>
          <w:p w14:paraId="470707B4" w14:textId="04637B34" w:rsidR="000B4CBD" w:rsidRPr="008D310E" w:rsidRDefault="000B4CBD" w:rsidP="00BB0B22">
            <w:pPr>
              <w:spacing w:after="0"/>
              <w:jc w:val="both"/>
              <w:rPr>
                <w:rFonts w:ascii="Garamond" w:hAnsi="Garamond"/>
                <w:sz w:val="28"/>
                <w:szCs w:val="28"/>
              </w:rPr>
            </w:pPr>
            <w:r w:rsidRPr="008D310E">
              <w:rPr>
                <w:rFonts w:ascii="Garamond" w:hAnsi="Garamond"/>
                <w:sz w:val="28"/>
                <w:szCs w:val="28"/>
              </w:rPr>
              <w:t>SB</w:t>
            </w:r>
          </w:p>
        </w:tc>
        <w:tc>
          <w:tcPr>
            <w:tcW w:w="4394" w:type="dxa"/>
            <w:hideMark/>
          </w:tcPr>
          <w:p w14:paraId="73BF6951" w14:textId="77777777" w:rsidR="000B4CBD" w:rsidRPr="008D310E" w:rsidRDefault="000B4CBD" w:rsidP="00BB0B22">
            <w:pPr>
              <w:spacing w:after="0"/>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rPr>
            </w:pPr>
            <w:r w:rsidRPr="008D310E">
              <w:rPr>
                <w:rFonts w:ascii="Garamond" w:hAnsi="Garamond"/>
                <w:sz w:val="28"/>
                <w:szCs w:val="28"/>
              </w:rPr>
              <w:t>Contract for power purchase</w:t>
            </w:r>
          </w:p>
        </w:tc>
        <w:tc>
          <w:tcPr>
            <w:cnfStyle w:val="000010000000" w:firstRow="0" w:lastRow="0" w:firstColumn="0" w:lastColumn="0" w:oddVBand="1" w:evenVBand="0" w:oddHBand="0" w:evenHBand="0" w:firstRowFirstColumn="0" w:firstRowLastColumn="0" w:lastRowFirstColumn="0" w:lastRowLastColumn="0"/>
            <w:tcW w:w="5017" w:type="dxa"/>
          </w:tcPr>
          <w:p w14:paraId="11383BF8"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Ensure payment responsibilities met</w:t>
            </w:r>
          </w:p>
        </w:tc>
      </w:tr>
      <w:tr w:rsidR="000B4CBD" w:rsidRPr="008D310E" w14:paraId="27947A1F" w14:textId="77777777" w:rsidTr="008D310E">
        <w:trPr>
          <w:trHeight w:val="576"/>
        </w:trPr>
        <w:tc>
          <w:tcPr>
            <w:cnfStyle w:val="000010000000" w:firstRow="0" w:lastRow="0" w:firstColumn="0" w:lastColumn="0" w:oddVBand="1" w:evenVBand="0" w:oddHBand="0" w:evenHBand="0" w:firstRowFirstColumn="0" w:firstRowLastColumn="0" w:lastRowFirstColumn="0" w:lastRowLastColumn="0"/>
            <w:tcW w:w="1242" w:type="dxa"/>
          </w:tcPr>
          <w:p w14:paraId="714D4880"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Power Station Operations and Maintenance</w:t>
            </w:r>
          </w:p>
        </w:tc>
        <w:tc>
          <w:tcPr>
            <w:tcW w:w="1134" w:type="dxa"/>
          </w:tcPr>
          <w:p w14:paraId="3CE35042" w14:textId="77777777" w:rsidR="000B4CBD" w:rsidRPr="008D310E" w:rsidRDefault="000B4CBD" w:rsidP="00BB0B22">
            <w:pPr>
              <w:spacing w:after="0"/>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rPr>
            </w:pPr>
            <w:r w:rsidRPr="008D310E">
              <w:rPr>
                <w:rFonts w:ascii="Garamond" w:hAnsi="Garamond"/>
                <w:sz w:val="28"/>
                <w:szCs w:val="28"/>
              </w:rPr>
              <w:t>5</w:t>
            </w:r>
          </w:p>
        </w:tc>
        <w:tc>
          <w:tcPr>
            <w:cnfStyle w:val="000010000000" w:firstRow="0" w:lastRow="0" w:firstColumn="0" w:lastColumn="0" w:oddVBand="1" w:evenVBand="0" w:oddHBand="0" w:evenHBand="0" w:firstRowFirstColumn="0" w:firstRowLastColumn="0" w:lastRowFirstColumn="0" w:lastRowLastColumn="0"/>
            <w:tcW w:w="1560" w:type="dxa"/>
          </w:tcPr>
          <w:p w14:paraId="778AD442"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IPP Operator</w:t>
            </w:r>
          </w:p>
        </w:tc>
        <w:tc>
          <w:tcPr>
            <w:tcW w:w="4394" w:type="dxa"/>
          </w:tcPr>
          <w:p w14:paraId="23FDD17A" w14:textId="77777777" w:rsidR="000B4CBD" w:rsidRPr="008D310E" w:rsidRDefault="000B4CBD" w:rsidP="00BB0B22">
            <w:pPr>
              <w:spacing w:after="0"/>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rPr>
            </w:pPr>
            <w:r w:rsidRPr="008D310E">
              <w:rPr>
                <w:rFonts w:ascii="Garamond" w:hAnsi="Garamond"/>
                <w:sz w:val="28"/>
                <w:szCs w:val="28"/>
              </w:rPr>
              <w:t>Ensure plant is maintained and operated as contractually agreed</w:t>
            </w:r>
          </w:p>
        </w:tc>
        <w:tc>
          <w:tcPr>
            <w:cnfStyle w:val="000010000000" w:firstRow="0" w:lastRow="0" w:firstColumn="0" w:lastColumn="0" w:oddVBand="1" w:evenVBand="0" w:oddHBand="0" w:evenHBand="0" w:firstRowFirstColumn="0" w:firstRowLastColumn="0" w:lastRowFirstColumn="0" w:lastRowLastColumn="0"/>
            <w:tcW w:w="5017" w:type="dxa"/>
          </w:tcPr>
          <w:p w14:paraId="5B5A0591"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Operate to contractual standards</w:t>
            </w:r>
          </w:p>
        </w:tc>
      </w:tr>
      <w:tr w:rsidR="000B4CBD" w:rsidRPr="008D310E" w14:paraId="44325C7B" w14:textId="77777777" w:rsidTr="008D310E">
        <w:trPr>
          <w:cnfStyle w:val="000000100000" w:firstRow="0" w:lastRow="0" w:firstColumn="0" w:lastColumn="0" w:oddVBand="0" w:evenVBand="0" w:oddHBand="1" w:evenHBand="0" w:firstRowFirstColumn="0" w:firstRowLastColumn="0" w:lastRowFirstColumn="0" w:lastRowLastColumn="0"/>
          <w:trHeight w:val="1157"/>
        </w:trPr>
        <w:tc>
          <w:tcPr>
            <w:cnfStyle w:val="000010000000" w:firstRow="0" w:lastRow="0" w:firstColumn="0" w:lastColumn="0" w:oddVBand="1" w:evenVBand="0" w:oddHBand="0" w:evenHBand="0" w:firstRowFirstColumn="0" w:firstRowLastColumn="0" w:lastRowFirstColumn="0" w:lastRowLastColumn="0"/>
            <w:tcW w:w="1242" w:type="dxa"/>
            <w:hideMark/>
          </w:tcPr>
          <w:p w14:paraId="061DC710"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Transmission</w:t>
            </w:r>
          </w:p>
        </w:tc>
        <w:tc>
          <w:tcPr>
            <w:tcW w:w="1134" w:type="dxa"/>
          </w:tcPr>
          <w:p w14:paraId="3F6A7572" w14:textId="77777777" w:rsidR="000B4CBD" w:rsidRPr="008D310E" w:rsidRDefault="000B4CBD" w:rsidP="00BB0B22">
            <w:pPr>
              <w:spacing w:after="0"/>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rPr>
            </w:pPr>
            <w:r w:rsidRPr="008D310E">
              <w:rPr>
                <w:rFonts w:ascii="Garamond" w:hAnsi="Garamond"/>
                <w:sz w:val="28"/>
                <w:szCs w:val="28"/>
              </w:rPr>
              <w:t>6/7</w:t>
            </w:r>
          </w:p>
        </w:tc>
        <w:tc>
          <w:tcPr>
            <w:cnfStyle w:val="000010000000" w:firstRow="0" w:lastRow="0" w:firstColumn="0" w:lastColumn="0" w:oddVBand="1" w:evenVBand="0" w:oddHBand="0" w:evenHBand="0" w:firstRowFirstColumn="0" w:firstRowLastColumn="0" w:lastRowFirstColumn="0" w:lastRowLastColumn="0"/>
            <w:tcW w:w="1560" w:type="dxa"/>
            <w:hideMark/>
          </w:tcPr>
          <w:p w14:paraId="72287EF0"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ESCOM Transmission/ Distribution</w:t>
            </w:r>
          </w:p>
        </w:tc>
        <w:tc>
          <w:tcPr>
            <w:tcW w:w="4394" w:type="dxa"/>
            <w:hideMark/>
          </w:tcPr>
          <w:p w14:paraId="169AA5F1" w14:textId="77777777" w:rsidR="000B4CBD" w:rsidRPr="008D310E" w:rsidRDefault="000B4CBD" w:rsidP="00BB0B22">
            <w:pPr>
              <w:spacing w:after="0"/>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rPr>
            </w:pPr>
            <w:r w:rsidRPr="008D310E">
              <w:rPr>
                <w:rFonts w:ascii="Garamond" w:hAnsi="Garamond"/>
                <w:sz w:val="28"/>
                <w:szCs w:val="28"/>
              </w:rPr>
              <w:t>Transmission Connection for Offtake</w:t>
            </w:r>
          </w:p>
          <w:p w14:paraId="45DCBFA1" w14:textId="77777777" w:rsidR="000B4CBD" w:rsidRPr="008D310E" w:rsidRDefault="000B4CBD" w:rsidP="00BB0B22">
            <w:pPr>
              <w:spacing w:after="0"/>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rPr>
            </w:pPr>
            <w:r w:rsidRPr="008D310E">
              <w:rPr>
                <w:rFonts w:ascii="Garamond" w:hAnsi="Garamond"/>
                <w:sz w:val="28"/>
                <w:szCs w:val="28"/>
              </w:rPr>
              <w:t>Construction supply for IPP</w:t>
            </w:r>
          </w:p>
        </w:tc>
        <w:tc>
          <w:tcPr>
            <w:cnfStyle w:val="000010000000" w:firstRow="0" w:lastRow="0" w:firstColumn="0" w:lastColumn="0" w:oddVBand="1" w:evenVBand="0" w:oddHBand="0" w:evenHBand="0" w:firstRowFirstColumn="0" w:firstRowLastColumn="0" w:lastRowFirstColumn="0" w:lastRowLastColumn="0"/>
            <w:tcW w:w="5017" w:type="dxa"/>
            <w:hideMark/>
          </w:tcPr>
          <w:p w14:paraId="40B05C5B"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Build or contract for Connection development</w:t>
            </w:r>
          </w:p>
          <w:p w14:paraId="48D3D2DE"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Agree transmission connection agreement Administer connection agreement</w:t>
            </w:r>
          </w:p>
          <w:p w14:paraId="13E49B9C"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Grid Operations and Maintenance</w:t>
            </w:r>
          </w:p>
        </w:tc>
      </w:tr>
      <w:tr w:rsidR="000B4CBD" w:rsidRPr="008D310E" w14:paraId="20BCD3EE" w14:textId="77777777" w:rsidTr="008D310E">
        <w:trPr>
          <w:trHeight w:val="331"/>
        </w:trPr>
        <w:tc>
          <w:tcPr>
            <w:cnfStyle w:val="000010000000" w:firstRow="0" w:lastRow="0" w:firstColumn="0" w:lastColumn="0" w:oddVBand="1" w:evenVBand="0" w:oddHBand="0" w:evenHBand="0" w:firstRowFirstColumn="0" w:firstRowLastColumn="0" w:lastRowFirstColumn="0" w:lastRowLastColumn="0"/>
            <w:tcW w:w="1242" w:type="dxa"/>
          </w:tcPr>
          <w:p w14:paraId="5B12B17D"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Construction</w:t>
            </w:r>
          </w:p>
        </w:tc>
        <w:tc>
          <w:tcPr>
            <w:tcW w:w="1134" w:type="dxa"/>
          </w:tcPr>
          <w:p w14:paraId="772FDFA0" w14:textId="77777777" w:rsidR="000B4CBD" w:rsidRPr="008D310E" w:rsidRDefault="000B4CBD" w:rsidP="00BB0B22">
            <w:pPr>
              <w:spacing w:after="0"/>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rPr>
            </w:pPr>
            <w:r w:rsidRPr="008D310E">
              <w:rPr>
                <w:rFonts w:ascii="Garamond" w:hAnsi="Garamond"/>
                <w:sz w:val="28"/>
                <w:szCs w:val="28"/>
              </w:rPr>
              <w:t>8</w:t>
            </w:r>
          </w:p>
        </w:tc>
        <w:tc>
          <w:tcPr>
            <w:cnfStyle w:val="000010000000" w:firstRow="0" w:lastRow="0" w:firstColumn="0" w:lastColumn="0" w:oddVBand="1" w:evenVBand="0" w:oddHBand="0" w:evenHBand="0" w:firstRowFirstColumn="0" w:firstRowLastColumn="0" w:lastRowFirstColumn="0" w:lastRowLastColumn="0"/>
            <w:tcW w:w="1560" w:type="dxa"/>
          </w:tcPr>
          <w:p w14:paraId="02A2E774"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Power station builder (EPC)</w:t>
            </w:r>
          </w:p>
        </w:tc>
        <w:tc>
          <w:tcPr>
            <w:tcW w:w="4394" w:type="dxa"/>
          </w:tcPr>
          <w:p w14:paraId="3E95F707" w14:textId="77777777" w:rsidR="000B4CBD" w:rsidRPr="008D310E" w:rsidRDefault="000B4CBD" w:rsidP="00BB0B22">
            <w:pPr>
              <w:spacing w:after="0"/>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rPr>
            </w:pPr>
            <w:r w:rsidRPr="008D310E">
              <w:rPr>
                <w:rFonts w:ascii="Garamond" w:hAnsi="Garamond"/>
                <w:sz w:val="28"/>
                <w:szCs w:val="28"/>
              </w:rPr>
              <w:t>Build power station</w:t>
            </w:r>
          </w:p>
        </w:tc>
        <w:tc>
          <w:tcPr>
            <w:cnfStyle w:val="000010000000" w:firstRow="0" w:lastRow="0" w:firstColumn="0" w:lastColumn="0" w:oddVBand="1" w:evenVBand="0" w:oddHBand="0" w:evenHBand="0" w:firstRowFirstColumn="0" w:firstRowLastColumn="0" w:lastRowFirstColumn="0" w:lastRowLastColumn="0"/>
            <w:tcW w:w="5017" w:type="dxa"/>
          </w:tcPr>
          <w:p w14:paraId="1A328FA1"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Build without defect on time</w:t>
            </w:r>
          </w:p>
        </w:tc>
      </w:tr>
      <w:tr w:rsidR="000B4CBD" w:rsidRPr="008D310E" w14:paraId="1F440117" w14:textId="77777777" w:rsidTr="008D310E">
        <w:trPr>
          <w:cnfStyle w:val="000000100000" w:firstRow="0" w:lastRow="0" w:firstColumn="0" w:lastColumn="0" w:oddVBand="0" w:evenVBand="0" w:oddHBand="1" w:evenHBand="0" w:firstRowFirstColumn="0" w:firstRowLastColumn="0" w:lastRowFirstColumn="0" w:lastRowLastColumn="0"/>
          <w:trHeight w:val="277"/>
        </w:trPr>
        <w:tc>
          <w:tcPr>
            <w:cnfStyle w:val="000010000000" w:firstRow="0" w:lastRow="0" w:firstColumn="0" w:lastColumn="0" w:oddVBand="1" w:evenVBand="0" w:oddHBand="0" w:evenHBand="0" w:firstRowFirstColumn="0" w:firstRowLastColumn="0" w:lastRowFirstColumn="0" w:lastRowLastColumn="0"/>
            <w:tcW w:w="1242" w:type="dxa"/>
          </w:tcPr>
          <w:p w14:paraId="071B0D08" w14:textId="77777777" w:rsidR="000B4CBD" w:rsidRPr="008D310E" w:rsidRDefault="000B4CBD" w:rsidP="00BB0B22">
            <w:pPr>
              <w:spacing w:after="0"/>
              <w:jc w:val="both"/>
              <w:rPr>
                <w:rFonts w:ascii="Garamond" w:hAnsi="Garamond"/>
                <w:sz w:val="28"/>
                <w:szCs w:val="28"/>
              </w:rPr>
            </w:pPr>
          </w:p>
        </w:tc>
        <w:tc>
          <w:tcPr>
            <w:tcW w:w="1134" w:type="dxa"/>
          </w:tcPr>
          <w:p w14:paraId="33CFAEE5" w14:textId="77777777" w:rsidR="000B4CBD" w:rsidRPr="008D310E" w:rsidRDefault="000B4CBD" w:rsidP="00BB0B22">
            <w:pPr>
              <w:spacing w:after="0"/>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rPr>
            </w:pPr>
            <w:r w:rsidRPr="008D310E">
              <w:rPr>
                <w:rFonts w:ascii="Garamond" w:hAnsi="Garamond"/>
                <w:sz w:val="28"/>
                <w:szCs w:val="28"/>
              </w:rPr>
              <w:t>9</w:t>
            </w:r>
          </w:p>
        </w:tc>
        <w:tc>
          <w:tcPr>
            <w:cnfStyle w:val="000010000000" w:firstRow="0" w:lastRow="0" w:firstColumn="0" w:lastColumn="0" w:oddVBand="1" w:evenVBand="0" w:oddHBand="0" w:evenHBand="0" w:firstRowFirstColumn="0" w:firstRowLastColumn="0" w:lastRowFirstColumn="0" w:lastRowLastColumn="0"/>
            <w:tcW w:w="1560" w:type="dxa"/>
          </w:tcPr>
          <w:p w14:paraId="41754981"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Original Equipment Manufacturer (OEM)</w:t>
            </w:r>
          </w:p>
        </w:tc>
        <w:tc>
          <w:tcPr>
            <w:tcW w:w="4394" w:type="dxa"/>
          </w:tcPr>
          <w:p w14:paraId="4B91AA30" w14:textId="77777777" w:rsidR="000B4CBD" w:rsidRPr="008D310E" w:rsidRDefault="000B4CBD" w:rsidP="00BB0B22">
            <w:pPr>
              <w:spacing w:after="0"/>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rPr>
            </w:pPr>
            <w:r w:rsidRPr="008D310E">
              <w:rPr>
                <w:rFonts w:ascii="Garamond" w:hAnsi="Garamond"/>
                <w:sz w:val="28"/>
                <w:szCs w:val="28"/>
              </w:rPr>
              <w:t>Provide power station equipment</w:t>
            </w:r>
          </w:p>
        </w:tc>
        <w:tc>
          <w:tcPr>
            <w:cnfStyle w:val="000010000000" w:firstRow="0" w:lastRow="0" w:firstColumn="0" w:lastColumn="0" w:oddVBand="1" w:evenVBand="0" w:oddHBand="0" w:evenHBand="0" w:firstRowFirstColumn="0" w:firstRowLastColumn="0" w:lastRowFirstColumn="0" w:lastRowLastColumn="0"/>
            <w:tcW w:w="5017" w:type="dxa"/>
          </w:tcPr>
          <w:p w14:paraId="2E3AC27D"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Provide equipment without defect on time</w:t>
            </w:r>
          </w:p>
        </w:tc>
      </w:tr>
      <w:tr w:rsidR="000B4CBD" w:rsidRPr="008D310E" w14:paraId="1560B3E3" w14:textId="77777777" w:rsidTr="008D310E">
        <w:trPr>
          <w:trHeight w:val="367"/>
        </w:trPr>
        <w:tc>
          <w:tcPr>
            <w:cnfStyle w:val="000010000000" w:firstRow="0" w:lastRow="0" w:firstColumn="0" w:lastColumn="0" w:oddVBand="1" w:evenVBand="0" w:oddHBand="0" w:evenHBand="0" w:firstRowFirstColumn="0" w:firstRowLastColumn="0" w:lastRowFirstColumn="0" w:lastRowLastColumn="0"/>
            <w:tcW w:w="1242" w:type="dxa"/>
            <w:vMerge w:val="restart"/>
          </w:tcPr>
          <w:p w14:paraId="0EEA945E" w14:textId="77777777" w:rsidR="000B4CBD" w:rsidRPr="008D310E" w:rsidRDefault="000B4CBD" w:rsidP="00BB0B22">
            <w:pPr>
              <w:spacing w:after="0"/>
              <w:jc w:val="both"/>
              <w:rPr>
                <w:rFonts w:ascii="Garamond" w:hAnsi="Garamond"/>
                <w:sz w:val="28"/>
                <w:szCs w:val="28"/>
              </w:rPr>
            </w:pPr>
          </w:p>
        </w:tc>
        <w:tc>
          <w:tcPr>
            <w:tcW w:w="1134" w:type="dxa"/>
            <w:vMerge w:val="restart"/>
          </w:tcPr>
          <w:p w14:paraId="584A98CA" w14:textId="77777777" w:rsidR="000B4CBD" w:rsidRPr="008D310E" w:rsidRDefault="000B4CBD" w:rsidP="00BB0B22">
            <w:pPr>
              <w:spacing w:after="0"/>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rPr>
            </w:pPr>
            <w:r w:rsidRPr="008D310E">
              <w:rPr>
                <w:rFonts w:ascii="Garamond" w:hAnsi="Garamond"/>
                <w:sz w:val="28"/>
                <w:szCs w:val="28"/>
              </w:rPr>
              <w:t>10</w:t>
            </w:r>
          </w:p>
          <w:p w14:paraId="40D45187" w14:textId="77777777" w:rsidR="000B4CBD" w:rsidRPr="008D310E" w:rsidRDefault="000B4CBD" w:rsidP="00BB0B22">
            <w:pPr>
              <w:spacing w:after="0"/>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rPr>
            </w:pPr>
          </w:p>
          <w:p w14:paraId="2C488136" w14:textId="77777777" w:rsidR="000B4CBD" w:rsidRPr="008D310E" w:rsidRDefault="000B4CBD" w:rsidP="00BB0B22">
            <w:pPr>
              <w:spacing w:after="0"/>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rPr>
            </w:pPr>
            <w:r w:rsidRPr="008D310E">
              <w:rPr>
                <w:rFonts w:ascii="Garamond" w:hAnsi="Garamond"/>
                <w:sz w:val="28"/>
                <w:szCs w:val="28"/>
              </w:rPr>
              <w:t>11</w:t>
            </w:r>
          </w:p>
        </w:tc>
        <w:tc>
          <w:tcPr>
            <w:cnfStyle w:val="000010000000" w:firstRow="0" w:lastRow="0" w:firstColumn="0" w:lastColumn="0" w:oddVBand="1" w:evenVBand="0" w:oddHBand="0" w:evenHBand="0" w:firstRowFirstColumn="0" w:firstRowLastColumn="0" w:lastRowFirstColumn="0" w:lastRowLastColumn="0"/>
            <w:tcW w:w="1560" w:type="dxa"/>
          </w:tcPr>
          <w:p w14:paraId="7491ADEF"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Fuel supply builder (EPC)</w:t>
            </w:r>
          </w:p>
        </w:tc>
        <w:tc>
          <w:tcPr>
            <w:tcW w:w="4394" w:type="dxa"/>
          </w:tcPr>
          <w:p w14:paraId="13CAA84E" w14:textId="77777777" w:rsidR="000B4CBD" w:rsidRPr="008D310E" w:rsidRDefault="000B4CBD" w:rsidP="00BB0B22">
            <w:pPr>
              <w:spacing w:after="0"/>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rPr>
            </w:pPr>
            <w:r w:rsidRPr="008D310E">
              <w:rPr>
                <w:rFonts w:ascii="Garamond" w:hAnsi="Garamond"/>
                <w:sz w:val="28"/>
                <w:szCs w:val="28"/>
              </w:rPr>
              <w:t>Build fuel supply</w:t>
            </w:r>
          </w:p>
        </w:tc>
        <w:tc>
          <w:tcPr>
            <w:cnfStyle w:val="000010000000" w:firstRow="0" w:lastRow="0" w:firstColumn="0" w:lastColumn="0" w:oddVBand="1" w:evenVBand="0" w:oddHBand="0" w:evenHBand="0" w:firstRowFirstColumn="0" w:firstRowLastColumn="0" w:lastRowFirstColumn="0" w:lastRowLastColumn="0"/>
            <w:tcW w:w="5017" w:type="dxa"/>
          </w:tcPr>
          <w:p w14:paraId="60A78330"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Build without defect on time</w:t>
            </w:r>
          </w:p>
        </w:tc>
      </w:tr>
      <w:tr w:rsidR="000B4CBD" w:rsidRPr="008D310E" w14:paraId="250BF57B" w14:textId="77777777" w:rsidTr="008D310E">
        <w:trPr>
          <w:cnfStyle w:val="000000100000" w:firstRow="0" w:lastRow="0" w:firstColumn="0" w:lastColumn="0" w:oddVBand="0" w:evenVBand="0" w:oddHBand="1" w:evenHBand="0" w:firstRowFirstColumn="0" w:firstRowLastColumn="0" w:lastRowFirstColumn="0" w:lastRowLastColumn="0"/>
          <w:trHeight w:val="376"/>
        </w:trPr>
        <w:tc>
          <w:tcPr>
            <w:cnfStyle w:val="000010000000" w:firstRow="0" w:lastRow="0" w:firstColumn="0" w:lastColumn="0" w:oddVBand="1" w:evenVBand="0" w:oddHBand="0" w:evenHBand="0" w:firstRowFirstColumn="0" w:firstRowLastColumn="0" w:lastRowFirstColumn="0" w:lastRowLastColumn="0"/>
            <w:tcW w:w="1242" w:type="dxa"/>
            <w:vMerge/>
          </w:tcPr>
          <w:p w14:paraId="39E1D113" w14:textId="77777777" w:rsidR="000B4CBD" w:rsidRPr="008D310E" w:rsidRDefault="000B4CBD" w:rsidP="00BB0B22">
            <w:pPr>
              <w:spacing w:after="0"/>
              <w:jc w:val="both"/>
              <w:rPr>
                <w:rFonts w:ascii="Garamond" w:hAnsi="Garamond"/>
                <w:sz w:val="28"/>
                <w:szCs w:val="28"/>
              </w:rPr>
            </w:pPr>
          </w:p>
        </w:tc>
        <w:tc>
          <w:tcPr>
            <w:tcW w:w="1134" w:type="dxa"/>
            <w:vMerge/>
          </w:tcPr>
          <w:p w14:paraId="271E95ED" w14:textId="77777777" w:rsidR="000B4CBD" w:rsidRPr="008D310E" w:rsidRDefault="000B4CBD" w:rsidP="00BB0B22">
            <w:pPr>
              <w:spacing w:after="0"/>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rPr>
            </w:pPr>
          </w:p>
        </w:tc>
        <w:tc>
          <w:tcPr>
            <w:cnfStyle w:val="000010000000" w:firstRow="0" w:lastRow="0" w:firstColumn="0" w:lastColumn="0" w:oddVBand="1" w:evenVBand="0" w:oddHBand="0" w:evenHBand="0" w:firstRowFirstColumn="0" w:firstRowLastColumn="0" w:lastRowFirstColumn="0" w:lastRowLastColumn="0"/>
            <w:tcW w:w="1560" w:type="dxa"/>
          </w:tcPr>
          <w:p w14:paraId="5B6A7EA3"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Transmission builder (EPC)</w:t>
            </w:r>
          </w:p>
        </w:tc>
        <w:tc>
          <w:tcPr>
            <w:tcW w:w="4394" w:type="dxa"/>
          </w:tcPr>
          <w:p w14:paraId="1F890F61" w14:textId="77777777" w:rsidR="000B4CBD" w:rsidRPr="008D310E" w:rsidRDefault="000B4CBD" w:rsidP="00BB0B22">
            <w:pPr>
              <w:spacing w:after="0"/>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rPr>
            </w:pPr>
            <w:r w:rsidRPr="008D310E">
              <w:rPr>
                <w:rFonts w:ascii="Garamond" w:hAnsi="Garamond"/>
                <w:sz w:val="28"/>
                <w:szCs w:val="28"/>
              </w:rPr>
              <w:t>Build transmission developments required</w:t>
            </w:r>
          </w:p>
        </w:tc>
        <w:tc>
          <w:tcPr>
            <w:cnfStyle w:val="000010000000" w:firstRow="0" w:lastRow="0" w:firstColumn="0" w:lastColumn="0" w:oddVBand="1" w:evenVBand="0" w:oddHBand="0" w:evenHBand="0" w:firstRowFirstColumn="0" w:firstRowLastColumn="0" w:lastRowFirstColumn="0" w:lastRowLastColumn="0"/>
            <w:tcW w:w="5017" w:type="dxa"/>
          </w:tcPr>
          <w:p w14:paraId="681FBFBF"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Build without defect on time</w:t>
            </w:r>
          </w:p>
        </w:tc>
      </w:tr>
      <w:tr w:rsidR="000B4CBD" w:rsidRPr="008D310E" w14:paraId="4384A71F" w14:textId="77777777" w:rsidTr="008D310E">
        <w:trPr>
          <w:trHeight w:val="367"/>
        </w:trPr>
        <w:tc>
          <w:tcPr>
            <w:cnfStyle w:val="000010000000" w:firstRow="0" w:lastRow="0" w:firstColumn="0" w:lastColumn="0" w:oddVBand="1" w:evenVBand="0" w:oddHBand="0" w:evenHBand="0" w:firstRowFirstColumn="0" w:firstRowLastColumn="0" w:lastRowFirstColumn="0" w:lastRowLastColumn="0"/>
            <w:tcW w:w="1242" w:type="dxa"/>
          </w:tcPr>
          <w:p w14:paraId="56D52329"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Regulation</w:t>
            </w:r>
          </w:p>
        </w:tc>
        <w:tc>
          <w:tcPr>
            <w:tcW w:w="1134" w:type="dxa"/>
          </w:tcPr>
          <w:p w14:paraId="49B2AD91" w14:textId="77777777" w:rsidR="000B4CBD" w:rsidRPr="008D310E" w:rsidRDefault="000B4CBD" w:rsidP="00BB0B22">
            <w:pPr>
              <w:spacing w:after="0"/>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rPr>
            </w:pPr>
            <w:r w:rsidRPr="008D310E">
              <w:rPr>
                <w:rFonts w:ascii="Garamond" w:hAnsi="Garamond"/>
                <w:sz w:val="28"/>
                <w:szCs w:val="28"/>
              </w:rPr>
              <w:t>12</w:t>
            </w:r>
          </w:p>
        </w:tc>
        <w:tc>
          <w:tcPr>
            <w:cnfStyle w:val="000010000000" w:firstRow="0" w:lastRow="0" w:firstColumn="0" w:lastColumn="0" w:oddVBand="1" w:evenVBand="0" w:oddHBand="0" w:evenHBand="0" w:firstRowFirstColumn="0" w:firstRowLastColumn="0" w:lastRowFirstColumn="0" w:lastRowLastColumn="0"/>
            <w:tcW w:w="1560" w:type="dxa"/>
          </w:tcPr>
          <w:p w14:paraId="66B96D10"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MERA</w:t>
            </w:r>
          </w:p>
        </w:tc>
        <w:tc>
          <w:tcPr>
            <w:tcW w:w="4394" w:type="dxa"/>
          </w:tcPr>
          <w:p w14:paraId="7299F366" w14:textId="77777777" w:rsidR="000B4CBD" w:rsidRPr="008D310E" w:rsidRDefault="000B4CBD" w:rsidP="00BB0B22">
            <w:pPr>
              <w:spacing w:after="0"/>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rPr>
            </w:pPr>
            <w:r w:rsidRPr="008D310E">
              <w:rPr>
                <w:rFonts w:ascii="Garamond" w:hAnsi="Garamond"/>
                <w:sz w:val="28"/>
                <w:szCs w:val="28"/>
              </w:rPr>
              <w:t>Economic and technical regulation of the electricity sector</w:t>
            </w:r>
          </w:p>
        </w:tc>
        <w:tc>
          <w:tcPr>
            <w:cnfStyle w:val="000010000000" w:firstRow="0" w:lastRow="0" w:firstColumn="0" w:lastColumn="0" w:oddVBand="1" w:evenVBand="0" w:oddHBand="0" w:evenHBand="0" w:firstRowFirstColumn="0" w:firstRowLastColumn="0" w:lastRowFirstColumn="0" w:lastRowLastColumn="0"/>
            <w:tcW w:w="5017" w:type="dxa"/>
          </w:tcPr>
          <w:p w14:paraId="3DEC2BF1" w14:textId="77777777" w:rsidR="00C13940" w:rsidRPr="008D310E" w:rsidRDefault="00C13940" w:rsidP="00BB0B22">
            <w:pPr>
              <w:spacing w:after="0"/>
              <w:jc w:val="both"/>
              <w:rPr>
                <w:rFonts w:ascii="Garamond" w:hAnsi="Garamond"/>
                <w:sz w:val="28"/>
                <w:szCs w:val="28"/>
              </w:rPr>
            </w:pPr>
            <w:r w:rsidRPr="008D310E">
              <w:rPr>
                <w:rFonts w:ascii="Garamond" w:hAnsi="Garamond"/>
                <w:sz w:val="28"/>
                <w:szCs w:val="28"/>
              </w:rPr>
              <w:t>Economic regulation</w:t>
            </w:r>
          </w:p>
          <w:p w14:paraId="285E8336" w14:textId="77777777" w:rsidR="00C13940" w:rsidRPr="008D310E" w:rsidRDefault="00C13940" w:rsidP="00BB0B22">
            <w:pPr>
              <w:spacing w:after="0"/>
              <w:jc w:val="both"/>
              <w:rPr>
                <w:rFonts w:ascii="Garamond" w:hAnsi="Garamond"/>
                <w:sz w:val="28"/>
                <w:szCs w:val="28"/>
              </w:rPr>
            </w:pPr>
            <w:r w:rsidRPr="008D310E">
              <w:rPr>
                <w:rFonts w:ascii="Garamond" w:hAnsi="Garamond"/>
                <w:sz w:val="28"/>
                <w:szCs w:val="28"/>
              </w:rPr>
              <w:t>Technical regulation</w:t>
            </w:r>
          </w:p>
          <w:p w14:paraId="171B822C" w14:textId="777A2DF6" w:rsidR="000B4CBD" w:rsidRPr="008D310E" w:rsidRDefault="000B4CBD" w:rsidP="00BB0B22">
            <w:pPr>
              <w:spacing w:after="0"/>
              <w:jc w:val="both"/>
              <w:rPr>
                <w:rFonts w:ascii="Garamond" w:hAnsi="Garamond"/>
                <w:sz w:val="28"/>
                <w:szCs w:val="28"/>
              </w:rPr>
            </w:pPr>
            <w:r w:rsidRPr="008D310E">
              <w:rPr>
                <w:rFonts w:ascii="Garamond" w:hAnsi="Garamond"/>
                <w:sz w:val="28"/>
                <w:szCs w:val="28"/>
              </w:rPr>
              <w:lastRenderedPageBreak/>
              <w:t>Approv</w:t>
            </w:r>
            <w:r w:rsidR="00656D74" w:rsidRPr="008D310E">
              <w:rPr>
                <w:rFonts w:ascii="Garamond" w:hAnsi="Garamond"/>
                <w:sz w:val="28"/>
                <w:szCs w:val="28"/>
              </w:rPr>
              <w:t>al of PPAs</w:t>
            </w:r>
            <w:r w:rsidRPr="008D310E">
              <w:rPr>
                <w:rFonts w:ascii="Garamond" w:hAnsi="Garamond"/>
                <w:sz w:val="28"/>
                <w:szCs w:val="28"/>
              </w:rPr>
              <w:t>, award generation licence.</w:t>
            </w:r>
          </w:p>
          <w:p w14:paraId="5DA017A5"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Industry behaviour &amp; rules governance</w:t>
            </w:r>
          </w:p>
          <w:p w14:paraId="2849ED13" w14:textId="77777777" w:rsidR="00C13940" w:rsidRPr="008D310E" w:rsidRDefault="00C13940" w:rsidP="00BB0B22">
            <w:pPr>
              <w:spacing w:after="0"/>
              <w:jc w:val="both"/>
              <w:rPr>
                <w:rFonts w:ascii="Garamond" w:hAnsi="Garamond"/>
                <w:sz w:val="28"/>
                <w:szCs w:val="28"/>
              </w:rPr>
            </w:pPr>
            <w:r w:rsidRPr="008D310E">
              <w:rPr>
                <w:rFonts w:ascii="Garamond" w:hAnsi="Garamond"/>
                <w:sz w:val="28"/>
                <w:szCs w:val="28"/>
              </w:rPr>
              <w:t>Supporting Cost Reflective Pricing policies</w:t>
            </w:r>
          </w:p>
          <w:p w14:paraId="155D9E0A" w14:textId="4836EFC8" w:rsidR="00C13940" w:rsidRPr="008D310E" w:rsidRDefault="00C13940" w:rsidP="00BB0B22">
            <w:pPr>
              <w:spacing w:after="0"/>
              <w:jc w:val="both"/>
              <w:rPr>
                <w:rFonts w:ascii="Garamond" w:hAnsi="Garamond"/>
                <w:sz w:val="28"/>
                <w:szCs w:val="28"/>
              </w:rPr>
            </w:pPr>
            <w:r w:rsidRPr="008D310E">
              <w:rPr>
                <w:rFonts w:ascii="Garamond" w:hAnsi="Garamond"/>
                <w:sz w:val="28"/>
                <w:szCs w:val="28"/>
              </w:rPr>
              <w:t>Grid code development</w:t>
            </w:r>
          </w:p>
        </w:tc>
      </w:tr>
      <w:tr w:rsidR="000B4CBD" w:rsidRPr="008D310E" w14:paraId="30368B3B" w14:textId="77777777" w:rsidTr="008D310E">
        <w:trPr>
          <w:cnfStyle w:val="000000100000" w:firstRow="0" w:lastRow="0" w:firstColumn="0" w:lastColumn="0" w:oddVBand="0" w:evenVBand="0" w:oddHBand="1" w:evenHBand="0" w:firstRowFirstColumn="0" w:firstRowLastColumn="0" w:lastRowFirstColumn="0" w:lastRowLastColumn="0"/>
          <w:trHeight w:val="313"/>
        </w:trPr>
        <w:tc>
          <w:tcPr>
            <w:cnfStyle w:val="000010000000" w:firstRow="0" w:lastRow="0" w:firstColumn="0" w:lastColumn="0" w:oddVBand="1" w:evenVBand="0" w:oddHBand="0" w:evenHBand="0" w:firstRowFirstColumn="0" w:firstRowLastColumn="0" w:lastRowFirstColumn="0" w:lastRowLastColumn="0"/>
            <w:tcW w:w="1242" w:type="dxa"/>
            <w:vMerge w:val="restart"/>
          </w:tcPr>
          <w:p w14:paraId="530C20A9"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lastRenderedPageBreak/>
              <w:t>Owners</w:t>
            </w:r>
          </w:p>
        </w:tc>
        <w:tc>
          <w:tcPr>
            <w:tcW w:w="1134" w:type="dxa"/>
            <w:vMerge w:val="restart"/>
          </w:tcPr>
          <w:p w14:paraId="134DC96A" w14:textId="77777777" w:rsidR="000B4CBD" w:rsidRPr="008D310E" w:rsidRDefault="000B4CBD" w:rsidP="00BB0B22">
            <w:pPr>
              <w:spacing w:after="0"/>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rPr>
            </w:pPr>
            <w:r w:rsidRPr="008D310E">
              <w:rPr>
                <w:rFonts w:ascii="Garamond" w:hAnsi="Garamond"/>
                <w:sz w:val="28"/>
                <w:szCs w:val="28"/>
              </w:rPr>
              <w:t>13</w:t>
            </w:r>
          </w:p>
          <w:p w14:paraId="2A34AF11" w14:textId="77777777" w:rsidR="000B4CBD" w:rsidRPr="008D310E" w:rsidRDefault="000B4CBD" w:rsidP="00BB0B22">
            <w:pPr>
              <w:spacing w:after="0"/>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rPr>
            </w:pPr>
          </w:p>
          <w:p w14:paraId="422CE48F" w14:textId="77777777" w:rsidR="000B4CBD" w:rsidRPr="008D310E" w:rsidRDefault="000B4CBD" w:rsidP="00BB0B22">
            <w:pPr>
              <w:spacing w:after="0"/>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rPr>
            </w:pPr>
            <w:r w:rsidRPr="008D310E">
              <w:rPr>
                <w:rFonts w:ascii="Garamond" w:hAnsi="Garamond"/>
                <w:sz w:val="28"/>
                <w:szCs w:val="28"/>
              </w:rPr>
              <w:t>14</w:t>
            </w:r>
          </w:p>
        </w:tc>
        <w:tc>
          <w:tcPr>
            <w:cnfStyle w:val="000010000000" w:firstRow="0" w:lastRow="0" w:firstColumn="0" w:lastColumn="0" w:oddVBand="1" w:evenVBand="0" w:oddHBand="0" w:evenHBand="0" w:firstRowFirstColumn="0" w:firstRowLastColumn="0" w:lastRowFirstColumn="0" w:lastRowLastColumn="0"/>
            <w:tcW w:w="1560" w:type="dxa"/>
          </w:tcPr>
          <w:p w14:paraId="4F49236E"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IPP Owners</w:t>
            </w:r>
          </w:p>
        </w:tc>
        <w:tc>
          <w:tcPr>
            <w:tcW w:w="4394" w:type="dxa"/>
          </w:tcPr>
          <w:p w14:paraId="43E118DD" w14:textId="77777777" w:rsidR="000B4CBD" w:rsidRPr="008D310E" w:rsidRDefault="000B4CBD" w:rsidP="00BB0B22">
            <w:pPr>
              <w:spacing w:after="0"/>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rPr>
            </w:pPr>
            <w:r w:rsidRPr="008D310E">
              <w:rPr>
                <w:rFonts w:ascii="Garamond" w:hAnsi="Garamond"/>
                <w:sz w:val="28"/>
                <w:szCs w:val="28"/>
              </w:rPr>
              <w:t>Ownership</w:t>
            </w:r>
          </w:p>
        </w:tc>
        <w:tc>
          <w:tcPr>
            <w:cnfStyle w:val="000010000000" w:firstRow="0" w:lastRow="0" w:firstColumn="0" w:lastColumn="0" w:oddVBand="1" w:evenVBand="0" w:oddHBand="0" w:evenHBand="0" w:firstRowFirstColumn="0" w:firstRowLastColumn="0" w:lastRowFirstColumn="0" w:lastRowLastColumn="0"/>
            <w:tcW w:w="5017" w:type="dxa"/>
          </w:tcPr>
          <w:p w14:paraId="2D83B153"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Equity investment (contingent equity for completion)</w:t>
            </w:r>
          </w:p>
        </w:tc>
      </w:tr>
      <w:tr w:rsidR="000B4CBD" w:rsidRPr="008D310E" w14:paraId="0858B8B2" w14:textId="77777777" w:rsidTr="008D310E">
        <w:trPr>
          <w:trHeight w:val="376"/>
        </w:trPr>
        <w:tc>
          <w:tcPr>
            <w:cnfStyle w:val="000010000000" w:firstRow="0" w:lastRow="0" w:firstColumn="0" w:lastColumn="0" w:oddVBand="1" w:evenVBand="0" w:oddHBand="0" w:evenHBand="0" w:firstRowFirstColumn="0" w:firstRowLastColumn="0" w:lastRowFirstColumn="0" w:lastRowLastColumn="0"/>
            <w:tcW w:w="1242" w:type="dxa"/>
            <w:vMerge/>
          </w:tcPr>
          <w:p w14:paraId="37881440" w14:textId="77777777" w:rsidR="000B4CBD" w:rsidRPr="008D310E" w:rsidRDefault="000B4CBD" w:rsidP="00BB0B22">
            <w:pPr>
              <w:spacing w:after="0"/>
              <w:jc w:val="both"/>
              <w:rPr>
                <w:rFonts w:ascii="Garamond" w:hAnsi="Garamond"/>
                <w:sz w:val="28"/>
                <w:szCs w:val="28"/>
              </w:rPr>
            </w:pPr>
          </w:p>
        </w:tc>
        <w:tc>
          <w:tcPr>
            <w:tcW w:w="1134" w:type="dxa"/>
            <w:vMerge/>
          </w:tcPr>
          <w:p w14:paraId="7A7DAF77" w14:textId="77777777" w:rsidR="000B4CBD" w:rsidRPr="008D310E" w:rsidRDefault="000B4CBD" w:rsidP="00BB0B22">
            <w:pPr>
              <w:spacing w:after="0"/>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rPr>
            </w:pPr>
          </w:p>
        </w:tc>
        <w:tc>
          <w:tcPr>
            <w:cnfStyle w:val="000010000000" w:firstRow="0" w:lastRow="0" w:firstColumn="0" w:lastColumn="0" w:oddVBand="1" w:evenVBand="0" w:oddHBand="0" w:evenHBand="0" w:firstRowFirstColumn="0" w:firstRowLastColumn="0" w:lastRowFirstColumn="0" w:lastRowLastColumn="0"/>
            <w:tcW w:w="1560" w:type="dxa"/>
          </w:tcPr>
          <w:p w14:paraId="42C16EBA"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Fuel Supply Owners</w:t>
            </w:r>
          </w:p>
        </w:tc>
        <w:tc>
          <w:tcPr>
            <w:tcW w:w="4394" w:type="dxa"/>
          </w:tcPr>
          <w:p w14:paraId="11C1B136" w14:textId="77777777" w:rsidR="000B4CBD" w:rsidRPr="008D310E" w:rsidRDefault="000B4CBD" w:rsidP="00BB0B22">
            <w:pPr>
              <w:spacing w:after="0"/>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rPr>
            </w:pPr>
            <w:r w:rsidRPr="008D310E">
              <w:rPr>
                <w:rFonts w:ascii="Garamond" w:hAnsi="Garamond"/>
                <w:sz w:val="28"/>
                <w:szCs w:val="28"/>
              </w:rPr>
              <w:t>Ownership</w:t>
            </w:r>
          </w:p>
        </w:tc>
        <w:tc>
          <w:tcPr>
            <w:cnfStyle w:val="000010000000" w:firstRow="0" w:lastRow="0" w:firstColumn="0" w:lastColumn="0" w:oddVBand="1" w:evenVBand="0" w:oddHBand="0" w:evenHBand="0" w:firstRowFirstColumn="0" w:firstRowLastColumn="0" w:lastRowFirstColumn="0" w:lastRowLastColumn="0"/>
            <w:tcW w:w="5017" w:type="dxa"/>
          </w:tcPr>
          <w:p w14:paraId="4EB81DB6"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Equity investment (contingent equity for completion)</w:t>
            </w:r>
          </w:p>
        </w:tc>
      </w:tr>
      <w:tr w:rsidR="000B4CBD" w:rsidRPr="008D310E" w14:paraId="60BD400D" w14:textId="77777777" w:rsidTr="008D310E">
        <w:trPr>
          <w:cnfStyle w:val="000000100000" w:firstRow="0" w:lastRow="0" w:firstColumn="0" w:lastColumn="0" w:oddVBand="0" w:evenVBand="0" w:oddHBand="1" w:evenHBand="0" w:firstRowFirstColumn="0" w:firstRowLastColumn="0" w:lastRowFirstColumn="0" w:lastRowLastColumn="0"/>
          <w:trHeight w:val="367"/>
        </w:trPr>
        <w:tc>
          <w:tcPr>
            <w:cnfStyle w:val="000010000000" w:firstRow="0" w:lastRow="0" w:firstColumn="0" w:lastColumn="0" w:oddVBand="1" w:evenVBand="0" w:oddHBand="0" w:evenHBand="0" w:firstRowFirstColumn="0" w:firstRowLastColumn="0" w:lastRowFirstColumn="0" w:lastRowLastColumn="0"/>
            <w:tcW w:w="1242" w:type="dxa"/>
          </w:tcPr>
          <w:p w14:paraId="4EB23584"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Lenders</w:t>
            </w:r>
          </w:p>
        </w:tc>
        <w:tc>
          <w:tcPr>
            <w:tcW w:w="1134" w:type="dxa"/>
          </w:tcPr>
          <w:p w14:paraId="25BBF347" w14:textId="77777777" w:rsidR="000B4CBD" w:rsidRPr="008D310E" w:rsidRDefault="000B4CBD" w:rsidP="00BB0B22">
            <w:pPr>
              <w:spacing w:after="0"/>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rPr>
            </w:pPr>
            <w:r w:rsidRPr="008D310E">
              <w:rPr>
                <w:rFonts w:ascii="Garamond" w:hAnsi="Garamond"/>
                <w:sz w:val="28"/>
                <w:szCs w:val="28"/>
              </w:rPr>
              <w:t>15</w:t>
            </w:r>
          </w:p>
          <w:p w14:paraId="3670BAF8" w14:textId="77777777" w:rsidR="000B4CBD" w:rsidRPr="008D310E" w:rsidRDefault="000B4CBD" w:rsidP="00BB0B22">
            <w:pPr>
              <w:spacing w:after="0"/>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rPr>
            </w:pPr>
          </w:p>
        </w:tc>
        <w:tc>
          <w:tcPr>
            <w:cnfStyle w:val="000010000000" w:firstRow="0" w:lastRow="0" w:firstColumn="0" w:lastColumn="0" w:oddVBand="1" w:evenVBand="0" w:oddHBand="0" w:evenHBand="0" w:firstRowFirstColumn="0" w:firstRowLastColumn="0" w:lastRowFirstColumn="0" w:lastRowLastColumn="0"/>
            <w:tcW w:w="1560" w:type="dxa"/>
          </w:tcPr>
          <w:p w14:paraId="1DC17D35"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Power Station lenders</w:t>
            </w:r>
          </w:p>
        </w:tc>
        <w:tc>
          <w:tcPr>
            <w:tcW w:w="4394" w:type="dxa"/>
          </w:tcPr>
          <w:p w14:paraId="22ED2E2D" w14:textId="77777777" w:rsidR="000B4CBD" w:rsidRPr="008D310E" w:rsidRDefault="000B4CBD" w:rsidP="00BB0B22">
            <w:pPr>
              <w:spacing w:after="0"/>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rPr>
            </w:pPr>
            <w:r w:rsidRPr="008D310E">
              <w:rPr>
                <w:rFonts w:ascii="Garamond" w:hAnsi="Garamond"/>
                <w:sz w:val="28"/>
                <w:szCs w:val="28"/>
              </w:rPr>
              <w:t>Financiers</w:t>
            </w:r>
          </w:p>
        </w:tc>
        <w:tc>
          <w:tcPr>
            <w:cnfStyle w:val="000010000000" w:firstRow="0" w:lastRow="0" w:firstColumn="0" w:lastColumn="0" w:oddVBand="1" w:evenVBand="0" w:oddHBand="0" w:evenHBand="0" w:firstRowFirstColumn="0" w:firstRowLastColumn="0" w:lastRowFirstColumn="0" w:lastRowLastColumn="0"/>
            <w:tcW w:w="5017" w:type="dxa"/>
          </w:tcPr>
          <w:p w14:paraId="0011389D"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Provide finance for power station</w:t>
            </w:r>
          </w:p>
          <w:p w14:paraId="2FB57E5B"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Counterparty for loan agreements</w:t>
            </w:r>
          </w:p>
        </w:tc>
      </w:tr>
      <w:tr w:rsidR="000B4CBD" w:rsidRPr="008D310E" w14:paraId="568E550C" w14:textId="77777777" w:rsidTr="008D310E">
        <w:trPr>
          <w:trHeight w:val="367"/>
        </w:trPr>
        <w:tc>
          <w:tcPr>
            <w:cnfStyle w:val="000010000000" w:firstRow="0" w:lastRow="0" w:firstColumn="0" w:lastColumn="0" w:oddVBand="1" w:evenVBand="0" w:oddHBand="0" w:evenHBand="0" w:firstRowFirstColumn="0" w:firstRowLastColumn="0" w:lastRowFirstColumn="0" w:lastRowLastColumn="0"/>
            <w:tcW w:w="1242" w:type="dxa"/>
          </w:tcPr>
          <w:p w14:paraId="574F15C7" w14:textId="77777777" w:rsidR="000B4CBD" w:rsidRPr="008D310E" w:rsidRDefault="000B4CBD" w:rsidP="00BB0B22">
            <w:pPr>
              <w:spacing w:after="0"/>
              <w:jc w:val="both"/>
              <w:rPr>
                <w:rFonts w:ascii="Garamond" w:hAnsi="Garamond"/>
                <w:sz w:val="28"/>
                <w:szCs w:val="28"/>
              </w:rPr>
            </w:pPr>
          </w:p>
        </w:tc>
        <w:tc>
          <w:tcPr>
            <w:tcW w:w="1134" w:type="dxa"/>
          </w:tcPr>
          <w:p w14:paraId="10035215" w14:textId="77777777" w:rsidR="000B4CBD" w:rsidRPr="008D310E" w:rsidRDefault="000B4CBD" w:rsidP="00BB0B22">
            <w:pPr>
              <w:spacing w:after="0"/>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rPr>
            </w:pPr>
            <w:r w:rsidRPr="008D310E">
              <w:rPr>
                <w:rFonts w:ascii="Garamond" w:hAnsi="Garamond"/>
                <w:sz w:val="28"/>
                <w:szCs w:val="28"/>
              </w:rPr>
              <w:t>16</w:t>
            </w:r>
          </w:p>
        </w:tc>
        <w:tc>
          <w:tcPr>
            <w:cnfStyle w:val="000010000000" w:firstRow="0" w:lastRow="0" w:firstColumn="0" w:lastColumn="0" w:oddVBand="1" w:evenVBand="0" w:oddHBand="0" w:evenHBand="0" w:firstRowFirstColumn="0" w:firstRowLastColumn="0" w:lastRowFirstColumn="0" w:lastRowLastColumn="0"/>
            <w:tcW w:w="1560" w:type="dxa"/>
          </w:tcPr>
          <w:p w14:paraId="6A709A7C"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Fuel Supply lenders</w:t>
            </w:r>
          </w:p>
        </w:tc>
        <w:tc>
          <w:tcPr>
            <w:tcW w:w="4394" w:type="dxa"/>
          </w:tcPr>
          <w:p w14:paraId="7CE38359" w14:textId="77777777" w:rsidR="000B4CBD" w:rsidRPr="008D310E" w:rsidRDefault="000B4CBD" w:rsidP="00BB0B22">
            <w:pPr>
              <w:spacing w:after="0"/>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rPr>
            </w:pPr>
            <w:r w:rsidRPr="008D310E">
              <w:rPr>
                <w:rFonts w:ascii="Garamond" w:hAnsi="Garamond"/>
                <w:sz w:val="28"/>
                <w:szCs w:val="28"/>
              </w:rPr>
              <w:t>Financiers</w:t>
            </w:r>
          </w:p>
        </w:tc>
        <w:tc>
          <w:tcPr>
            <w:cnfStyle w:val="000010000000" w:firstRow="0" w:lastRow="0" w:firstColumn="0" w:lastColumn="0" w:oddVBand="1" w:evenVBand="0" w:oddHBand="0" w:evenHBand="0" w:firstRowFirstColumn="0" w:firstRowLastColumn="0" w:lastRowFirstColumn="0" w:lastRowLastColumn="0"/>
            <w:tcW w:w="5017" w:type="dxa"/>
          </w:tcPr>
          <w:p w14:paraId="3F32FAA6"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 xml:space="preserve">Provide finance for fuel supply </w:t>
            </w:r>
          </w:p>
          <w:p w14:paraId="21C67BF6" w14:textId="77777777" w:rsidR="000B4CBD" w:rsidRPr="008D310E" w:rsidRDefault="000B4CBD" w:rsidP="00BB0B22">
            <w:pPr>
              <w:spacing w:after="0"/>
              <w:jc w:val="both"/>
              <w:rPr>
                <w:rFonts w:ascii="Garamond" w:hAnsi="Garamond"/>
                <w:sz w:val="28"/>
                <w:szCs w:val="28"/>
              </w:rPr>
            </w:pPr>
            <w:r w:rsidRPr="008D310E">
              <w:rPr>
                <w:rFonts w:ascii="Garamond" w:hAnsi="Garamond"/>
                <w:sz w:val="28"/>
                <w:szCs w:val="28"/>
              </w:rPr>
              <w:t>Counterparty for loan agreements</w:t>
            </w:r>
          </w:p>
        </w:tc>
      </w:tr>
      <w:tr w:rsidR="008D0C65" w:rsidRPr="008D310E" w14:paraId="25FD4FCE" w14:textId="77777777" w:rsidTr="008D310E">
        <w:trPr>
          <w:cnfStyle w:val="000000100000" w:firstRow="0" w:lastRow="0" w:firstColumn="0" w:lastColumn="0" w:oddVBand="0" w:evenVBand="0" w:oddHBand="1" w:evenHBand="0" w:firstRowFirstColumn="0" w:firstRowLastColumn="0" w:lastRowFirstColumn="0" w:lastRowLastColumn="0"/>
          <w:trHeight w:val="367"/>
        </w:trPr>
        <w:tc>
          <w:tcPr>
            <w:cnfStyle w:val="000010000000" w:firstRow="0" w:lastRow="0" w:firstColumn="0" w:lastColumn="0" w:oddVBand="1" w:evenVBand="0" w:oddHBand="0" w:evenHBand="0" w:firstRowFirstColumn="0" w:firstRowLastColumn="0" w:lastRowFirstColumn="0" w:lastRowLastColumn="0"/>
            <w:tcW w:w="1242" w:type="dxa"/>
          </w:tcPr>
          <w:p w14:paraId="06CD5E0B" w14:textId="01EB4EAF" w:rsidR="008D0C65" w:rsidRPr="008D310E" w:rsidRDefault="008D0C65" w:rsidP="00BB0B22">
            <w:pPr>
              <w:spacing w:after="0"/>
              <w:jc w:val="both"/>
              <w:rPr>
                <w:rFonts w:ascii="Garamond" w:hAnsi="Garamond"/>
                <w:sz w:val="28"/>
                <w:szCs w:val="28"/>
              </w:rPr>
            </w:pPr>
            <w:r w:rsidRPr="008D310E">
              <w:rPr>
                <w:rFonts w:ascii="Garamond" w:hAnsi="Garamond"/>
                <w:sz w:val="28"/>
                <w:szCs w:val="28"/>
              </w:rPr>
              <w:t>Market and System operator</w:t>
            </w:r>
          </w:p>
        </w:tc>
        <w:tc>
          <w:tcPr>
            <w:tcW w:w="1134" w:type="dxa"/>
          </w:tcPr>
          <w:p w14:paraId="0F9D7223" w14:textId="3B362F92" w:rsidR="008D0C65" w:rsidRPr="008D310E" w:rsidRDefault="008D0C65" w:rsidP="00BB0B22">
            <w:pPr>
              <w:spacing w:after="0"/>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rPr>
            </w:pPr>
            <w:r w:rsidRPr="008D310E">
              <w:rPr>
                <w:rFonts w:ascii="Garamond" w:hAnsi="Garamond"/>
                <w:sz w:val="28"/>
                <w:szCs w:val="28"/>
              </w:rPr>
              <w:t>17</w:t>
            </w:r>
          </w:p>
        </w:tc>
        <w:tc>
          <w:tcPr>
            <w:cnfStyle w:val="000010000000" w:firstRow="0" w:lastRow="0" w:firstColumn="0" w:lastColumn="0" w:oddVBand="1" w:evenVBand="0" w:oddHBand="0" w:evenHBand="0" w:firstRowFirstColumn="0" w:firstRowLastColumn="0" w:lastRowFirstColumn="0" w:lastRowLastColumn="0"/>
            <w:tcW w:w="1560" w:type="dxa"/>
          </w:tcPr>
          <w:p w14:paraId="26306DA7" w14:textId="28CBBD06" w:rsidR="008D0C65" w:rsidRPr="008D310E" w:rsidRDefault="008D0C65" w:rsidP="00BB0B22">
            <w:pPr>
              <w:spacing w:after="0"/>
              <w:jc w:val="both"/>
              <w:rPr>
                <w:rFonts w:ascii="Garamond" w:hAnsi="Garamond"/>
                <w:sz w:val="28"/>
                <w:szCs w:val="28"/>
              </w:rPr>
            </w:pPr>
            <w:r w:rsidRPr="008D310E">
              <w:rPr>
                <w:rFonts w:ascii="Garamond" w:hAnsi="Garamond"/>
                <w:sz w:val="28"/>
                <w:szCs w:val="28"/>
              </w:rPr>
              <w:t>ESCOM</w:t>
            </w:r>
          </w:p>
        </w:tc>
        <w:tc>
          <w:tcPr>
            <w:tcW w:w="4394" w:type="dxa"/>
          </w:tcPr>
          <w:p w14:paraId="2AEB5757" w14:textId="2B1F5683" w:rsidR="008D0C65" w:rsidRPr="008D310E" w:rsidRDefault="008D0C65" w:rsidP="00BB0B22">
            <w:pPr>
              <w:spacing w:after="0"/>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rPr>
            </w:pPr>
            <w:r w:rsidRPr="008D310E">
              <w:rPr>
                <w:rFonts w:ascii="Garamond" w:hAnsi="Garamond"/>
                <w:sz w:val="28"/>
                <w:szCs w:val="28"/>
              </w:rPr>
              <w:t>Power station scheduling and dispatch</w:t>
            </w:r>
          </w:p>
        </w:tc>
        <w:tc>
          <w:tcPr>
            <w:cnfStyle w:val="000010000000" w:firstRow="0" w:lastRow="0" w:firstColumn="0" w:lastColumn="0" w:oddVBand="1" w:evenVBand="0" w:oddHBand="0" w:evenHBand="0" w:firstRowFirstColumn="0" w:firstRowLastColumn="0" w:lastRowFirstColumn="0" w:lastRowLastColumn="0"/>
            <w:tcW w:w="5017" w:type="dxa"/>
          </w:tcPr>
          <w:p w14:paraId="21827CE0" w14:textId="5453CE9D" w:rsidR="008D0C65" w:rsidRPr="008D310E" w:rsidRDefault="008D0C65" w:rsidP="00BB0B22">
            <w:pPr>
              <w:spacing w:after="0"/>
              <w:jc w:val="both"/>
              <w:rPr>
                <w:rFonts w:ascii="Garamond" w:hAnsi="Garamond"/>
                <w:sz w:val="28"/>
                <w:szCs w:val="28"/>
              </w:rPr>
            </w:pPr>
            <w:r w:rsidRPr="008D310E">
              <w:rPr>
                <w:rFonts w:ascii="Garamond" w:hAnsi="Garamond"/>
                <w:sz w:val="28"/>
                <w:szCs w:val="28"/>
              </w:rPr>
              <w:t>Responsible for scheduling  all power generation and responsible for dispatching generation whilst protecting the integrity of the transmission system</w:t>
            </w:r>
          </w:p>
        </w:tc>
      </w:tr>
    </w:tbl>
    <w:p w14:paraId="2D618E8B" w14:textId="77777777" w:rsidR="000B4CBD" w:rsidRPr="008D310E" w:rsidRDefault="000B4CBD" w:rsidP="00BB0B22">
      <w:pPr>
        <w:jc w:val="both"/>
        <w:rPr>
          <w:rFonts w:ascii="Garamond" w:hAnsi="Garamond"/>
          <w:sz w:val="28"/>
          <w:szCs w:val="28"/>
        </w:rPr>
      </w:pPr>
    </w:p>
    <w:p w14:paraId="12A63487" w14:textId="77777777" w:rsidR="000B4CBD" w:rsidRPr="008D310E" w:rsidRDefault="000B4CBD" w:rsidP="00BB0B22">
      <w:pPr>
        <w:pStyle w:val="Heading2"/>
        <w:jc w:val="both"/>
        <w:rPr>
          <w:rFonts w:ascii="Garamond" w:hAnsi="Garamond"/>
          <w:sz w:val="28"/>
          <w:szCs w:val="28"/>
        </w:rPr>
      </w:pPr>
      <w:bookmarkStart w:id="12" w:name="_Ref449967341"/>
      <w:bookmarkStart w:id="13" w:name="_Toc450005918"/>
      <w:r w:rsidRPr="008D310E">
        <w:rPr>
          <w:rFonts w:ascii="Garamond" w:hAnsi="Garamond"/>
          <w:sz w:val="28"/>
          <w:szCs w:val="28"/>
        </w:rPr>
        <w:t>Rules of Engagement</w:t>
      </w:r>
      <w:bookmarkEnd w:id="12"/>
      <w:bookmarkEnd w:id="13"/>
    </w:p>
    <w:p w14:paraId="0D39E435" w14:textId="25423FCA" w:rsidR="000B4CBD" w:rsidRPr="008D310E" w:rsidRDefault="000B4CBD" w:rsidP="00BB0B22">
      <w:pPr>
        <w:jc w:val="both"/>
        <w:rPr>
          <w:rFonts w:ascii="Garamond" w:hAnsi="Garamond"/>
          <w:sz w:val="28"/>
          <w:szCs w:val="28"/>
          <w:lang w:val="en-NZ" w:eastAsia="en-US"/>
        </w:rPr>
      </w:pPr>
      <w:r w:rsidRPr="008D310E">
        <w:rPr>
          <w:rFonts w:ascii="Garamond" w:hAnsi="Garamond"/>
          <w:sz w:val="28"/>
          <w:szCs w:val="28"/>
          <w:lang w:val="en-NZ" w:eastAsia="en-US"/>
        </w:rPr>
        <w:t xml:space="preserve">In order to facilitate private power involvement in the Malawian electricity sector the following rules of engagement </w:t>
      </w:r>
      <w:r w:rsidR="00656D74" w:rsidRPr="008D310E">
        <w:rPr>
          <w:rFonts w:ascii="Garamond" w:hAnsi="Garamond"/>
          <w:sz w:val="28"/>
          <w:szCs w:val="28"/>
          <w:lang w:val="en-NZ" w:eastAsia="en-US"/>
        </w:rPr>
        <w:t>shall apply:</w:t>
      </w:r>
    </w:p>
    <w:p w14:paraId="2BD414F5" w14:textId="4E89B493" w:rsidR="000B4CBD" w:rsidRPr="008D310E" w:rsidRDefault="00CB3ED0" w:rsidP="00BB0B22">
      <w:pPr>
        <w:pStyle w:val="ListParagraph"/>
        <w:numPr>
          <w:ilvl w:val="0"/>
          <w:numId w:val="47"/>
        </w:numPr>
        <w:ind w:left="360"/>
        <w:jc w:val="both"/>
        <w:rPr>
          <w:rFonts w:ascii="Garamond" w:hAnsi="Garamond"/>
          <w:sz w:val="28"/>
          <w:szCs w:val="28"/>
        </w:rPr>
      </w:pPr>
      <w:r w:rsidRPr="008D310E">
        <w:rPr>
          <w:rFonts w:ascii="Garamond" w:hAnsi="Garamond"/>
          <w:sz w:val="28"/>
          <w:szCs w:val="28"/>
        </w:rPr>
        <w:t xml:space="preserve"> MNREM </w:t>
      </w:r>
      <w:r w:rsidR="00656D74" w:rsidRPr="008D310E">
        <w:rPr>
          <w:rFonts w:ascii="Garamond" w:hAnsi="Garamond"/>
          <w:sz w:val="28"/>
          <w:szCs w:val="28"/>
        </w:rPr>
        <w:t>shall</w:t>
      </w:r>
      <w:r w:rsidR="000B4CBD" w:rsidRPr="008D310E">
        <w:rPr>
          <w:rFonts w:ascii="Garamond" w:hAnsi="Garamond"/>
          <w:sz w:val="28"/>
          <w:szCs w:val="28"/>
        </w:rPr>
        <w:t xml:space="preserve"> </w:t>
      </w:r>
      <w:r w:rsidR="00656D74" w:rsidRPr="008D310E">
        <w:rPr>
          <w:rFonts w:ascii="Garamond" w:hAnsi="Garamond"/>
          <w:sz w:val="28"/>
          <w:szCs w:val="28"/>
        </w:rPr>
        <w:t>review</w:t>
      </w:r>
      <w:r w:rsidR="00460CB3" w:rsidRPr="008D310E">
        <w:rPr>
          <w:rFonts w:ascii="Garamond" w:hAnsi="Garamond"/>
          <w:sz w:val="28"/>
          <w:szCs w:val="28"/>
        </w:rPr>
        <w:t xml:space="preserve"> </w:t>
      </w:r>
      <w:r w:rsidR="00766258" w:rsidRPr="008D310E">
        <w:rPr>
          <w:rFonts w:ascii="Garamond" w:hAnsi="Garamond"/>
          <w:sz w:val="28"/>
          <w:szCs w:val="28"/>
        </w:rPr>
        <w:t xml:space="preserve">the </w:t>
      </w:r>
      <w:r w:rsidR="000B4CBD" w:rsidRPr="008D310E">
        <w:rPr>
          <w:rFonts w:ascii="Garamond" w:hAnsi="Garamond"/>
          <w:sz w:val="28"/>
          <w:szCs w:val="28"/>
        </w:rPr>
        <w:t>IRP</w:t>
      </w:r>
      <w:r w:rsidR="00766258" w:rsidRPr="008D310E">
        <w:rPr>
          <w:rFonts w:ascii="Garamond" w:hAnsi="Garamond"/>
          <w:sz w:val="28"/>
          <w:szCs w:val="28"/>
        </w:rPr>
        <w:t xml:space="preserve"> every 5 years. </w:t>
      </w:r>
      <w:r w:rsidR="000B4CBD" w:rsidRPr="008D310E">
        <w:rPr>
          <w:rFonts w:ascii="Garamond" w:hAnsi="Garamond"/>
          <w:sz w:val="28"/>
          <w:szCs w:val="28"/>
        </w:rPr>
        <w:t>The S</w:t>
      </w:r>
      <w:r w:rsidR="00460CB3" w:rsidRPr="008D310E">
        <w:rPr>
          <w:rFonts w:ascii="Garamond" w:hAnsi="Garamond"/>
          <w:sz w:val="28"/>
          <w:szCs w:val="28"/>
        </w:rPr>
        <w:t xml:space="preserve">ingle </w:t>
      </w:r>
      <w:r w:rsidR="000B4CBD" w:rsidRPr="008D310E">
        <w:rPr>
          <w:rFonts w:ascii="Garamond" w:hAnsi="Garamond"/>
          <w:sz w:val="28"/>
          <w:szCs w:val="28"/>
        </w:rPr>
        <w:t>B</w:t>
      </w:r>
      <w:r w:rsidR="00460CB3" w:rsidRPr="008D310E">
        <w:rPr>
          <w:rFonts w:ascii="Garamond" w:hAnsi="Garamond"/>
          <w:sz w:val="28"/>
          <w:szCs w:val="28"/>
        </w:rPr>
        <w:t>uyer (SB)</w:t>
      </w:r>
      <w:r w:rsidR="000B4CBD" w:rsidRPr="008D310E">
        <w:rPr>
          <w:rFonts w:ascii="Garamond" w:hAnsi="Garamond"/>
          <w:sz w:val="28"/>
          <w:szCs w:val="28"/>
        </w:rPr>
        <w:t xml:space="preserve"> agrees to develop an annual generation procurement plan outlining the specific approach to be taken to power generation in the next 12 months and updating as appropriate the material in the IRP.</w:t>
      </w:r>
    </w:p>
    <w:p w14:paraId="0234D632" w14:textId="590CB657" w:rsidR="000B4CBD" w:rsidRPr="008D310E" w:rsidRDefault="00CB3ED0" w:rsidP="00BB0B22">
      <w:pPr>
        <w:pStyle w:val="ListParagraph"/>
        <w:numPr>
          <w:ilvl w:val="0"/>
          <w:numId w:val="47"/>
        </w:numPr>
        <w:ind w:left="360"/>
        <w:jc w:val="both"/>
        <w:rPr>
          <w:rFonts w:ascii="Garamond" w:hAnsi="Garamond"/>
          <w:sz w:val="28"/>
          <w:szCs w:val="28"/>
        </w:rPr>
      </w:pPr>
      <w:r w:rsidRPr="008D310E">
        <w:rPr>
          <w:rFonts w:ascii="Garamond" w:hAnsi="Garamond"/>
          <w:sz w:val="28"/>
          <w:szCs w:val="28"/>
        </w:rPr>
        <w:t>All parties in the Malawi</w:t>
      </w:r>
      <w:r w:rsidR="000B4CBD" w:rsidRPr="008D310E">
        <w:rPr>
          <w:rFonts w:ascii="Garamond" w:hAnsi="Garamond"/>
          <w:sz w:val="28"/>
          <w:szCs w:val="28"/>
        </w:rPr>
        <w:t xml:space="preserve"> power sector </w:t>
      </w:r>
      <w:r w:rsidR="00460CB3" w:rsidRPr="008D310E">
        <w:rPr>
          <w:rFonts w:ascii="Garamond" w:hAnsi="Garamond"/>
          <w:sz w:val="28"/>
          <w:szCs w:val="28"/>
        </w:rPr>
        <w:t>shall</w:t>
      </w:r>
      <w:r w:rsidR="000B4CBD" w:rsidRPr="008D310E">
        <w:rPr>
          <w:rFonts w:ascii="Garamond" w:hAnsi="Garamond"/>
          <w:sz w:val="28"/>
          <w:szCs w:val="28"/>
        </w:rPr>
        <w:t xml:space="preserve"> offer open an</w:t>
      </w:r>
      <w:r w:rsidR="00FD2475" w:rsidRPr="008D310E">
        <w:rPr>
          <w:rFonts w:ascii="Garamond" w:hAnsi="Garamond"/>
          <w:sz w:val="28"/>
          <w:szCs w:val="28"/>
        </w:rPr>
        <w:t>d</w:t>
      </w:r>
      <w:r w:rsidR="000B4CBD" w:rsidRPr="008D310E">
        <w:rPr>
          <w:rFonts w:ascii="Garamond" w:hAnsi="Garamond"/>
          <w:sz w:val="28"/>
          <w:szCs w:val="28"/>
        </w:rPr>
        <w:t xml:space="preserve"> </w:t>
      </w:r>
      <w:r w:rsidRPr="008D310E">
        <w:rPr>
          <w:rFonts w:ascii="Garamond" w:hAnsi="Garamond"/>
          <w:sz w:val="28"/>
          <w:szCs w:val="28"/>
        </w:rPr>
        <w:t>equitable access to the Malawi</w:t>
      </w:r>
      <w:r w:rsidR="000B4CBD" w:rsidRPr="008D310E">
        <w:rPr>
          <w:rFonts w:ascii="Garamond" w:hAnsi="Garamond"/>
          <w:sz w:val="28"/>
          <w:szCs w:val="28"/>
        </w:rPr>
        <w:t xml:space="preserve"> power system.</w:t>
      </w:r>
    </w:p>
    <w:p w14:paraId="4009F1D0" w14:textId="77777777" w:rsidR="000B4CBD" w:rsidRPr="008D310E" w:rsidRDefault="000B4CBD" w:rsidP="00BB0B22">
      <w:pPr>
        <w:pStyle w:val="ListParagraph"/>
        <w:numPr>
          <w:ilvl w:val="0"/>
          <w:numId w:val="47"/>
        </w:numPr>
        <w:ind w:left="360"/>
        <w:jc w:val="both"/>
        <w:rPr>
          <w:rFonts w:ascii="Garamond" w:hAnsi="Garamond"/>
          <w:sz w:val="28"/>
          <w:szCs w:val="28"/>
        </w:rPr>
      </w:pPr>
      <w:r w:rsidRPr="008D310E">
        <w:rPr>
          <w:rFonts w:ascii="Garamond" w:hAnsi="Garamond"/>
          <w:sz w:val="28"/>
          <w:szCs w:val="28"/>
        </w:rPr>
        <w:t>MERA to act as adjudicator in the event of disputes regarding open access.</w:t>
      </w:r>
    </w:p>
    <w:p w14:paraId="588E9480" w14:textId="00350B88" w:rsidR="000B4CBD" w:rsidRPr="008D310E" w:rsidRDefault="00CB3ED0" w:rsidP="00BB0B22">
      <w:pPr>
        <w:pStyle w:val="ListParagraph"/>
        <w:numPr>
          <w:ilvl w:val="0"/>
          <w:numId w:val="47"/>
        </w:numPr>
        <w:ind w:left="360"/>
        <w:jc w:val="both"/>
        <w:rPr>
          <w:rFonts w:ascii="Garamond" w:hAnsi="Garamond"/>
          <w:sz w:val="28"/>
          <w:szCs w:val="28"/>
        </w:rPr>
      </w:pPr>
      <w:r w:rsidRPr="008D310E">
        <w:rPr>
          <w:rFonts w:ascii="Garamond" w:hAnsi="Garamond"/>
          <w:sz w:val="28"/>
          <w:szCs w:val="28"/>
        </w:rPr>
        <w:lastRenderedPageBreak/>
        <w:t>The Malawi</w:t>
      </w:r>
      <w:r w:rsidR="00AA7356" w:rsidRPr="008D310E">
        <w:rPr>
          <w:rFonts w:ascii="Garamond" w:hAnsi="Garamond"/>
          <w:sz w:val="28"/>
          <w:szCs w:val="28"/>
        </w:rPr>
        <w:t>an</w:t>
      </w:r>
      <w:r w:rsidRPr="008D310E">
        <w:rPr>
          <w:rFonts w:ascii="Garamond" w:hAnsi="Garamond"/>
          <w:sz w:val="28"/>
          <w:szCs w:val="28"/>
        </w:rPr>
        <w:t xml:space="preserve"> G</w:t>
      </w:r>
      <w:r w:rsidR="000B4CBD" w:rsidRPr="008D310E">
        <w:rPr>
          <w:rFonts w:ascii="Garamond" w:hAnsi="Garamond"/>
          <w:sz w:val="28"/>
          <w:szCs w:val="28"/>
        </w:rPr>
        <w:t xml:space="preserve">overnment </w:t>
      </w:r>
      <w:r w:rsidR="00460CB3" w:rsidRPr="008D310E">
        <w:rPr>
          <w:rFonts w:ascii="Garamond" w:hAnsi="Garamond"/>
          <w:sz w:val="28"/>
          <w:szCs w:val="28"/>
        </w:rPr>
        <w:t>shall put in place standing orders or instructions</w:t>
      </w:r>
      <w:r w:rsidR="000B4CBD" w:rsidRPr="008D310E">
        <w:rPr>
          <w:rFonts w:ascii="Garamond" w:hAnsi="Garamond"/>
          <w:sz w:val="28"/>
          <w:szCs w:val="28"/>
        </w:rPr>
        <w:t xml:space="preserve"> requir</w:t>
      </w:r>
      <w:r w:rsidR="00460CB3" w:rsidRPr="008D310E">
        <w:rPr>
          <w:rFonts w:ascii="Garamond" w:hAnsi="Garamond"/>
          <w:sz w:val="28"/>
          <w:szCs w:val="28"/>
        </w:rPr>
        <w:t>ing</w:t>
      </w:r>
      <w:r w:rsidR="000B4CBD" w:rsidRPr="008D310E">
        <w:rPr>
          <w:rFonts w:ascii="Garamond" w:hAnsi="Garamond"/>
          <w:sz w:val="28"/>
          <w:szCs w:val="28"/>
        </w:rPr>
        <w:t xml:space="preserve"> all government departments to provide timely and impartial responses to IPP requests and applications.</w:t>
      </w:r>
    </w:p>
    <w:p w14:paraId="70E3DE78" w14:textId="47AAD52F" w:rsidR="000B4CBD" w:rsidRPr="008D310E" w:rsidRDefault="000B4CBD" w:rsidP="00BB0B22">
      <w:pPr>
        <w:pStyle w:val="ListParagraph"/>
        <w:numPr>
          <w:ilvl w:val="0"/>
          <w:numId w:val="47"/>
        </w:numPr>
        <w:ind w:left="360"/>
        <w:jc w:val="both"/>
        <w:rPr>
          <w:rFonts w:ascii="Garamond" w:hAnsi="Garamond"/>
          <w:sz w:val="28"/>
          <w:szCs w:val="28"/>
        </w:rPr>
      </w:pPr>
      <w:r w:rsidRPr="008D310E">
        <w:rPr>
          <w:rFonts w:ascii="Garamond" w:hAnsi="Garamond"/>
          <w:sz w:val="28"/>
          <w:szCs w:val="28"/>
        </w:rPr>
        <w:t xml:space="preserve">The SB, ESCOM Transmission and MERA </w:t>
      </w:r>
      <w:r w:rsidR="00460CB3" w:rsidRPr="008D310E">
        <w:rPr>
          <w:rFonts w:ascii="Garamond" w:hAnsi="Garamond"/>
          <w:sz w:val="28"/>
          <w:szCs w:val="28"/>
        </w:rPr>
        <w:t xml:space="preserve">shall </w:t>
      </w:r>
      <w:r w:rsidRPr="008D310E">
        <w:rPr>
          <w:rFonts w:ascii="Garamond" w:hAnsi="Garamond"/>
          <w:sz w:val="28"/>
          <w:szCs w:val="28"/>
        </w:rPr>
        <w:t>set maximum response target times for stages of IPP evaluation, generation licence applications and transmission connections and agree to sign a charter codifying these response times.</w:t>
      </w:r>
    </w:p>
    <w:p w14:paraId="70DA97FA" w14:textId="77777777" w:rsidR="000B4CBD" w:rsidRPr="008D310E" w:rsidRDefault="000B4CBD" w:rsidP="00BB0B22">
      <w:pPr>
        <w:pStyle w:val="ListParagraph"/>
        <w:numPr>
          <w:ilvl w:val="0"/>
          <w:numId w:val="47"/>
        </w:numPr>
        <w:ind w:left="360"/>
        <w:jc w:val="both"/>
        <w:rPr>
          <w:rFonts w:ascii="Garamond" w:hAnsi="Garamond"/>
          <w:sz w:val="28"/>
          <w:szCs w:val="28"/>
        </w:rPr>
      </w:pPr>
      <w:r w:rsidRPr="008D310E">
        <w:rPr>
          <w:rFonts w:ascii="Garamond" w:hAnsi="Garamond"/>
          <w:sz w:val="28"/>
          <w:szCs w:val="28"/>
        </w:rPr>
        <w:t>The SB, ESCOM Transmission and MERA are, at their absolute discretion, entitled to set the required information and due diligence levels at which they will accept IPPs and advance them through the stages of the IPP procurement and generation licence application processes.</w:t>
      </w:r>
    </w:p>
    <w:p w14:paraId="0D0551BA" w14:textId="7B299EA3" w:rsidR="000B4CBD" w:rsidRPr="008D310E" w:rsidRDefault="000B4CBD" w:rsidP="00BB0B22">
      <w:pPr>
        <w:pStyle w:val="ListParagraph"/>
        <w:numPr>
          <w:ilvl w:val="0"/>
          <w:numId w:val="47"/>
        </w:numPr>
        <w:ind w:left="360"/>
        <w:jc w:val="both"/>
        <w:rPr>
          <w:rFonts w:ascii="Garamond" w:hAnsi="Garamond"/>
          <w:sz w:val="28"/>
          <w:szCs w:val="28"/>
        </w:rPr>
      </w:pPr>
      <w:r w:rsidRPr="008D310E">
        <w:rPr>
          <w:rFonts w:ascii="Garamond" w:hAnsi="Garamond"/>
          <w:sz w:val="28"/>
          <w:szCs w:val="28"/>
        </w:rPr>
        <w:t>No Malaw</w:t>
      </w:r>
      <w:r w:rsidR="00E554A7" w:rsidRPr="008D310E">
        <w:rPr>
          <w:rFonts w:ascii="Garamond" w:hAnsi="Garamond"/>
          <w:sz w:val="28"/>
          <w:szCs w:val="28"/>
        </w:rPr>
        <w:t>i</w:t>
      </w:r>
      <w:r w:rsidRPr="008D310E">
        <w:rPr>
          <w:rFonts w:ascii="Garamond" w:hAnsi="Garamond"/>
          <w:sz w:val="28"/>
          <w:szCs w:val="28"/>
        </w:rPr>
        <w:t xml:space="preserve"> </w:t>
      </w:r>
      <w:r w:rsidR="00AA7356" w:rsidRPr="008D310E">
        <w:rPr>
          <w:rFonts w:ascii="Garamond" w:hAnsi="Garamond"/>
          <w:sz w:val="28"/>
          <w:szCs w:val="28"/>
        </w:rPr>
        <w:t>G</w:t>
      </w:r>
      <w:r w:rsidRPr="008D310E">
        <w:rPr>
          <w:rFonts w:ascii="Garamond" w:hAnsi="Garamond"/>
          <w:sz w:val="28"/>
          <w:szCs w:val="28"/>
        </w:rPr>
        <w:t>overnment entities will be liable for any costs incurred by IPPs for any reason except as agreed in the terms and conditions of any legally binding executed contracts.</w:t>
      </w:r>
    </w:p>
    <w:p w14:paraId="0278EC64" w14:textId="77777777" w:rsidR="000B4CBD" w:rsidRPr="008D310E" w:rsidRDefault="000B4CBD" w:rsidP="00BB0B22">
      <w:pPr>
        <w:spacing w:after="0" w:line="240" w:lineRule="auto"/>
        <w:jc w:val="both"/>
        <w:rPr>
          <w:rFonts w:ascii="Garamond" w:hAnsi="Garamond" w:cs="Arial"/>
          <w:b/>
          <w:bCs/>
          <w:sz w:val="28"/>
          <w:szCs w:val="28"/>
          <w:lang w:eastAsia="en-US"/>
        </w:rPr>
      </w:pPr>
      <w:r w:rsidRPr="008D310E">
        <w:rPr>
          <w:rFonts w:ascii="Garamond" w:hAnsi="Garamond"/>
          <w:sz w:val="28"/>
          <w:szCs w:val="28"/>
        </w:rPr>
        <w:br w:type="page"/>
      </w:r>
    </w:p>
    <w:p w14:paraId="404BC8E6" w14:textId="3EE56C4F" w:rsidR="003644CF" w:rsidRPr="008D310E" w:rsidRDefault="00882B21" w:rsidP="00BB0B22">
      <w:pPr>
        <w:pStyle w:val="Heading1"/>
        <w:jc w:val="both"/>
        <w:rPr>
          <w:rFonts w:ascii="Garamond" w:hAnsi="Garamond"/>
          <w:sz w:val="28"/>
          <w:szCs w:val="28"/>
        </w:rPr>
      </w:pPr>
      <w:bookmarkStart w:id="14" w:name="_Toc450005919"/>
      <w:r w:rsidRPr="008D310E">
        <w:rPr>
          <w:rFonts w:ascii="Garamond" w:hAnsi="Garamond"/>
          <w:sz w:val="28"/>
          <w:szCs w:val="28"/>
        </w:rPr>
        <w:lastRenderedPageBreak/>
        <w:t>IPP Solicitation Processes</w:t>
      </w:r>
      <w:bookmarkEnd w:id="14"/>
    </w:p>
    <w:p w14:paraId="4CFC08B4" w14:textId="2869955B" w:rsidR="00374C8F" w:rsidRPr="008D310E" w:rsidRDefault="00374C8F" w:rsidP="00BB0B22">
      <w:pPr>
        <w:pStyle w:val="Heading2"/>
        <w:jc w:val="both"/>
        <w:rPr>
          <w:rFonts w:ascii="Garamond" w:hAnsi="Garamond"/>
          <w:sz w:val="28"/>
          <w:szCs w:val="28"/>
        </w:rPr>
      </w:pPr>
      <w:bookmarkStart w:id="15" w:name="_Toc450005920"/>
      <w:r w:rsidRPr="008D310E">
        <w:rPr>
          <w:rFonts w:ascii="Garamond" w:hAnsi="Garamond"/>
          <w:sz w:val="28"/>
          <w:szCs w:val="28"/>
        </w:rPr>
        <w:t>The I</w:t>
      </w:r>
      <w:r w:rsidR="00DA65F7" w:rsidRPr="008D310E">
        <w:rPr>
          <w:rFonts w:ascii="Garamond" w:hAnsi="Garamond"/>
          <w:sz w:val="28"/>
          <w:szCs w:val="28"/>
        </w:rPr>
        <w:t xml:space="preserve">ntegrated </w:t>
      </w:r>
      <w:r w:rsidRPr="008D310E">
        <w:rPr>
          <w:rFonts w:ascii="Garamond" w:hAnsi="Garamond"/>
          <w:sz w:val="28"/>
          <w:szCs w:val="28"/>
        </w:rPr>
        <w:t>R</w:t>
      </w:r>
      <w:r w:rsidR="00DA65F7" w:rsidRPr="008D310E">
        <w:rPr>
          <w:rFonts w:ascii="Garamond" w:hAnsi="Garamond"/>
          <w:sz w:val="28"/>
          <w:szCs w:val="28"/>
        </w:rPr>
        <w:t xml:space="preserve">esource </w:t>
      </w:r>
      <w:r w:rsidRPr="008D310E">
        <w:rPr>
          <w:rFonts w:ascii="Garamond" w:hAnsi="Garamond"/>
          <w:sz w:val="28"/>
          <w:szCs w:val="28"/>
        </w:rPr>
        <w:t>P</w:t>
      </w:r>
      <w:bookmarkEnd w:id="15"/>
      <w:r w:rsidR="00DA65F7" w:rsidRPr="008D310E">
        <w:rPr>
          <w:rFonts w:ascii="Garamond" w:hAnsi="Garamond"/>
          <w:sz w:val="28"/>
          <w:szCs w:val="28"/>
        </w:rPr>
        <w:t>lan (IRP)</w:t>
      </w:r>
    </w:p>
    <w:p w14:paraId="163B2FB8" w14:textId="50BFBA72" w:rsidR="00133C9B" w:rsidRPr="008D310E" w:rsidRDefault="00374C8F" w:rsidP="00BB0B22">
      <w:pPr>
        <w:jc w:val="both"/>
        <w:rPr>
          <w:rFonts w:ascii="Garamond" w:hAnsi="Garamond"/>
          <w:sz w:val="28"/>
          <w:szCs w:val="28"/>
        </w:rPr>
      </w:pPr>
      <w:r w:rsidRPr="008D310E">
        <w:rPr>
          <w:rFonts w:ascii="Garamond" w:hAnsi="Garamond"/>
          <w:noProof/>
          <w:color w:val="000000" w:themeColor="text1"/>
          <w:sz w:val="28"/>
          <w:szCs w:val="28"/>
          <w:lang w:val="en-US" w:eastAsia="en-US"/>
        </w:rPr>
        <w:drawing>
          <wp:anchor distT="0" distB="0" distL="114300" distR="114300" simplePos="0" relativeHeight="251662336" behindDoc="0" locked="0" layoutInCell="1" allowOverlap="1" wp14:anchorId="4F1908DA" wp14:editId="26B26B21">
            <wp:simplePos x="0" y="0"/>
            <wp:positionH relativeFrom="column">
              <wp:posOffset>2162689</wp:posOffset>
            </wp:positionH>
            <wp:positionV relativeFrom="paragraph">
              <wp:posOffset>854710</wp:posOffset>
            </wp:positionV>
            <wp:extent cx="6050915" cy="3747770"/>
            <wp:effectExtent l="0" t="0" r="6985"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0915" cy="3747770"/>
                    </a:xfrm>
                    <a:prstGeom prst="rect">
                      <a:avLst/>
                    </a:prstGeom>
                    <a:noFill/>
                    <a:ln>
                      <a:noFill/>
                    </a:ln>
                  </pic:spPr>
                </pic:pic>
              </a:graphicData>
            </a:graphic>
            <wp14:sizeRelH relativeFrom="page">
              <wp14:pctWidth>0</wp14:pctWidth>
            </wp14:sizeRelH>
            <wp14:sizeRelV relativeFrom="page">
              <wp14:pctHeight>0</wp14:pctHeight>
            </wp14:sizeRelV>
          </wp:anchor>
        </w:drawing>
      </w:r>
      <w:r w:rsidR="00933315" w:rsidRPr="008D310E">
        <w:rPr>
          <w:rFonts w:ascii="Garamond" w:hAnsi="Garamond"/>
          <w:sz w:val="28"/>
          <w:szCs w:val="28"/>
          <w:lang w:eastAsia="en-US"/>
        </w:rPr>
        <w:t xml:space="preserve">The IPP solicitation process </w:t>
      </w:r>
      <w:r w:rsidR="00FD2475" w:rsidRPr="008D310E">
        <w:rPr>
          <w:rFonts w:ascii="Garamond" w:hAnsi="Garamond"/>
          <w:sz w:val="28"/>
          <w:szCs w:val="28"/>
          <w:lang w:eastAsia="en-US"/>
        </w:rPr>
        <w:t>sh</w:t>
      </w:r>
      <w:r w:rsidR="00460CB3" w:rsidRPr="008D310E">
        <w:rPr>
          <w:rFonts w:ascii="Garamond" w:hAnsi="Garamond"/>
          <w:sz w:val="28"/>
          <w:szCs w:val="28"/>
          <w:lang w:eastAsia="en-US"/>
        </w:rPr>
        <w:t>all</w:t>
      </w:r>
      <w:r w:rsidR="00FD2475" w:rsidRPr="008D310E">
        <w:rPr>
          <w:rFonts w:ascii="Garamond" w:hAnsi="Garamond"/>
          <w:sz w:val="28"/>
          <w:szCs w:val="28"/>
          <w:lang w:eastAsia="en-US"/>
        </w:rPr>
        <w:t xml:space="preserve"> be in line with the IRP</w:t>
      </w:r>
      <w:r w:rsidR="00E554A7" w:rsidRPr="008D310E">
        <w:rPr>
          <w:rFonts w:ascii="Garamond" w:hAnsi="Garamond"/>
          <w:sz w:val="28"/>
          <w:szCs w:val="28"/>
          <w:lang w:eastAsia="en-US"/>
        </w:rPr>
        <w:t xml:space="preserve"> as well as the </w:t>
      </w:r>
      <w:bookmarkStart w:id="16" w:name="_Ref449344974"/>
      <w:bookmarkStart w:id="17" w:name="_Toc450005921"/>
      <w:r w:rsidR="00133C9B" w:rsidRPr="008D310E">
        <w:rPr>
          <w:rFonts w:ascii="Garamond" w:hAnsi="Garamond"/>
          <w:sz w:val="28"/>
          <w:szCs w:val="28"/>
        </w:rPr>
        <w:t>Generation Procurement Plan</w:t>
      </w:r>
      <w:bookmarkEnd w:id="16"/>
      <w:bookmarkEnd w:id="17"/>
    </w:p>
    <w:p w14:paraId="31869BE7" w14:textId="1487BF63" w:rsidR="00F75DD9" w:rsidRPr="008D310E" w:rsidRDefault="00AF4D5F" w:rsidP="00BB0B22">
      <w:pPr>
        <w:jc w:val="both"/>
        <w:rPr>
          <w:rFonts w:ascii="Garamond" w:hAnsi="Garamond"/>
          <w:sz w:val="28"/>
          <w:szCs w:val="28"/>
          <w:lang w:eastAsia="en-US"/>
        </w:rPr>
      </w:pPr>
      <w:r w:rsidRPr="008D310E">
        <w:rPr>
          <w:rFonts w:ascii="Garamond" w:hAnsi="Garamond"/>
          <w:noProof/>
          <w:sz w:val="28"/>
          <w:szCs w:val="28"/>
          <w:lang w:val="en-US" w:eastAsia="en-US"/>
        </w:rPr>
        <mc:AlternateContent>
          <mc:Choice Requires="wps">
            <w:drawing>
              <wp:anchor distT="0" distB="0" distL="114300" distR="114300" simplePos="0" relativeHeight="251672576" behindDoc="0" locked="0" layoutInCell="1" allowOverlap="1" wp14:anchorId="219BA142" wp14:editId="292FD872">
                <wp:simplePos x="0" y="0"/>
                <wp:positionH relativeFrom="column">
                  <wp:posOffset>4285034</wp:posOffset>
                </wp:positionH>
                <wp:positionV relativeFrom="paragraph">
                  <wp:posOffset>2770464</wp:posOffset>
                </wp:positionV>
                <wp:extent cx="1429966" cy="282103"/>
                <wp:effectExtent l="57150" t="38100" r="75565" b="99060"/>
                <wp:wrapNone/>
                <wp:docPr id="20" name="Rectangle 20"/>
                <wp:cNvGraphicFramePr/>
                <a:graphic xmlns:a="http://schemas.openxmlformats.org/drawingml/2006/main">
                  <a:graphicData uri="http://schemas.microsoft.com/office/word/2010/wordprocessingShape">
                    <wps:wsp>
                      <wps:cNvSpPr/>
                      <wps:spPr>
                        <a:xfrm>
                          <a:off x="0" y="0"/>
                          <a:ext cx="1429966" cy="282103"/>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288B7446" w14:textId="3FD77360" w:rsidR="008D310E" w:rsidRPr="00AF4D5F" w:rsidRDefault="008D310E" w:rsidP="00AF4D5F">
                            <w:pPr>
                              <w:spacing w:after="0" w:line="240" w:lineRule="auto"/>
                              <w:jc w:val="center"/>
                              <w:rPr>
                                <w:sz w:val="14"/>
                              </w:rPr>
                            </w:pPr>
                            <w:r w:rsidRPr="00AF4D5F">
                              <w:rPr>
                                <w:sz w:val="14"/>
                              </w:rPr>
                              <w:t>Construction and Commissioning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BA142" id="Rectangle 20" o:spid="_x0000_s1026" style="position:absolute;left:0;text-align:left;margin-left:337.4pt;margin-top:218.15pt;width:112.6pt;height:2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" fillcolor="#adccea [1620]" strokecolor="#4e92d1 [3044]">
                <v:fill color2="#e6eff8 [500]" rotate="t" angle="180" colors="0 #9dcfff;22938f #badcff;1 #e3f1ff" focus="100%" type="gradient"/>
                <v:shadow on="t" color="black" opacity="24903f" origin=",.5" offset="0,.55556mm"/>
                <v:textbox>
                  <w:txbxContent>
                    <w:p w14:paraId="288B7446" w14:textId="3FD77360" w:rsidR="008D310E" w:rsidRPr="00AF4D5F" w:rsidRDefault="008D310E" w:rsidP="00AF4D5F">
                      <w:pPr>
                        <w:spacing w:after="0" w:line="240" w:lineRule="auto"/>
                        <w:jc w:val="center"/>
                        <w:rPr>
                          <w:sz w:val="14"/>
                        </w:rPr>
                      </w:pPr>
                      <w:r w:rsidRPr="00AF4D5F">
                        <w:rPr>
                          <w:sz w:val="14"/>
                        </w:rPr>
                        <w:t>Construction and Commissioning</w:t>
                      </w:r>
                    </w:p>
                  </w:txbxContent>
                </v:textbox>
              </v:rect>
            </w:pict>
          </mc:Fallback>
        </mc:AlternateContent>
      </w:r>
      <w:r w:rsidR="00FD5159" w:rsidRPr="008D310E">
        <w:rPr>
          <w:rFonts w:ascii="Garamond" w:hAnsi="Garamond"/>
          <w:noProof/>
          <w:sz w:val="28"/>
          <w:szCs w:val="28"/>
          <w:lang w:val="en-US" w:eastAsia="en-US"/>
        </w:rPr>
        <mc:AlternateContent>
          <mc:Choice Requires="wps">
            <w:drawing>
              <wp:anchor distT="0" distB="0" distL="114300" distR="114300" simplePos="0" relativeHeight="251671552" behindDoc="0" locked="0" layoutInCell="1" allowOverlap="1" wp14:anchorId="0AB7BAD3" wp14:editId="0645E754">
                <wp:simplePos x="0" y="0"/>
                <wp:positionH relativeFrom="column">
                  <wp:posOffset>6219569</wp:posOffset>
                </wp:positionH>
                <wp:positionV relativeFrom="paragraph">
                  <wp:posOffset>2042949</wp:posOffset>
                </wp:positionV>
                <wp:extent cx="1458080" cy="230505"/>
                <wp:effectExtent l="0" t="0" r="0" b="0"/>
                <wp:wrapNone/>
                <wp:docPr id="18" name="Rectangle 18"/>
                <wp:cNvGraphicFramePr/>
                <a:graphic xmlns:a="http://schemas.openxmlformats.org/drawingml/2006/main">
                  <a:graphicData uri="http://schemas.microsoft.com/office/word/2010/wordprocessingShape">
                    <wps:wsp>
                      <wps:cNvSpPr/>
                      <wps:spPr>
                        <a:xfrm>
                          <a:off x="0" y="0"/>
                          <a:ext cx="1458080" cy="2305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B595D5" w14:textId="0A443765" w:rsidR="008D310E" w:rsidRPr="00C9520A" w:rsidRDefault="008D310E" w:rsidP="00C9520A">
                            <w:pPr>
                              <w:spacing w:after="0" w:line="180" w:lineRule="atLeast"/>
                              <w:jc w:val="center"/>
                              <w:rPr>
                                <w:color w:val="000000" w:themeColor="text1"/>
                                <w:sz w:val="14"/>
                              </w:rPr>
                            </w:pPr>
                            <w:r w:rsidRPr="00C9520A">
                              <w:rPr>
                                <w:color w:val="000000" w:themeColor="text1"/>
                                <w:sz w:val="14"/>
                              </w:rPr>
                              <w:t>R</w:t>
                            </w:r>
                            <w:r>
                              <w:rPr>
                                <w:color w:val="000000" w:themeColor="text1"/>
                                <w:sz w:val="14"/>
                              </w:rPr>
                              <w:t xml:space="preserve">efer SIPP detail in </w:t>
                            </w:r>
                            <w:r>
                              <w:rPr>
                                <w:color w:val="000000" w:themeColor="text1"/>
                                <w:sz w:val="14"/>
                              </w:rPr>
                              <w:fldChar w:fldCharType="begin"/>
                            </w:r>
                            <w:r>
                              <w:rPr>
                                <w:color w:val="000000" w:themeColor="text1"/>
                                <w:sz w:val="14"/>
                              </w:rPr>
                              <w:instrText xml:space="preserve"> REF _Ref449956775 \h  \* MERGEFORMAT </w:instrText>
                            </w:r>
                            <w:r>
                              <w:rPr>
                                <w:color w:val="000000" w:themeColor="text1"/>
                                <w:sz w:val="14"/>
                              </w:rPr>
                            </w:r>
                            <w:r>
                              <w:rPr>
                                <w:color w:val="000000" w:themeColor="text1"/>
                                <w:sz w:val="14"/>
                              </w:rPr>
                              <w:fldChar w:fldCharType="separate"/>
                            </w:r>
                            <w:r w:rsidRPr="008D310E">
                              <w:rPr>
                                <w:color w:val="000000" w:themeColor="text1"/>
                                <w:sz w:val="14"/>
                              </w:rPr>
                              <w:t>Figure 3</w:t>
                            </w:r>
                            <w:r>
                              <w:rPr>
                                <w:color w:val="000000" w:themeColor="text1"/>
                                <w:sz w:val="14"/>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B7BAD3" id="Rectangle 18" o:spid="_x0000_s1027" style="position:absolute;left:0;text-align:left;margin-left:489.75pt;margin-top:160.85pt;width:114.8pt;height:18.1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" filled="f" stroked="f" strokeweight="2pt">
                <v:textbox>
                  <w:txbxContent>
                    <w:p w14:paraId="27B595D5" w14:textId="0A443765" w:rsidR="008D310E" w:rsidRPr="00C9520A" w:rsidRDefault="008D310E" w:rsidP="00C9520A">
                      <w:pPr>
                        <w:spacing w:after="0" w:line="180" w:lineRule="atLeast"/>
                        <w:jc w:val="center"/>
                        <w:rPr>
                          <w:color w:val="000000" w:themeColor="text1"/>
                          <w:sz w:val="14"/>
                        </w:rPr>
                      </w:pPr>
                      <w:r w:rsidRPr="00C9520A">
                        <w:rPr>
                          <w:color w:val="000000" w:themeColor="text1"/>
                          <w:sz w:val="14"/>
                        </w:rPr>
                        <w:t>R</w:t>
                      </w:r>
                      <w:r>
                        <w:rPr>
                          <w:color w:val="000000" w:themeColor="text1"/>
                          <w:sz w:val="14"/>
                        </w:rPr>
                        <w:t xml:space="preserve">efer SIPP detail in </w:t>
                      </w:r>
                      <w:r>
                        <w:rPr>
                          <w:color w:val="000000" w:themeColor="text1"/>
                          <w:sz w:val="14"/>
                        </w:rPr>
                        <w:fldChar w:fldCharType="begin"/>
                      </w:r>
                      <w:r>
                        <w:rPr>
                          <w:color w:val="000000" w:themeColor="text1"/>
                          <w:sz w:val="14"/>
                        </w:rPr>
                        <w:instrText xml:space="preserve"> REF _Ref449956775 \h  \* MERGEFORMAT </w:instrText>
                      </w:r>
                      <w:r>
                        <w:rPr>
                          <w:color w:val="000000" w:themeColor="text1"/>
                          <w:sz w:val="14"/>
                        </w:rPr>
                      </w:r>
                      <w:r>
                        <w:rPr>
                          <w:color w:val="000000" w:themeColor="text1"/>
                          <w:sz w:val="14"/>
                        </w:rPr>
                        <w:fldChar w:fldCharType="separate"/>
                      </w:r>
                      <w:r w:rsidRPr="008D310E">
                        <w:rPr>
                          <w:color w:val="000000" w:themeColor="text1"/>
                          <w:sz w:val="14"/>
                        </w:rPr>
                        <w:t>Figure 3</w:t>
                      </w:r>
                      <w:r>
                        <w:rPr>
                          <w:color w:val="000000" w:themeColor="text1"/>
                          <w:sz w:val="14"/>
                        </w:rPr>
                        <w:fldChar w:fldCharType="end"/>
                      </w:r>
                    </w:p>
                  </w:txbxContent>
                </v:textbox>
              </v:rect>
            </w:pict>
          </mc:Fallback>
        </mc:AlternateContent>
      </w:r>
      <w:r w:rsidR="00FD5159" w:rsidRPr="008D310E">
        <w:rPr>
          <w:rFonts w:ascii="Garamond" w:hAnsi="Garamond"/>
          <w:noProof/>
          <w:sz w:val="28"/>
          <w:szCs w:val="28"/>
          <w:lang w:val="en-US" w:eastAsia="en-US"/>
        </w:rPr>
        <mc:AlternateContent>
          <mc:Choice Requires="wps">
            <w:drawing>
              <wp:anchor distT="0" distB="0" distL="114300" distR="114300" simplePos="0" relativeHeight="251669504" behindDoc="0" locked="0" layoutInCell="1" allowOverlap="1" wp14:anchorId="43A66014" wp14:editId="2C8C729A">
                <wp:simplePos x="0" y="0"/>
                <wp:positionH relativeFrom="column">
                  <wp:posOffset>2619632</wp:posOffset>
                </wp:positionH>
                <wp:positionV relativeFrom="paragraph">
                  <wp:posOffset>1902906</wp:posOffset>
                </wp:positionV>
                <wp:extent cx="1474573" cy="230505"/>
                <wp:effectExtent l="0" t="0" r="0" b="0"/>
                <wp:wrapNone/>
                <wp:docPr id="16" name="Rectangle 16"/>
                <wp:cNvGraphicFramePr/>
                <a:graphic xmlns:a="http://schemas.openxmlformats.org/drawingml/2006/main">
                  <a:graphicData uri="http://schemas.microsoft.com/office/word/2010/wordprocessingShape">
                    <wps:wsp>
                      <wps:cNvSpPr/>
                      <wps:spPr>
                        <a:xfrm>
                          <a:off x="0" y="0"/>
                          <a:ext cx="1474573" cy="2305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4722D5" w14:textId="760DE3E5" w:rsidR="008D310E" w:rsidRPr="00C9520A" w:rsidRDefault="008D310E" w:rsidP="00C9520A">
                            <w:pPr>
                              <w:spacing w:after="0" w:line="180" w:lineRule="atLeast"/>
                              <w:jc w:val="center"/>
                              <w:rPr>
                                <w:color w:val="000000" w:themeColor="text1"/>
                                <w:sz w:val="14"/>
                              </w:rPr>
                            </w:pPr>
                            <w:r w:rsidRPr="00C9520A">
                              <w:rPr>
                                <w:color w:val="000000" w:themeColor="text1"/>
                                <w:sz w:val="14"/>
                              </w:rPr>
                              <w:t>R</w:t>
                            </w:r>
                            <w:r>
                              <w:rPr>
                                <w:color w:val="000000" w:themeColor="text1"/>
                                <w:sz w:val="14"/>
                              </w:rPr>
                              <w:t xml:space="preserve">efer UIPP detail in </w:t>
                            </w:r>
                            <w:r>
                              <w:rPr>
                                <w:color w:val="000000" w:themeColor="text1"/>
                                <w:sz w:val="14"/>
                              </w:rPr>
                              <w:fldChar w:fldCharType="begin"/>
                            </w:r>
                            <w:r>
                              <w:rPr>
                                <w:color w:val="000000" w:themeColor="text1"/>
                                <w:sz w:val="14"/>
                              </w:rPr>
                              <w:instrText xml:space="preserve"> REF _Ref449956564 \h  \* MERGEFORMAT </w:instrText>
                            </w:r>
                            <w:r>
                              <w:rPr>
                                <w:color w:val="000000" w:themeColor="text1"/>
                                <w:sz w:val="14"/>
                              </w:rPr>
                            </w:r>
                            <w:r>
                              <w:rPr>
                                <w:color w:val="000000" w:themeColor="text1"/>
                                <w:sz w:val="14"/>
                              </w:rPr>
                              <w:fldChar w:fldCharType="separate"/>
                            </w:r>
                            <w:r w:rsidRPr="008D310E">
                              <w:rPr>
                                <w:color w:val="000000" w:themeColor="text1"/>
                                <w:sz w:val="14"/>
                              </w:rPr>
                              <w:t>Figure 4</w:t>
                            </w:r>
                            <w:r>
                              <w:rPr>
                                <w:color w:val="000000" w:themeColor="text1"/>
                                <w:sz w:val="14"/>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A66014" id="Rectangle 16" o:spid="_x0000_s1028" style="position:absolute;left:0;text-align:left;margin-left:206.25pt;margin-top:149.85pt;width:116.1pt;height:18.1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" filled="f" stroked="f" strokeweight="2pt">
                <v:textbox>
                  <w:txbxContent>
                    <w:p w14:paraId="5B4722D5" w14:textId="760DE3E5" w:rsidR="008D310E" w:rsidRPr="00C9520A" w:rsidRDefault="008D310E" w:rsidP="00C9520A">
                      <w:pPr>
                        <w:spacing w:after="0" w:line="180" w:lineRule="atLeast"/>
                        <w:jc w:val="center"/>
                        <w:rPr>
                          <w:color w:val="000000" w:themeColor="text1"/>
                          <w:sz w:val="14"/>
                        </w:rPr>
                      </w:pPr>
                      <w:r w:rsidRPr="00C9520A">
                        <w:rPr>
                          <w:color w:val="000000" w:themeColor="text1"/>
                          <w:sz w:val="14"/>
                        </w:rPr>
                        <w:t>R</w:t>
                      </w:r>
                      <w:r>
                        <w:rPr>
                          <w:color w:val="000000" w:themeColor="text1"/>
                          <w:sz w:val="14"/>
                        </w:rPr>
                        <w:t xml:space="preserve">efer UIPP detail in </w:t>
                      </w:r>
                      <w:r>
                        <w:rPr>
                          <w:color w:val="000000" w:themeColor="text1"/>
                          <w:sz w:val="14"/>
                        </w:rPr>
                        <w:fldChar w:fldCharType="begin"/>
                      </w:r>
                      <w:r>
                        <w:rPr>
                          <w:color w:val="000000" w:themeColor="text1"/>
                          <w:sz w:val="14"/>
                        </w:rPr>
                        <w:instrText xml:space="preserve"> REF _Ref449956564 \h  \* MERGEFORMAT </w:instrText>
                      </w:r>
                      <w:r>
                        <w:rPr>
                          <w:color w:val="000000" w:themeColor="text1"/>
                          <w:sz w:val="14"/>
                        </w:rPr>
                      </w:r>
                      <w:r>
                        <w:rPr>
                          <w:color w:val="000000" w:themeColor="text1"/>
                          <w:sz w:val="14"/>
                        </w:rPr>
                        <w:fldChar w:fldCharType="separate"/>
                      </w:r>
                      <w:r w:rsidRPr="008D310E">
                        <w:rPr>
                          <w:color w:val="000000" w:themeColor="text1"/>
                          <w:sz w:val="14"/>
                        </w:rPr>
                        <w:t>Figure 4</w:t>
                      </w:r>
                      <w:r>
                        <w:rPr>
                          <w:color w:val="000000" w:themeColor="text1"/>
                          <w:sz w:val="14"/>
                        </w:rPr>
                        <w:fldChar w:fldCharType="end"/>
                      </w:r>
                    </w:p>
                  </w:txbxContent>
                </v:textbox>
              </v:rect>
            </w:pict>
          </mc:Fallback>
        </mc:AlternateContent>
      </w:r>
      <w:r w:rsidR="00C9520A" w:rsidRPr="008D310E">
        <w:rPr>
          <w:rFonts w:ascii="Garamond" w:hAnsi="Garamond"/>
          <w:noProof/>
          <w:sz w:val="28"/>
          <w:szCs w:val="28"/>
          <w:lang w:val="en-US" w:eastAsia="en-US"/>
        </w:rPr>
        <mc:AlternateContent>
          <mc:Choice Requires="wps">
            <w:drawing>
              <wp:anchor distT="0" distB="0" distL="114300" distR="114300" simplePos="0" relativeHeight="251668480" behindDoc="0" locked="0" layoutInCell="1" allowOverlap="1" wp14:anchorId="3F58EA6B" wp14:editId="6132068D">
                <wp:simplePos x="0" y="0"/>
                <wp:positionH relativeFrom="column">
                  <wp:posOffset>6038215</wp:posOffset>
                </wp:positionH>
                <wp:positionV relativeFrom="paragraph">
                  <wp:posOffset>485775</wp:posOffset>
                </wp:positionV>
                <wp:extent cx="1655445" cy="1268095"/>
                <wp:effectExtent l="0" t="0" r="306705" b="446405"/>
                <wp:wrapNone/>
                <wp:docPr id="14" name="Line Callout 3 14"/>
                <wp:cNvGraphicFramePr/>
                <a:graphic xmlns:a="http://schemas.openxmlformats.org/drawingml/2006/main">
                  <a:graphicData uri="http://schemas.microsoft.com/office/word/2010/wordprocessingShape">
                    <wps:wsp>
                      <wps:cNvSpPr/>
                      <wps:spPr>
                        <a:xfrm flipH="1">
                          <a:off x="0" y="0"/>
                          <a:ext cx="1655445" cy="1268095"/>
                        </a:xfrm>
                        <a:prstGeom prst="borderCallout3">
                          <a:avLst>
                            <a:gd name="adj1" fmla="val 18750"/>
                            <a:gd name="adj2" fmla="val -1864"/>
                            <a:gd name="adj3" fmla="val 18750"/>
                            <a:gd name="adj4" fmla="val -16667"/>
                            <a:gd name="adj5" fmla="val 100000"/>
                            <a:gd name="adj6" fmla="val -16667"/>
                            <a:gd name="adj7" fmla="val 131826"/>
                            <a:gd name="adj8" fmla="val 8378"/>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225BA4" w14:textId="77777777" w:rsidR="008D310E" w:rsidRDefault="008D310E" w:rsidP="00C952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58EA6B"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Line Callout 3 14" o:spid="_x0000_s1029" type="#_x0000_t49" style="position:absolute;left:0;text-align:left;margin-left:475.45pt;margin-top:38.25pt;width:130.35pt;height:99.8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" adj="1810,28474,-3600,,-3600,,-403" filled="f" strokecolor="red" strokeweight=".5pt">
                <v:textbox>
                  <w:txbxContent>
                    <w:p w14:paraId="5F225BA4" w14:textId="77777777" w:rsidR="008D310E" w:rsidRDefault="008D310E" w:rsidP="00C9520A">
                      <w:pPr>
                        <w:jc w:val="center"/>
                      </w:pPr>
                    </w:p>
                  </w:txbxContent>
                </v:textbox>
                <o:callout v:ext="edit" minusx="t" minusy="t"/>
              </v:shape>
            </w:pict>
          </mc:Fallback>
        </mc:AlternateContent>
      </w:r>
      <w:r w:rsidR="009B6B67" w:rsidRPr="008D310E">
        <w:rPr>
          <w:rFonts w:ascii="Garamond" w:hAnsi="Garamond"/>
          <w:sz w:val="28"/>
          <w:szCs w:val="28"/>
          <w:lang w:eastAsia="en-US"/>
        </w:rPr>
        <w:t xml:space="preserve"> </w:t>
      </w:r>
    </w:p>
    <w:p w14:paraId="6BBE59D9" w14:textId="36C5E6BF" w:rsidR="00F75DD9" w:rsidRPr="008D310E" w:rsidRDefault="001A670A" w:rsidP="00BB0B22">
      <w:pPr>
        <w:jc w:val="both"/>
        <w:rPr>
          <w:rFonts w:ascii="Garamond" w:hAnsi="Garamond"/>
          <w:sz w:val="28"/>
          <w:szCs w:val="28"/>
          <w:lang w:eastAsia="en-US"/>
        </w:rPr>
      </w:pPr>
      <w:r w:rsidRPr="008D310E">
        <w:rPr>
          <w:rFonts w:ascii="Garamond" w:hAnsi="Garamond"/>
          <w:noProof/>
          <w:sz w:val="28"/>
          <w:szCs w:val="28"/>
          <w:lang w:val="en-US" w:eastAsia="en-US"/>
        </w:rPr>
        <mc:AlternateContent>
          <mc:Choice Requires="wps">
            <w:drawing>
              <wp:anchor distT="0" distB="0" distL="114300" distR="114300" simplePos="0" relativeHeight="251666432" behindDoc="0" locked="0" layoutInCell="1" allowOverlap="1" wp14:anchorId="4627AB56" wp14:editId="3A1CFB97">
                <wp:simplePos x="0" y="0"/>
                <wp:positionH relativeFrom="column">
                  <wp:posOffset>2317531</wp:posOffset>
                </wp:positionH>
                <wp:positionV relativeFrom="paragraph">
                  <wp:posOffset>234731</wp:posOffset>
                </wp:positionV>
                <wp:extent cx="1655445" cy="520065"/>
                <wp:effectExtent l="171450" t="0" r="20955" b="1175385"/>
                <wp:wrapNone/>
                <wp:docPr id="3" name="Line Callout 3 3"/>
                <wp:cNvGraphicFramePr/>
                <a:graphic xmlns:a="http://schemas.openxmlformats.org/drawingml/2006/main">
                  <a:graphicData uri="http://schemas.microsoft.com/office/word/2010/wordprocessingShape">
                    <wps:wsp>
                      <wps:cNvSpPr/>
                      <wps:spPr>
                        <a:xfrm>
                          <a:off x="0" y="0"/>
                          <a:ext cx="1655445" cy="520065"/>
                        </a:xfrm>
                        <a:prstGeom prst="borderCallout3">
                          <a:avLst>
                            <a:gd name="adj1" fmla="val 22755"/>
                            <a:gd name="adj2" fmla="val -1367"/>
                            <a:gd name="adj3" fmla="val 22700"/>
                            <a:gd name="adj4" fmla="val -9217"/>
                            <a:gd name="adj5" fmla="val 87988"/>
                            <a:gd name="adj6" fmla="val -9203"/>
                            <a:gd name="adj7" fmla="val 325749"/>
                            <a:gd name="adj8" fmla="val 17678"/>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C724F4" w14:textId="77777777" w:rsidR="008D310E" w:rsidRDefault="008D310E" w:rsidP="00C952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7AB56" id="Line Callout 3 3" o:spid="_x0000_s1030" type="#_x0000_t49" style="position:absolute;left:0;text-align:left;margin-left:182.5pt;margin-top:18.5pt;width:130.35pt;height:4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" adj="3818,70362,-1988,19005,-1991,4903,-295,4915" filled="f" strokecolor="red" strokeweight=".5pt">
                <v:textbox>
                  <w:txbxContent>
                    <w:p w14:paraId="50C724F4" w14:textId="77777777" w:rsidR="008D310E" w:rsidRDefault="008D310E" w:rsidP="00C9520A">
                      <w:pPr>
                        <w:jc w:val="center"/>
                      </w:pPr>
                    </w:p>
                  </w:txbxContent>
                </v:textbox>
                <o:callout v:ext="edit" minusx="t" minusy="t"/>
              </v:shape>
            </w:pict>
          </mc:Fallback>
        </mc:AlternateContent>
      </w:r>
    </w:p>
    <w:p w14:paraId="646EF211" w14:textId="1417AFC2" w:rsidR="003C2F9A" w:rsidRPr="008D310E" w:rsidRDefault="009B6B67" w:rsidP="00BB0B22">
      <w:pPr>
        <w:jc w:val="both"/>
        <w:rPr>
          <w:rFonts w:ascii="Garamond" w:hAnsi="Garamond"/>
          <w:sz w:val="28"/>
          <w:szCs w:val="28"/>
          <w:lang w:eastAsia="en-US"/>
        </w:rPr>
      </w:pPr>
      <w:r w:rsidRPr="008D310E">
        <w:rPr>
          <w:rFonts w:ascii="Garamond" w:hAnsi="Garamond"/>
          <w:sz w:val="28"/>
          <w:szCs w:val="28"/>
          <w:lang w:eastAsia="en-US"/>
        </w:rPr>
        <w:t xml:space="preserve"> </w:t>
      </w:r>
    </w:p>
    <w:p w14:paraId="19E10AB1" w14:textId="338162FC" w:rsidR="003C2F9A" w:rsidRPr="008D310E" w:rsidRDefault="003C2F9A" w:rsidP="00BB0B22">
      <w:pPr>
        <w:pStyle w:val="Heading2"/>
        <w:jc w:val="both"/>
        <w:rPr>
          <w:rFonts w:ascii="Garamond" w:hAnsi="Garamond"/>
          <w:sz w:val="28"/>
          <w:szCs w:val="28"/>
        </w:rPr>
      </w:pPr>
      <w:bookmarkStart w:id="18" w:name="_Toc450005922"/>
      <w:r w:rsidRPr="008D310E">
        <w:rPr>
          <w:rFonts w:ascii="Garamond" w:hAnsi="Garamond"/>
          <w:sz w:val="28"/>
          <w:szCs w:val="28"/>
        </w:rPr>
        <w:t>Specific IPP Procurement</w:t>
      </w:r>
      <w:bookmarkEnd w:id="18"/>
    </w:p>
    <w:p w14:paraId="2941D81F" w14:textId="69529F94" w:rsidR="00C6024C" w:rsidRPr="008D310E" w:rsidRDefault="00996A33" w:rsidP="00BB0B22">
      <w:pPr>
        <w:jc w:val="both"/>
        <w:rPr>
          <w:rFonts w:ascii="Garamond" w:hAnsi="Garamond"/>
          <w:sz w:val="28"/>
          <w:szCs w:val="28"/>
          <w:lang w:eastAsia="en-US"/>
        </w:rPr>
      </w:pPr>
      <w:r w:rsidRPr="008D310E">
        <w:rPr>
          <w:rFonts w:ascii="Garamond" w:hAnsi="Garamond"/>
          <w:sz w:val="28"/>
          <w:szCs w:val="28"/>
          <w:lang w:eastAsia="en-US"/>
        </w:rPr>
        <w:t xml:space="preserve"> </w:t>
      </w:r>
      <w:r w:rsidR="00581A3F" w:rsidRPr="008D310E">
        <w:rPr>
          <w:rFonts w:ascii="Garamond" w:hAnsi="Garamond"/>
          <w:sz w:val="28"/>
          <w:szCs w:val="28"/>
          <w:lang w:eastAsia="en-US"/>
        </w:rPr>
        <w:t xml:space="preserve">The Framework processes and structures </w:t>
      </w:r>
      <w:r w:rsidR="001A7129" w:rsidRPr="008D310E">
        <w:rPr>
          <w:rFonts w:ascii="Garamond" w:hAnsi="Garamond"/>
          <w:sz w:val="28"/>
          <w:szCs w:val="28"/>
          <w:lang w:eastAsia="en-US"/>
        </w:rPr>
        <w:t xml:space="preserve">for each procurement type </w:t>
      </w:r>
      <w:r w:rsidR="00581A3F" w:rsidRPr="008D310E">
        <w:rPr>
          <w:rFonts w:ascii="Garamond" w:hAnsi="Garamond"/>
          <w:sz w:val="28"/>
          <w:szCs w:val="28"/>
          <w:lang w:eastAsia="en-US"/>
        </w:rPr>
        <w:t xml:space="preserve">are </w:t>
      </w:r>
      <w:r w:rsidR="00A827B1" w:rsidRPr="008D310E">
        <w:rPr>
          <w:rFonts w:ascii="Garamond" w:hAnsi="Garamond"/>
          <w:sz w:val="28"/>
          <w:szCs w:val="28"/>
          <w:lang w:eastAsia="en-US"/>
        </w:rPr>
        <w:t xml:space="preserve">summarised in the adjacent </w:t>
      </w:r>
      <w:r w:rsidR="003C2F9A" w:rsidRPr="008D310E">
        <w:rPr>
          <w:rFonts w:ascii="Garamond" w:hAnsi="Garamond"/>
          <w:sz w:val="28"/>
          <w:szCs w:val="28"/>
          <w:lang w:eastAsia="en-US"/>
        </w:rPr>
        <w:fldChar w:fldCharType="begin"/>
      </w:r>
      <w:r w:rsidR="003C2F9A" w:rsidRPr="008D310E">
        <w:rPr>
          <w:rFonts w:ascii="Garamond" w:hAnsi="Garamond"/>
          <w:sz w:val="28"/>
          <w:szCs w:val="28"/>
          <w:lang w:eastAsia="en-US"/>
        </w:rPr>
        <w:instrText xml:space="preserve"> REF _Ref449876651 \h </w:instrText>
      </w:r>
      <w:r w:rsidR="00BB0B22" w:rsidRPr="008D310E">
        <w:rPr>
          <w:rFonts w:ascii="Garamond" w:hAnsi="Garamond"/>
          <w:sz w:val="28"/>
          <w:szCs w:val="28"/>
          <w:lang w:eastAsia="en-US"/>
        </w:rPr>
        <w:instrText xml:space="preserve"> \* MERGEFORMAT </w:instrText>
      </w:r>
      <w:r w:rsidR="003C2F9A" w:rsidRPr="008D310E">
        <w:rPr>
          <w:rFonts w:ascii="Garamond" w:hAnsi="Garamond"/>
          <w:sz w:val="28"/>
          <w:szCs w:val="28"/>
          <w:lang w:eastAsia="en-US"/>
        </w:rPr>
      </w:r>
      <w:r w:rsidR="003C2F9A" w:rsidRPr="008D310E">
        <w:rPr>
          <w:rFonts w:ascii="Garamond" w:hAnsi="Garamond"/>
          <w:sz w:val="28"/>
          <w:szCs w:val="28"/>
          <w:lang w:eastAsia="en-US"/>
        </w:rPr>
        <w:fldChar w:fldCharType="separate"/>
      </w:r>
      <w:r w:rsidR="00467EE4" w:rsidRPr="008D310E">
        <w:rPr>
          <w:rFonts w:ascii="Garamond" w:hAnsi="Garamond"/>
          <w:sz w:val="28"/>
          <w:szCs w:val="28"/>
        </w:rPr>
        <w:t xml:space="preserve">Figure </w:t>
      </w:r>
      <w:r w:rsidR="00467EE4" w:rsidRPr="008D310E">
        <w:rPr>
          <w:rFonts w:ascii="Garamond" w:hAnsi="Garamond"/>
          <w:noProof/>
          <w:sz w:val="28"/>
          <w:szCs w:val="28"/>
        </w:rPr>
        <w:t>2</w:t>
      </w:r>
      <w:r w:rsidR="003C2F9A" w:rsidRPr="008D310E">
        <w:rPr>
          <w:rFonts w:ascii="Garamond" w:hAnsi="Garamond"/>
          <w:sz w:val="28"/>
          <w:szCs w:val="28"/>
          <w:lang w:eastAsia="en-US"/>
        </w:rPr>
        <w:fldChar w:fldCharType="end"/>
      </w:r>
      <w:r w:rsidR="003C2F9A" w:rsidRPr="008D310E">
        <w:rPr>
          <w:rFonts w:ascii="Garamond" w:hAnsi="Garamond"/>
          <w:sz w:val="28"/>
          <w:szCs w:val="28"/>
          <w:lang w:eastAsia="en-US"/>
        </w:rPr>
        <w:t xml:space="preserve"> </w:t>
      </w:r>
      <w:r w:rsidR="00A827B1" w:rsidRPr="008D310E">
        <w:rPr>
          <w:rFonts w:ascii="Garamond" w:hAnsi="Garamond"/>
          <w:sz w:val="28"/>
          <w:szCs w:val="28"/>
          <w:lang w:eastAsia="en-US"/>
        </w:rPr>
        <w:t xml:space="preserve">and </w:t>
      </w:r>
      <w:r w:rsidR="004A0798" w:rsidRPr="008D310E">
        <w:rPr>
          <w:rFonts w:ascii="Garamond" w:hAnsi="Garamond"/>
          <w:sz w:val="28"/>
          <w:szCs w:val="28"/>
          <w:lang w:eastAsia="en-US"/>
        </w:rPr>
        <w:t>the step by step process flow is documented</w:t>
      </w:r>
      <w:r w:rsidR="00A827B1" w:rsidRPr="008D310E">
        <w:rPr>
          <w:rFonts w:ascii="Garamond" w:hAnsi="Garamond"/>
          <w:sz w:val="28"/>
          <w:szCs w:val="28"/>
          <w:lang w:eastAsia="en-US"/>
        </w:rPr>
        <w:t xml:space="preserve"> </w:t>
      </w:r>
      <w:r w:rsidR="00581A3F" w:rsidRPr="008D310E">
        <w:rPr>
          <w:rFonts w:ascii="Garamond" w:hAnsi="Garamond"/>
          <w:sz w:val="28"/>
          <w:szCs w:val="28"/>
          <w:lang w:eastAsia="en-US"/>
        </w:rPr>
        <w:t>in the following table</w:t>
      </w:r>
      <w:r w:rsidR="00A827B1" w:rsidRPr="008D310E">
        <w:rPr>
          <w:rFonts w:ascii="Garamond" w:hAnsi="Garamond"/>
          <w:sz w:val="28"/>
          <w:szCs w:val="28"/>
          <w:lang w:eastAsia="en-US"/>
        </w:rPr>
        <w:t>s</w:t>
      </w:r>
      <w:r w:rsidR="00581A3F" w:rsidRPr="008D310E">
        <w:rPr>
          <w:rFonts w:ascii="Garamond" w:hAnsi="Garamond"/>
          <w:sz w:val="28"/>
          <w:szCs w:val="28"/>
          <w:lang w:eastAsia="en-US"/>
        </w:rPr>
        <w:t>.</w:t>
      </w:r>
    </w:p>
    <w:p w14:paraId="6169A1B8" w14:textId="77777777" w:rsidR="00F75DD9" w:rsidRPr="008D310E" w:rsidRDefault="00F75DD9" w:rsidP="00BB0B22">
      <w:pPr>
        <w:jc w:val="both"/>
        <w:rPr>
          <w:rFonts w:ascii="Garamond" w:hAnsi="Garamond"/>
          <w:sz w:val="28"/>
          <w:szCs w:val="28"/>
          <w:lang w:eastAsia="en-US"/>
        </w:rPr>
      </w:pPr>
    </w:p>
    <w:p w14:paraId="2C6DFE70" w14:textId="77777777" w:rsidR="00F75DD9" w:rsidRPr="008D310E" w:rsidRDefault="00F75DD9" w:rsidP="00BB0B22">
      <w:pPr>
        <w:jc w:val="both"/>
        <w:rPr>
          <w:rFonts w:ascii="Garamond" w:hAnsi="Garamond"/>
          <w:sz w:val="28"/>
          <w:szCs w:val="28"/>
          <w:lang w:eastAsia="en-US"/>
        </w:rPr>
      </w:pPr>
    </w:p>
    <w:p w14:paraId="12C6EC6D" w14:textId="77777777" w:rsidR="00F75DD9" w:rsidRPr="008D310E" w:rsidRDefault="00F75DD9" w:rsidP="00BB0B22">
      <w:pPr>
        <w:jc w:val="both"/>
        <w:rPr>
          <w:rFonts w:ascii="Garamond" w:hAnsi="Garamond"/>
          <w:sz w:val="28"/>
          <w:szCs w:val="28"/>
          <w:lang w:eastAsia="en-US"/>
        </w:rPr>
      </w:pPr>
    </w:p>
    <w:p w14:paraId="7468CDFD" w14:textId="77777777" w:rsidR="00F75DD9" w:rsidRPr="008D310E" w:rsidRDefault="00F75DD9" w:rsidP="00BB0B22">
      <w:pPr>
        <w:jc w:val="both"/>
        <w:rPr>
          <w:rFonts w:ascii="Garamond" w:hAnsi="Garamond"/>
          <w:sz w:val="28"/>
          <w:szCs w:val="28"/>
          <w:lang w:eastAsia="en-US"/>
        </w:rPr>
      </w:pPr>
    </w:p>
    <w:p w14:paraId="73B34C2E" w14:textId="77777777" w:rsidR="00F75DD9" w:rsidRPr="008D310E" w:rsidRDefault="00F75DD9" w:rsidP="00BB0B22">
      <w:pPr>
        <w:jc w:val="both"/>
        <w:rPr>
          <w:rFonts w:ascii="Garamond" w:hAnsi="Garamond"/>
          <w:sz w:val="28"/>
          <w:szCs w:val="28"/>
          <w:lang w:eastAsia="en-US"/>
        </w:rPr>
      </w:pPr>
    </w:p>
    <w:p w14:paraId="407E88DB" w14:textId="77777777" w:rsidR="00F75DD9" w:rsidRPr="008D310E" w:rsidRDefault="00F75DD9" w:rsidP="00BB0B22">
      <w:pPr>
        <w:jc w:val="both"/>
        <w:rPr>
          <w:rFonts w:ascii="Garamond" w:hAnsi="Garamond"/>
          <w:sz w:val="28"/>
          <w:szCs w:val="28"/>
          <w:lang w:eastAsia="en-US"/>
        </w:rPr>
      </w:pPr>
    </w:p>
    <w:p w14:paraId="5155150C" w14:textId="77777777" w:rsidR="00F75DD9" w:rsidRPr="008D310E" w:rsidRDefault="00F75DD9" w:rsidP="00BB0B22">
      <w:pPr>
        <w:jc w:val="both"/>
        <w:rPr>
          <w:rFonts w:ascii="Garamond" w:hAnsi="Garamond"/>
          <w:sz w:val="28"/>
          <w:szCs w:val="28"/>
          <w:lang w:eastAsia="en-US"/>
        </w:rPr>
      </w:pPr>
    </w:p>
    <w:p w14:paraId="48153EE2" w14:textId="77777777" w:rsidR="00F75DD9" w:rsidRPr="008D310E" w:rsidRDefault="00F75DD9" w:rsidP="00BB0B22">
      <w:pPr>
        <w:jc w:val="both"/>
        <w:rPr>
          <w:rFonts w:ascii="Garamond" w:hAnsi="Garamond"/>
          <w:sz w:val="28"/>
          <w:szCs w:val="28"/>
          <w:lang w:eastAsia="en-US"/>
        </w:rPr>
      </w:pPr>
    </w:p>
    <w:p w14:paraId="721A2F8D" w14:textId="77777777" w:rsidR="00F75DD9" w:rsidRPr="008D310E" w:rsidRDefault="00F75DD9" w:rsidP="00BB0B22">
      <w:pPr>
        <w:jc w:val="both"/>
        <w:rPr>
          <w:rFonts w:ascii="Garamond" w:hAnsi="Garamond"/>
          <w:sz w:val="28"/>
          <w:szCs w:val="28"/>
          <w:lang w:eastAsia="en-US"/>
        </w:rPr>
      </w:pPr>
    </w:p>
    <w:p w14:paraId="719F310D" w14:textId="77777777" w:rsidR="00F75DD9" w:rsidRPr="008D310E" w:rsidRDefault="00F75DD9" w:rsidP="00BB0B22">
      <w:pPr>
        <w:jc w:val="both"/>
        <w:rPr>
          <w:rFonts w:ascii="Garamond" w:hAnsi="Garamond"/>
          <w:sz w:val="28"/>
          <w:szCs w:val="28"/>
          <w:lang w:eastAsia="en-US"/>
        </w:rPr>
      </w:pPr>
    </w:p>
    <w:p w14:paraId="0329B118" w14:textId="77777777" w:rsidR="00F75DD9" w:rsidRPr="008D310E" w:rsidRDefault="00F75DD9" w:rsidP="00BB0B22">
      <w:pPr>
        <w:jc w:val="both"/>
        <w:rPr>
          <w:rFonts w:ascii="Garamond" w:hAnsi="Garamond"/>
          <w:sz w:val="28"/>
          <w:szCs w:val="28"/>
          <w:lang w:eastAsia="en-US"/>
        </w:rPr>
      </w:pPr>
    </w:p>
    <w:p w14:paraId="2CAE307B" w14:textId="77777777" w:rsidR="00F75DD9" w:rsidRPr="008D310E" w:rsidRDefault="00F75DD9" w:rsidP="00BB0B22">
      <w:pPr>
        <w:jc w:val="both"/>
        <w:rPr>
          <w:rFonts w:ascii="Garamond" w:hAnsi="Garamond"/>
          <w:sz w:val="28"/>
          <w:szCs w:val="28"/>
        </w:rPr>
      </w:pPr>
    </w:p>
    <w:p w14:paraId="04BACACB" w14:textId="6C01ACCA" w:rsidR="00A827B1" w:rsidRPr="008D310E" w:rsidRDefault="00C6024C" w:rsidP="00BB0B22">
      <w:pPr>
        <w:pStyle w:val="Caption"/>
        <w:spacing w:before="0" w:after="0" w:line="220" w:lineRule="atLeast"/>
        <w:ind w:left="1282" w:hanging="1282"/>
        <w:jc w:val="both"/>
        <w:rPr>
          <w:rFonts w:ascii="Garamond" w:hAnsi="Garamond"/>
          <w:b w:val="0"/>
          <w:sz w:val="28"/>
          <w:szCs w:val="28"/>
          <w:lang w:eastAsia="en-US"/>
        </w:rPr>
      </w:pPr>
      <w:bookmarkStart w:id="19" w:name="_Ref449876651"/>
      <w:bookmarkStart w:id="20" w:name="_Ref449799514"/>
      <w:bookmarkStart w:id="21" w:name="_Toc450005966"/>
      <w:r w:rsidRPr="008D310E">
        <w:rPr>
          <w:rFonts w:ascii="Garamond" w:hAnsi="Garamond"/>
          <w:sz w:val="28"/>
          <w:szCs w:val="28"/>
        </w:rPr>
        <w:t xml:space="preserve">Figure </w:t>
      </w:r>
      <w:r w:rsidRPr="008D310E">
        <w:rPr>
          <w:rFonts w:ascii="Garamond" w:hAnsi="Garamond"/>
          <w:sz w:val="28"/>
          <w:szCs w:val="28"/>
        </w:rPr>
        <w:fldChar w:fldCharType="begin"/>
      </w:r>
      <w:r w:rsidRPr="008D310E">
        <w:rPr>
          <w:rFonts w:ascii="Garamond" w:hAnsi="Garamond"/>
          <w:sz w:val="28"/>
          <w:szCs w:val="28"/>
        </w:rPr>
        <w:instrText xml:space="preserve"> SEQ Figure \* ARABIC </w:instrText>
      </w:r>
      <w:r w:rsidRPr="008D310E">
        <w:rPr>
          <w:rFonts w:ascii="Garamond" w:hAnsi="Garamond"/>
          <w:sz w:val="28"/>
          <w:szCs w:val="28"/>
        </w:rPr>
        <w:fldChar w:fldCharType="separate"/>
      </w:r>
      <w:r w:rsidR="00467EE4" w:rsidRPr="008D310E">
        <w:rPr>
          <w:rFonts w:ascii="Garamond" w:hAnsi="Garamond"/>
          <w:noProof/>
          <w:sz w:val="28"/>
          <w:szCs w:val="28"/>
        </w:rPr>
        <w:t>2</w:t>
      </w:r>
      <w:r w:rsidRPr="008D310E">
        <w:rPr>
          <w:rFonts w:ascii="Garamond" w:hAnsi="Garamond"/>
          <w:sz w:val="28"/>
          <w:szCs w:val="28"/>
        </w:rPr>
        <w:fldChar w:fldCharType="end"/>
      </w:r>
      <w:bookmarkEnd w:id="19"/>
      <w:r w:rsidRPr="008D310E">
        <w:rPr>
          <w:rFonts w:ascii="Garamond" w:hAnsi="Garamond"/>
          <w:sz w:val="28"/>
          <w:szCs w:val="28"/>
        </w:rPr>
        <w:t xml:space="preserve">: </w:t>
      </w:r>
      <w:r w:rsidR="004A0798" w:rsidRPr="008D310E">
        <w:rPr>
          <w:rFonts w:ascii="Garamond" w:hAnsi="Garamond"/>
          <w:sz w:val="28"/>
          <w:szCs w:val="28"/>
        </w:rPr>
        <w:t xml:space="preserve">Summarised </w:t>
      </w:r>
      <w:r w:rsidRPr="008D310E">
        <w:rPr>
          <w:rFonts w:ascii="Garamond" w:hAnsi="Garamond"/>
          <w:sz w:val="28"/>
          <w:szCs w:val="28"/>
        </w:rPr>
        <w:t xml:space="preserve">IPP Framework </w:t>
      </w:r>
      <w:r w:rsidR="001613BA" w:rsidRPr="008D310E">
        <w:rPr>
          <w:rFonts w:ascii="Garamond" w:hAnsi="Garamond"/>
          <w:sz w:val="28"/>
          <w:szCs w:val="28"/>
        </w:rPr>
        <w:t>Solicitation</w:t>
      </w:r>
      <w:bookmarkEnd w:id="20"/>
      <w:bookmarkEnd w:id="21"/>
    </w:p>
    <w:p w14:paraId="27550762" w14:textId="77777777" w:rsidR="00C6024C" w:rsidRPr="008D310E" w:rsidRDefault="00C6024C" w:rsidP="00BB0B22">
      <w:pPr>
        <w:jc w:val="both"/>
        <w:rPr>
          <w:rFonts w:ascii="Garamond" w:hAnsi="Garamond"/>
          <w:b/>
          <w:sz w:val="28"/>
          <w:szCs w:val="28"/>
          <w:lang w:eastAsia="en-US"/>
        </w:rPr>
      </w:pPr>
    </w:p>
    <w:p w14:paraId="0408F6C6" w14:textId="77777777" w:rsidR="00C6024C" w:rsidRPr="008D310E" w:rsidRDefault="00C6024C" w:rsidP="00BB0B22">
      <w:pPr>
        <w:jc w:val="both"/>
        <w:rPr>
          <w:rFonts w:ascii="Garamond" w:hAnsi="Garamond"/>
          <w:b/>
          <w:sz w:val="28"/>
          <w:szCs w:val="28"/>
          <w:lang w:eastAsia="en-US"/>
        </w:rPr>
      </w:pPr>
    </w:p>
    <w:p w14:paraId="24168BAD" w14:textId="7E1217FE" w:rsidR="007666DE" w:rsidRPr="008D310E" w:rsidRDefault="007666DE" w:rsidP="00BB0B22">
      <w:pPr>
        <w:jc w:val="both"/>
        <w:rPr>
          <w:rFonts w:ascii="Garamond" w:hAnsi="Garamond"/>
          <w:sz w:val="28"/>
          <w:szCs w:val="28"/>
        </w:rPr>
      </w:pPr>
      <w:r w:rsidRPr="008D310E">
        <w:rPr>
          <w:rFonts w:ascii="Garamond" w:hAnsi="Garamond"/>
          <w:sz w:val="28"/>
          <w:szCs w:val="28"/>
        </w:rPr>
        <w:t xml:space="preserve">The entire IPP procurement process </w:t>
      </w:r>
      <w:r w:rsidR="00B327E0" w:rsidRPr="008D310E">
        <w:rPr>
          <w:rFonts w:ascii="Garamond" w:hAnsi="Garamond"/>
          <w:sz w:val="28"/>
          <w:szCs w:val="28"/>
        </w:rPr>
        <w:t>is</w:t>
      </w:r>
      <w:r w:rsidRPr="008D310E">
        <w:rPr>
          <w:rFonts w:ascii="Garamond" w:hAnsi="Garamond"/>
          <w:sz w:val="28"/>
          <w:szCs w:val="28"/>
        </w:rPr>
        <w:t xml:space="preserve"> summarised in </w:t>
      </w:r>
      <w:r w:rsidRPr="008D310E">
        <w:rPr>
          <w:rFonts w:ascii="Garamond" w:hAnsi="Garamond"/>
          <w:sz w:val="28"/>
          <w:szCs w:val="28"/>
        </w:rPr>
        <w:fldChar w:fldCharType="begin"/>
      </w:r>
      <w:r w:rsidRPr="008D310E">
        <w:rPr>
          <w:rFonts w:ascii="Garamond" w:hAnsi="Garamond"/>
          <w:sz w:val="28"/>
          <w:szCs w:val="28"/>
        </w:rPr>
        <w:instrText xml:space="preserve"> REF _Ref448894476 \h </w:instrText>
      </w:r>
      <w:r w:rsidR="00BB0B22" w:rsidRPr="008D310E">
        <w:rPr>
          <w:rFonts w:ascii="Garamond" w:hAnsi="Garamond"/>
          <w:sz w:val="28"/>
          <w:szCs w:val="28"/>
        </w:rPr>
        <w:instrText xml:space="preserve"> \* MERGEFORMAT </w:instrText>
      </w:r>
      <w:r w:rsidRPr="008D310E">
        <w:rPr>
          <w:rFonts w:ascii="Garamond" w:hAnsi="Garamond"/>
          <w:sz w:val="28"/>
          <w:szCs w:val="28"/>
        </w:rPr>
      </w:r>
      <w:r w:rsidRPr="008D310E">
        <w:rPr>
          <w:rFonts w:ascii="Garamond" w:hAnsi="Garamond"/>
          <w:sz w:val="28"/>
          <w:szCs w:val="28"/>
        </w:rPr>
        <w:fldChar w:fldCharType="end"/>
      </w:r>
      <w:r w:rsidRPr="008D310E">
        <w:rPr>
          <w:rFonts w:ascii="Garamond" w:hAnsi="Garamond"/>
          <w:sz w:val="28"/>
          <w:szCs w:val="28"/>
        </w:rPr>
        <w:t>.</w:t>
      </w:r>
    </w:p>
    <w:p w14:paraId="434D7F24" w14:textId="77777777" w:rsidR="00F75DD9" w:rsidRPr="008D310E" w:rsidRDefault="00F75DD9" w:rsidP="00BB0B22">
      <w:pPr>
        <w:jc w:val="both"/>
        <w:rPr>
          <w:rFonts w:ascii="Garamond" w:hAnsi="Garamond"/>
          <w:sz w:val="28"/>
          <w:szCs w:val="28"/>
        </w:rPr>
      </w:pPr>
    </w:p>
    <w:p w14:paraId="5818001A" w14:textId="077F5823" w:rsidR="00581A3F" w:rsidRPr="008D310E" w:rsidRDefault="0068396A" w:rsidP="00BB0B22">
      <w:pPr>
        <w:pStyle w:val="Caption"/>
        <w:jc w:val="both"/>
        <w:rPr>
          <w:rFonts w:ascii="Garamond" w:hAnsi="Garamond"/>
          <w:b w:val="0"/>
          <w:sz w:val="28"/>
          <w:szCs w:val="28"/>
          <w:lang w:eastAsia="en-US"/>
        </w:rPr>
      </w:pPr>
      <w:r w:rsidRPr="008D310E">
        <w:rPr>
          <w:rFonts w:ascii="Garamond" w:hAnsi="Garamond"/>
          <w:sz w:val="28"/>
          <w:szCs w:val="28"/>
        </w:rPr>
        <w:t xml:space="preserve">Table </w:t>
      </w:r>
      <w:r w:rsidR="00B327E0" w:rsidRPr="008D310E">
        <w:rPr>
          <w:rFonts w:ascii="Garamond" w:hAnsi="Garamond"/>
          <w:sz w:val="28"/>
          <w:szCs w:val="28"/>
        </w:rPr>
        <w:t>1</w:t>
      </w:r>
      <w:r w:rsidRPr="008D310E">
        <w:rPr>
          <w:rFonts w:ascii="Garamond" w:hAnsi="Garamond"/>
          <w:sz w:val="28"/>
          <w:szCs w:val="28"/>
        </w:rPr>
        <w:t xml:space="preserve">: </w:t>
      </w:r>
      <w:r w:rsidRPr="008D310E">
        <w:rPr>
          <w:rFonts w:ascii="Garamond" w:hAnsi="Garamond"/>
          <w:b w:val="0"/>
          <w:sz w:val="28"/>
          <w:szCs w:val="28"/>
        </w:rPr>
        <w:t xml:space="preserve">IPP Framework </w:t>
      </w:r>
      <w:r w:rsidRPr="008D310E">
        <w:rPr>
          <w:rFonts w:ascii="Garamond" w:hAnsi="Garamond"/>
          <w:b w:val="0"/>
          <w:sz w:val="28"/>
          <w:szCs w:val="28"/>
          <w:lang w:eastAsia="en-US"/>
        </w:rPr>
        <w:t xml:space="preserve">General </w:t>
      </w:r>
      <w:r w:rsidRPr="008D310E">
        <w:rPr>
          <w:rFonts w:ascii="Garamond" w:hAnsi="Garamond"/>
          <w:b w:val="0"/>
          <w:sz w:val="28"/>
          <w:szCs w:val="28"/>
        </w:rPr>
        <w:t>Procurement Processes</w:t>
      </w:r>
    </w:p>
    <w:tbl>
      <w:tblPr>
        <w:tblStyle w:val="ListTable3-Accent11"/>
        <w:tblW w:w="13135" w:type="dxa"/>
        <w:tblLook w:val="00A0" w:firstRow="1" w:lastRow="0" w:firstColumn="1" w:lastColumn="0" w:noHBand="0" w:noVBand="0"/>
      </w:tblPr>
      <w:tblGrid>
        <w:gridCol w:w="3621"/>
        <w:gridCol w:w="1324"/>
        <w:gridCol w:w="5918"/>
        <w:gridCol w:w="2272"/>
      </w:tblGrid>
      <w:tr w:rsidR="00C67757" w:rsidRPr="008D310E" w14:paraId="0C2767E5" w14:textId="77777777" w:rsidTr="00C677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21" w:type="dxa"/>
          </w:tcPr>
          <w:p w14:paraId="4756EABC" w14:textId="0753397B" w:rsidR="00C67757" w:rsidRPr="008D310E" w:rsidRDefault="00C67757" w:rsidP="00BB0B22">
            <w:pPr>
              <w:jc w:val="both"/>
              <w:rPr>
                <w:rFonts w:ascii="Garamond" w:hAnsi="Garamond"/>
                <w:b w:val="0"/>
                <w:sz w:val="28"/>
                <w:szCs w:val="28"/>
                <w:lang w:eastAsia="en-US"/>
              </w:rPr>
            </w:pPr>
            <w:r w:rsidRPr="008D310E">
              <w:rPr>
                <w:rFonts w:ascii="Garamond" w:hAnsi="Garamond"/>
                <w:b w:val="0"/>
                <w:sz w:val="28"/>
                <w:szCs w:val="28"/>
                <w:lang w:eastAsia="en-US"/>
              </w:rPr>
              <w:t>Stages</w:t>
            </w:r>
          </w:p>
        </w:tc>
        <w:tc>
          <w:tcPr>
            <w:cnfStyle w:val="000010000000" w:firstRow="0" w:lastRow="0" w:firstColumn="0" w:lastColumn="0" w:oddVBand="1" w:evenVBand="0" w:oddHBand="0" w:evenHBand="0" w:firstRowFirstColumn="0" w:firstRowLastColumn="0" w:lastRowFirstColumn="0" w:lastRowLastColumn="0"/>
            <w:tcW w:w="1324" w:type="dxa"/>
          </w:tcPr>
          <w:p w14:paraId="024D637A" w14:textId="0D6EC232" w:rsidR="00C67757" w:rsidRPr="008D310E" w:rsidRDefault="00C67757" w:rsidP="00BB0B22">
            <w:pPr>
              <w:jc w:val="both"/>
              <w:rPr>
                <w:rFonts w:ascii="Garamond" w:hAnsi="Garamond"/>
                <w:sz w:val="28"/>
                <w:szCs w:val="28"/>
                <w:lang w:eastAsia="en-US"/>
              </w:rPr>
            </w:pPr>
            <w:r w:rsidRPr="008D310E">
              <w:rPr>
                <w:rFonts w:ascii="Garamond" w:hAnsi="Garamond"/>
                <w:sz w:val="28"/>
                <w:szCs w:val="28"/>
                <w:lang w:eastAsia="en-US"/>
              </w:rPr>
              <w:t>Parties</w:t>
            </w:r>
          </w:p>
        </w:tc>
        <w:tc>
          <w:tcPr>
            <w:tcW w:w="5918" w:type="dxa"/>
          </w:tcPr>
          <w:p w14:paraId="6C781579" w14:textId="0BD4EB23" w:rsidR="00C67757" w:rsidRPr="008D310E" w:rsidRDefault="00C67757" w:rsidP="00BB0B22">
            <w:pPr>
              <w:jc w:val="both"/>
              <w:cnfStyle w:val="100000000000" w:firstRow="1" w:lastRow="0" w:firstColumn="0" w:lastColumn="0" w:oddVBand="0" w:evenVBand="0" w:oddHBand="0" w:evenHBand="0" w:firstRowFirstColumn="0" w:firstRowLastColumn="0" w:lastRowFirstColumn="0" w:lastRowLastColumn="0"/>
              <w:rPr>
                <w:rFonts w:ascii="Garamond" w:hAnsi="Garamond"/>
                <w:b w:val="0"/>
                <w:sz w:val="28"/>
                <w:szCs w:val="28"/>
                <w:lang w:eastAsia="en-US"/>
              </w:rPr>
            </w:pPr>
            <w:r w:rsidRPr="008D310E">
              <w:rPr>
                <w:rFonts w:ascii="Garamond" w:hAnsi="Garamond"/>
                <w:b w:val="0"/>
                <w:sz w:val="28"/>
                <w:szCs w:val="28"/>
                <w:lang w:eastAsia="en-US"/>
              </w:rPr>
              <w:t>Action</w:t>
            </w:r>
          </w:p>
        </w:tc>
        <w:tc>
          <w:tcPr>
            <w:cnfStyle w:val="000010000000" w:firstRow="0" w:lastRow="0" w:firstColumn="0" w:lastColumn="0" w:oddVBand="1" w:evenVBand="0" w:oddHBand="0" w:evenHBand="0" w:firstRowFirstColumn="0" w:firstRowLastColumn="0" w:lastRowFirstColumn="0" w:lastRowLastColumn="0"/>
            <w:tcW w:w="2272" w:type="dxa"/>
          </w:tcPr>
          <w:p w14:paraId="55DCA15E" w14:textId="5C8FEE63" w:rsidR="00C67757" w:rsidRPr="008D310E" w:rsidRDefault="00C67757" w:rsidP="00BB0B22">
            <w:pPr>
              <w:jc w:val="both"/>
              <w:rPr>
                <w:rFonts w:ascii="Garamond" w:hAnsi="Garamond"/>
                <w:b w:val="0"/>
                <w:sz w:val="28"/>
                <w:szCs w:val="28"/>
                <w:lang w:eastAsia="en-US"/>
              </w:rPr>
            </w:pPr>
            <w:r w:rsidRPr="008D310E">
              <w:rPr>
                <w:rFonts w:ascii="Garamond" w:hAnsi="Garamond"/>
                <w:b w:val="0"/>
                <w:sz w:val="28"/>
                <w:szCs w:val="28"/>
                <w:lang w:eastAsia="en-US"/>
              </w:rPr>
              <w:t>Reference</w:t>
            </w:r>
          </w:p>
        </w:tc>
      </w:tr>
      <w:tr w:rsidR="00C67757" w:rsidRPr="008D310E" w14:paraId="3232E0BD" w14:textId="77777777" w:rsidTr="00C67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1" w:type="dxa"/>
          </w:tcPr>
          <w:p w14:paraId="47809E00" w14:textId="4C1E6074" w:rsidR="00C67757" w:rsidRPr="008D310E" w:rsidRDefault="00C67757" w:rsidP="00BB0B22">
            <w:pPr>
              <w:jc w:val="both"/>
              <w:rPr>
                <w:rFonts w:ascii="Garamond" w:hAnsi="Garamond"/>
                <w:b w:val="0"/>
                <w:sz w:val="28"/>
                <w:szCs w:val="28"/>
                <w:lang w:eastAsia="en-US"/>
              </w:rPr>
            </w:pPr>
            <w:r w:rsidRPr="008D310E">
              <w:rPr>
                <w:rFonts w:ascii="Garamond" w:hAnsi="Garamond"/>
                <w:b w:val="0"/>
                <w:sz w:val="28"/>
                <w:szCs w:val="28"/>
                <w:lang w:eastAsia="en-US"/>
              </w:rPr>
              <w:t xml:space="preserve"> </w:t>
            </w:r>
            <w:r w:rsidR="00F75DD9" w:rsidRPr="008D310E">
              <w:rPr>
                <w:rFonts w:ascii="Garamond" w:hAnsi="Garamond"/>
                <w:b w:val="0"/>
                <w:sz w:val="28"/>
                <w:szCs w:val="28"/>
                <w:lang w:eastAsia="en-US"/>
              </w:rPr>
              <w:t xml:space="preserve">Annual power </w:t>
            </w:r>
            <w:r w:rsidRPr="008D310E">
              <w:rPr>
                <w:rFonts w:ascii="Garamond" w:hAnsi="Garamond"/>
                <w:b w:val="0"/>
                <w:sz w:val="28"/>
                <w:szCs w:val="28"/>
                <w:lang w:eastAsia="en-US"/>
              </w:rPr>
              <w:t>Generation Procurement Plan</w:t>
            </w:r>
          </w:p>
        </w:tc>
        <w:tc>
          <w:tcPr>
            <w:cnfStyle w:val="000010000000" w:firstRow="0" w:lastRow="0" w:firstColumn="0" w:lastColumn="0" w:oddVBand="1" w:evenVBand="0" w:oddHBand="0" w:evenHBand="0" w:firstRowFirstColumn="0" w:firstRowLastColumn="0" w:lastRowFirstColumn="0" w:lastRowLastColumn="0"/>
            <w:tcW w:w="1324" w:type="dxa"/>
          </w:tcPr>
          <w:p w14:paraId="5D2666AB" w14:textId="09FB3126" w:rsidR="00C67757" w:rsidRPr="008D310E" w:rsidRDefault="00FC420E" w:rsidP="00BB0B22">
            <w:pPr>
              <w:tabs>
                <w:tab w:val="center" w:pos="2216"/>
              </w:tabs>
              <w:jc w:val="both"/>
              <w:rPr>
                <w:rFonts w:ascii="Garamond" w:hAnsi="Garamond"/>
                <w:sz w:val="28"/>
                <w:szCs w:val="28"/>
                <w:lang w:eastAsia="en-US"/>
              </w:rPr>
            </w:pPr>
            <w:r w:rsidRPr="008D310E">
              <w:rPr>
                <w:rFonts w:ascii="Garamond" w:hAnsi="Garamond"/>
                <w:sz w:val="28"/>
                <w:szCs w:val="28"/>
                <w:lang w:eastAsia="en-US"/>
              </w:rPr>
              <w:t>SB</w:t>
            </w:r>
          </w:p>
        </w:tc>
        <w:tc>
          <w:tcPr>
            <w:tcW w:w="5918" w:type="dxa"/>
          </w:tcPr>
          <w:p w14:paraId="2C3A3427" w14:textId="06CB6792" w:rsidR="00C67757" w:rsidRPr="008D310E" w:rsidRDefault="00C67757" w:rsidP="00BB0B22">
            <w:pPr>
              <w:tabs>
                <w:tab w:val="center" w:pos="2216"/>
              </w:tabs>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lang w:eastAsia="en-US"/>
              </w:rPr>
            </w:pPr>
            <w:r w:rsidRPr="008D310E">
              <w:rPr>
                <w:rFonts w:ascii="Garamond" w:hAnsi="Garamond"/>
                <w:sz w:val="28"/>
                <w:szCs w:val="28"/>
                <w:lang w:eastAsia="en-US"/>
              </w:rPr>
              <w:t xml:space="preserve">The </w:t>
            </w:r>
            <w:r w:rsidR="00FC420E" w:rsidRPr="008D310E">
              <w:rPr>
                <w:rFonts w:ascii="Garamond" w:hAnsi="Garamond"/>
                <w:sz w:val="28"/>
                <w:szCs w:val="28"/>
                <w:lang w:eastAsia="en-US"/>
              </w:rPr>
              <w:t>SB</w:t>
            </w:r>
            <w:r w:rsidRPr="008D310E">
              <w:rPr>
                <w:rFonts w:ascii="Garamond" w:hAnsi="Garamond"/>
                <w:sz w:val="28"/>
                <w:szCs w:val="28"/>
                <w:lang w:eastAsia="en-US"/>
              </w:rPr>
              <w:t xml:space="preserve"> develops </w:t>
            </w:r>
            <w:r w:rsidR="00996A33" w:rsidRPr="008D310E">
              <w:rPr>
                <w:rFonts w:ascii="Garamond" w:hAnsi="Garamond"/>
                <w:sz w:val="28"/>
                <w:szCs w:val="28"/>
                <w:lang w:eastAsia="en-US"/>
              </w:rPr>
              <w:t xml:space="preserve">and publishes </w:t>
            </w:r>
            <w:r w:rsidRPr="008D310E">
              <w:rPr>
                <w:rFonts w:ascii="Garamond" w:hAnsi="Garamond"/>
                <w:sz w:val="28"/>
                <w:szCs w:val="28"/>
                <w:lang w:eastAsia="en-US"/>
              </w:rPr>
              <w:t xml:space="preserve">the </w:t>
            </w:r>
            <w:r w:rsidR="00996A33" w:rsidRPr="008D310E">
              <w:rPr>
                <w:rFonts w:ascii="Garamond" w:hAnsi="Garamond"/>
                <w:sz w:val="28"/>
                <w:szCs w:val="28"/>
                <w:lang w:eastAsia="en-US"/>
              </w:rPr>
              <w:t xml:space="preserve">Power Generation Procurement Plan </w:t>
            </w:r>
            <w:r w:rsidRPr="008D310E">
              <w:rPr>
                <w:rFonts w:ascii="Garamond" w:hAnsi="Garamond"/>
                <w:sz w:val="28"/>
                <w:szCs w:val="28"/>
                <w:lang w:eastAsia="en-US"/>
              </w:rPr>
              <w:t>at the beginning of each annual cycle</w:t>
            </w:r>
            <w:r w:rsidR="00996A33" w:rsidRPr="008D310E">
              <w:rPr>
                <w:rFonts w:ascii="Garamond" w:hAnsi="Garamond"/>
                <w:sz w:val="28"/>
                <w:szCs w:val="28"/>
                <w:lang w:eastAsia="en-US"/>
              </w:rPr>
              <w:t>.</w:t>
            </w:r>
          </w:p>
        </w:tc>
        <w:tc>
          <w:tcPr>
            <w:cnfStyle w:val="000010000000" w:firstRow="0" w:lastRow="0" w:firstColumn="0" w:lastColumn="0" w:oddVBand="1" w:evenVBand="0" w:oddHBand="0" w:evenHBand="0" w:firstRowFirstColumn="0" w:firstRowLastColumn="0" w:lastRowFirstColumn="0" w:lastRowLastColumn="0"/>
            <w:tcW w:w="2272" w:type="dxa"/>
          </w:tcPr>
          <w:p w14:paraId="4FEF80F4" w14:textId="446732AF" w:rsidR="00C67757" w:rsidRPr="008D310E" w:rsidRDefault="00133C9B" w:rsidP="00BB0B22">
            <w:pPr>
              <w:jc w:val="both"/>
              <w:rPr>
                <w:rFonts w:ascii="Garamond" w:hAnsi="Garamond"/>
                <w:sz w:val="28"/>
                <w:szCs w:val="28"/>
                <w:lang w:eastAsia="en-US"/>
              </w:rPr>
            </w:pPr>
            <w:r w:rsidRPr="008D310E">
              <w:rPr>
                <w:rFonts w:ascii="Garamond" w:hAnsi="Garamond"/>
                <w:sz w:val="28"/>
                <w:szCs w:val="28"/>
                <w:lang w:eastAsia="en-US"/>
              </w:rPr>
              <w:t xml:space="preserve">Section </w:t>
            </w:r>
            <w:r w:rsidRPr="008D310E">
              <w:rPr>
                <w:rFonts w:ascii="Garamond" w:hAnsi="Garamond"/>
                <w:sz w:val="28"/>
                <w:szCs w:val="28"/>
                <w:lang w:eastAsia="en-US"/>
              </w:rPr>
              <w:fldChar w:fldCharType="begin"/>
            </w:r>
            <w:r w:rsidRPr="008D310E">
              <w:rPr>
                <w:rFonts w:ascii="Garamond" w:hAnsi="Garamond"/>
                <w:sz w:val="28"/>
                <w:szCs w:val="28"/>
                <w:lang w:eastAsia="en-US"/>
              </w:rPr>
              <w:instrText xml:space="preserve"> REF _Ref449344974 \r \h </w:instrText>
            </w:r>
            <w:r w:rsidR="005F76BC" w:rsidRPr="008D310E">
              <w:rPr>
                <w:rFonts w:ascii="Garamond" w:hAnsi="Garamond"/>
                <w:sz w:val="28"/>
                <w:szCs w:val="28"/>
                <w:lang w:eastAsia="en-US"/>
              </w:rPr>
              <w:instrText xml:space="preserve"> \* MERGEFORMAT </w:instrText>
            </w:r>
            <w:r w:rsidRPr="008D310E">
              <w:rPr>
                <w:rFonts w:ascii="Garamond" w:hAnsi="Garamond"/>
                <w:sz w:val="28"/>
                <w:szCs w:val="28"/>
                <w:lang w:eastAsia="en-US"/>
              </w:rPr>
            </w:r>
            <w:r w:rsidRPr="008D310E">
              <w:rPr>
                <w:rFonts w:ascii="Garamond" w:hAnsi="Garamond"/>
                <w:sz w:val="28"/>
                <w:szCs w:val="28"/>
                <w:lang w:eastAsia="en-US"/>
              </w:rPr>
              <w:fldChar w:fldCharType="separate"/>
            </w:r>
            <w:r w:rsidR="00467EE4" w:rsidRPr="008D310E">
              <w:rPr>
                <w:rFonts w:ascii="Garamond" w:hAnsi="Garamond"/>
                <w:sz w:val="28"/>
                <w:szCs w:val="28"/>
                <w:lang w:eastAsia="en-US"/>
              </w:rPr>
              <w:t>0</w:t>
            </w:r>
            <w:r w:rsidRPr="008D310E">
              <w:rPr>
                <w:rFonts w:ascii="Garamond" w:hAnsi="Garamond"/>
                <w:sz w:val="28"/>
                <w:szCs w:val="28"/>
                <w:lang w:eastAsia="en-US"/>
              </w:rPr>
              <w:fldChar w:fldCharType="end"/>
            </w:r>
            <w:r w:rsidR="00F75DD9" w:rsidRPr="008D310E">
              <w:rPr>
                <w:rFonts w:ascii="Garamond" w:hAnsi="Garamond"/>
                <w:sz w:val="28"/>
                <w:szCs w:val="28"/>
                <w:lang w:eastAsia="en-US"/>
              </w:rPr>
              <w:t xml:space="preserve"> Annual Generation Procurement Plan</w:t>
            </w:r>
          </w:p>
        </w:tc>
      </w:tr>
    </w:tbl>
    <w:p w14:paraId="4705D23F" w14:textId="77777777" w:rsidR="00996A33" w:rsidRPr="008D310E" w:rsidRDefault="00996A33" w:rsidP="00BB0B22">
      <w:pPr>
        <w:jc w:val="both"/>
        <w:rPr>
          <w:rFonts w:ascii="Garamond" w:hAnsi="Garamond"/>
          <w:sz w:val="28"/>
          <w:szCs w:val="28"/>
        </w:rPr>
      </w:pPr>
    </w:p>
    <w:p w14:paraId="426FCD51" w14:textId="3B64E4A6" w:rsidR="00996A33" w:rsidRPr="008D310E" w:rsidRDefault="0068396A" w:rsidP="00BB0B22">
      <w:pPr>
        <w:pStyle w:val="Caption"/>
        <w:jc w:val="both"/>
        <w:rPr>
          <w:rFonts w:ascii="Garamond" w:hAnsi="Garamond"/>
          <w:b w:val="0"/>
          <w:sz w:val="28"/>
          <w:szCs w:val="28"/>
        </w:rPr>
      </w:pPr>
      <w:r w:rsidRPr="008D310E">
        <w:rPr>
          <w:rFonts w:ascii="Garamond" w:hAnsi="Garamond"/>
          <w:sz w:val="28"/>
          <w:szCs w:val="28"/>
        </w:rPr>
        <w:t xml:space="preserve">Table </w:t>
      </w:r>
      <w:r w:rsidR="00B327E0" w:rsidRPr="008D310E">
        <w:rPr>
          <w:rFonts w:ascii="Garamond" w:hAnsi="Garamond"/>
          <w:sz w:val="28"/>
          <w:szCs w:val="28"/>
        </w:rPr>
        <w:t>2</w:t>
      </w:r>
      <w:r w:rsidRPr="008D310E">
        <w:rPr>
          <w:rFonts w:ascii="Garamond" w:hAnsi="Garamond"/>
          <w:sz w:val="28"/>
          <w:szCs w:val="28"/>
        </w:rPr>
        <w:t xml:space="preserve">: </w:t>
      </w:r>
      <w:r w:rsidRPr="008D310E">
        <w:rPr>
          <w:rFonts w:ascii="Garamond" w:hAnsi="Garamond"/>
          <w:b w:val="0"/>
          <w:sz w:val="28"/>
          <w:szCs w:val="28"/>
        </w:rPr>
        <w:t>IPP Framework</w:t>
      </w:r>
      <w:r w:rsidRPr="008D310E">
        <w:rPr>
          <w:rFonts w:ascii="Garamond" w:hAnsi="Garamond"/>
          <w:sz w:val="28"/>
          <w:szCs w:val="28"/>
        </w:rPr>
        <w:t xml:space="preserve"> </w:t>
      </w:r>
      <w:r w:rsidRPr="008D310E">
        <w:rPr>
          <w:rFonts w:ascii="Garamond" w:hAnsi="Garamond"/>
          <w:b w:val="0"/>
          <w:sz w:val="28"/>
          <w:szCs w:val="28"/>
        </w:rPr>
        <w:t xml:space="preserve">Unsolicited Procurement Processes </w:t>
      </w:r>
    </w:p>
    <w:tbl>
      <w:tblPr>
        <w:tblStyle w:val="ListTable3-Accent11"/>
        <w:tblW w:w="13135" w:type="dxa"/>
        <w:tblLook w:val="04A0" w:firstRow="1" w:lastRow="0" w:firstColumn="1" w:lastColumn="0" w:noHBand="0" w:noVBand="1"/>
      </w:tblPr>
      <w:tblGrid>
        <w:gridCol w:w="3495"/>
        <w:gridCol w:w="1791"/>
        <w:gridCol w:w="5628"/>
        <w:gridCol w:w="2221"/>
      </w:tblGrid>
      <w:tr w:rsidR="00996A33" w:rsidRPr="008D310E" w14:paraId="19A49706" w14:textId="77777777" w:rsidTr="0068396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621" w:type="dxa"/>
          </w:tcPr>
          <w:p w14:paraId="19D1A4EB" w14:textId="77777777" w:rsidR="00996A33" w:rsidRPr="008D310E" w:rsidRDefault="00996A33" w:rsidP="00BB0B22">
            <w:pPr>
              <w:jc w:val="both"/>
              <w:rPr>
                <w:rFonts w:ascii="Garamond" w:hAnsi="Garamond"/>
                <w:b w:val="0"/>
                <w:sz w:val="28"/>
                <w:szCs w:val="28"/>
                <w:lang w:eastAsia="en-US"/>
              </w:rPr>
            </w:pPr>
            <w:r w:rsidRPr="008D310E">
              <w:rPr>
                <w:rFonts w:ascii="Garamond" w:hAnsi="Garamond"/>
                <w:b w:val="0"/>
                <w:sz w:val="28"/>
                <w:szCs w:val="28"/>
                <w:lang w:eastAsia="en-US"/>
              </w:rPr>
              <w:t>Stages</w:t>
            </w:r>
          </w:p>
        </w:tc>
        <w:tc>
          <w:tcPr>
            <w:tcW w:w="1324" w:type="dxa"/>
          </w:tcPr>
          <w:p w14:paraId="1AB093FB" w14:textId="77777777" w:rsidR="00996A33" w:rsidRPr="008D310E" w:rsidRDefault="00996A33" w:rsidP="00BB0B22">
            <w:pPr>
              <w:jc w:val="both"/>
              <w:cnfStyle w:val="100000000000" w:firstRow="1" w:lastRow="0" w:firstColumn="0" w:lastColumn="0" w:oddVBand="0" w:evenVBand="0" w:oddHBand="0" w:evenHBand="0" w:firstRowFirstColumn="0" w:firstRowLastColumn="0" w:lastRowFirstColumn="0" w:lastRowLastColumn="0"/>
              <w:rPr>
                <w:rFonts w:ascii="Garamond" w:hAnsi="Garamond"/>
                <w:b w:val="0"/>
                <w:sz w:val="28"/>
                <w:szCs w:val="28"/>
                <w:lang w:eastAsia="en-US"/>
              </w:rPr>
            </w:pPr>
            <w:r w:rsidRPr="008D310E">
              <w:rPr>
                <w:rFonts w:ascii="Garamond" w:hAnsi="Garamond"/>
                <w:b w:val="0"/>
                <w:sz w:val="28"/>
                <w:szCs w:val="28"/>
                <w:lang w:eastAsia="en-US"/>
              </w:rPr>
              <w:t>Parties</w:t>
            </w:r>
          </w:p>
        </w:tc>
        <w:tc>
          <w:tcPr>
            <w:tcW w:w="5918" w:type="dxa"/>
          </w:tcPr>
          <w:p w14:paraId="0329B80A" w14:textId="77777777" w:rsidR="00996A33" w:rsidRPr="008D310E" w:rsidRDefault="00996A33" w:rsidP="00BB0B22">
            <w:pPr>
              <w:jc w:val="both"/>
              <w:cnfStyle w:val="100000000000" w:firstRow="1" w:lastRow="0" w:firstColumn="0" w:lastColumn="0" w:oddVBand="0" w:evenVBand="0" w:oddHBand="0" w:evenHBand="0" w:firstRowFirstColumn="0" w:firstRowLastColumn="0" w:lastRowFirstColumn="0" w:lastRowLastColumn="0"/>
              <w:rPr>
                <w:rFonts w:ascii="Garamond" w:hAnsi="Garamond"/>
                <w:b w:val="0"/>
                <w:sz w:val="28"/>
                <w:szCs w:val="28"/>
                <w:lang w:eastAsia="en-US"/>
              </w:rPr>
            </w:pPr>
            <w:r w:rsidRPr="008D310E">
              <w:rPr>
                <w:rFonts w:ascii="Garamond" w:hAnsi="Garamond"/>
                <w:b w:val="0"/>
                <w:sz w:val="28"/>
                <w:szCs w:val="28"/>
                <w:lang w:eastAsia="en-US"/>
              </w:rPr>
              <w:t>Action</w:t>
            </w:r>
          </w:p>
        </w:tc>
        <w:tc>
          <w:tcPr>
            <w:tcW w:w="2272" w:type="dxa"/>
          </w:tcPr>
          <w:p w14:paraId="7285FF6B" w14:textId="77777777" w:rsidR="00996A33" w:rsidRPr="008D310E" w:rsidRDefault="00996A33" w:rsidP="00BB0B22">
            <w:pPr>
              <w:jc w:val="both"/>
              <w:cnfStyle w:val="100000000000" w:firstRow="1" w:lastRow="0" w:firstColumn="0" w:lastColumn="0" w:oddVBand="0" w:evenVBand="0" w:oddHBand="0" w:evenHBand="0" w:firstRowFirstColumn="0" w:firstRowLastColumn="0" w:lastRowFirstColumn="0" w:lastRowLastColumn="0"/>
              <w:rPr>
                <w:rFonts w:ascii="Garamond" w:hAnsi="Garamond"/>
                <w:b w:val="0"/>
                <w:sz w:val="28"/>
                <w:szCs w:val="28"/>
                <w:lang w:eastAsia="en-US"/>
              </w:rPr>
            </w:pPr>
            <w:r w:rsidRPr="008D310E">
              <w:rPr>
                <w:rFonts w:ascii="Garamond" w:hAnsi="Garamond"/>
                <w:b w:val="0"/>
                <w:sz w:val="28"/>
                <w:szCs w:val="28"/>
                <w:lang w:eastAsia="en-US"/>
              </w:rPr>
              <w:t>Reference</w:t>
            </w:r>
          </w:p>
        </w:tc>
      </w:tr>
      <w:tr w:rsidR="00C67757" w:rsidRPr="008D310E" w14:paraId="7CC4DF27" w14:textId="77777777" w:rsidTr="00C67757">
        <w:tblPrEx>
          <w:tblLook w:val="00A0" w:firstRow="1" w:lastRow="0" w:firstColumn="1"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1" w:type="dxa"/>
          </w:tcPr>
          <w:p w14:paraId="5EC98060" w14:textId="41802449" w:rsidR="00C67757" w:rsidRPr="008D310E" w:rsidRDefault="00C67757" w:rsidP="00BB0B22">
            <w:pPr>
              <w:jc w:val="both"/>
              <w:rPr>
                <w:rFonts w:ascii="Garamond" w:hAnsi="Garamond"/>
                <w:b w:val="0"/>
                <w:sz w:val="28"/>
                <w:szCs w:val="28"/>
                <w:lang w:eastAsia="en-US"/>
              </w:rPr>
            </w:pPr>
            <w:r w:rsidRPr="008D310E">
              <w:rPr>
                <w:rFonts w:ascii="Garamond" w:hAnsi="Garamond"/>
                <w:b w:val="0"/>
                <w:sz w:val="28"/>
                <w:szCs w:val="28"/>
                <w:lang w:eastAsia="en-US"/>
              </w:rPr>
              <w:t>Expression of Interest received from IPP</w:t>
            </w:r>
          </w:p>
        </w:tc>
        <w:tc>
          <w:tcPr>
            <w:cnfStyle w:val="000010000000" w:firstRow="0" w:lastRow="0" w:firstColumn="0" w:lastColumn="0" w:oddVBand="1" w:evenVBand="0" w:oddHBand="0" w:evenHBand="0" w:firstRowFirstColumn="0" w:firstRowLastColumn="0" w:lastRowFirstColumn="0" w:lastRowLastColumn="0"/>
            <w:tcW w:w="1324" w:type="dxa"/>
          </w:tcPr>
          <w:p w14:paraId="487E0D09" w14:textId="01CEAEC9" w:rsidR="00C67757" w:rsidRPr="008D310E" w:rsidRDefault="00C67757" w:rsidP="00BB0B22">
            <w:pPr>
              <w:tabs>
                <w:tab w:val="center" w:pos="2216"/>
              </w:tabs>
              <w:jc w:val="both"/>
              <w:rPr>
                <w:rFonts w:ascii="Garamond" w:hAnsi="Garamond"/>
                <w:sz w:val="28"/>
                <w:szCs w:val="28"/>
                <w:lang w:eastAsia="en-US"/>
              </w:rPr>
            </w:pPr>
            <w:r w:rsidRPr="008D310E">
              <w:rPr>
                <w:rFonts w:ascii="Garamond" w:hAnsi="Garamond"/>
                <w:sz w:val="28"/>
                <w:szCs w:val="28"/>
                <w:lang w:eastAsia="en-US"/>
              </w:rPr>
              <w:t>IPP/SB</w:t>
            </w:r>
          </w:p>
        </w:tc>
        <w:tc>
          <w:tcPr>
            <w:tcW w:w="5918" w:type="dxa"/>
          </w:tcPr>
          <w:p w14:paraId="734EC7F3" w14:textId="35B1CFF5" w:rsidR="00C67757" w:rsidRPr="008D310E" w:rsidRDefault="00C67757" w:rsidP="00BB0B22">
            <w:pPr>
              <w:tabs>
                <w:tab w:val="center" w:pos="2216"/>
              </w:tabs>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lang w:eastAsia="en-US"/>
              </w:rPr>
            </w:pPr>
            <w:r w:rsidRPr="008D310E">
              <w:rPr>
                <w:rFonts w:ascii="Garamond" w:hAnsi="Garamond"/>
                <w:sz w:val="28"/>
                <w:szCs w:val="28"/>
                <w:lang w:eastAsia="en-US"/>
              </w:rPr>
              <w:t xml:space="preserve">The  Single Buyer (SB) receives </w:t>
            </w:r>
            <w:r w:rsidR="009102C0" w:rsidRPr="008D310E">
              <w:rPr>
                <w:rFonts w:ascii="Garamond" w:hAnsi="Garamond"/>
                <w:sz w:val="28"/>
                <w:szCs w:val="28"/>
                <w:lang w:eastAsia="en-US"/>
              </w:rPr>
              <w:t xml:space="preserve">an </w:t>
            </w:r>
            <w:r w:rsidRPr="008D310E">
              <w:rPr>
                <w:rFonts w:ascii="Garamond" w:hAnsi="Garamond"/>
                <w:sz w:val="28"/>
                <w:szCs w:val="28"/>
                <w:lang w:eastAsia="en-US"/>
              </w:rPr>
              <w:t xml:space="preserve">EOI </w:t>
            </w:r>
            <w:r w:rsidR="009102C0" w:rsidRPr="008D310E">
              <w:rPr>
                <w:rFonts w:ascii="Garamond" w:hAnsi="Garamond"/>
                <w:sz w:val="28"/>
                <w:szCs w:val="28"/>
                <w:lang w:eastAsia="en-US"/>
              </w:rPr>
              <w:t>from an IPP</w:t>
            </w:r>
            <w:r w:rsidRPr="008D310E">
              <w:rPr>
                <w:rFonts w:ascii="Garamond" w:hAnsi="Garamond"/>
                <w:sz w:val="28"/>
                <w:szCs w:val="28"/>
                <w:lang w:eastAsia="en-US"/>
              </w:rPr>
              <w:tab/>
            </w:r>
          </w:p>
        </w:tc>
        <w:tc>
          <w:tcPr>
            <w:cnfStyle w:val="000010000000" w:firstRow="0" w:lastRow="0" w:firstColumn="0" w:lastColumn="0" w:oddVBand="1" w:evenVBand="0" w:oddHBand="0" w:evenHBand="0" w:firstRowFirstColumn="0" w:firstRowLastColumn="0" w:lastRowFirstColumn="0" w:lastRowLastColumn="0"/>
            <w:tcW w:w="2272" w:type="dxa"/>
          </w:tcPr>
          <w:p w14:paraId="3059B6C1" w14:textId="3ADF070A" w:rsidR="00C67757" w:rsidRPr="008D310E" w:rsidRDefault="00133C9B" w:rsidP="00BB0B22">
            <w:pPr>
              <w:jc w:val="both"/>
              <w:rPr>
                <w:rFonts w:ascii="Garamond" w:hAnsi="Garamond"/>
                <w:sz w:val="28"/>
                <w:szCs w:val="28"/>
                <w:lang w:eastAsia="en-US"/>
              </w:rPr>
            </w:pPr>
            <w:r w:rsidRPr="008D310E">
              <w:rPr>
                <w:rFonts w:ascii="Garamond" w:hAnsi="Garamond"/>
                <w:sz w:val="28"/>
                <w:szCs w:val="28"/>
                <w:lang w:eastAsia="en-US"/>
              </w:rPr>
              <w:t>Section</w:t>
            </w:r>
            <w:r w:rsidR="00CE3125" w:rsidRPr="008D310E">
              <w:rPr>
                <w:rFonts w:ascii="Garamond" w:hAnsi="Garamond"/>
                <w:sz w:val="28"/>
                <w:szCs w:val="28"/>
                <w:lang w:eastAsia="en-US"/>
              </w:rPr>
              <w:t xml:space="preserve"> </w:t>
            </w:r>
            <w:r w:rsidR="00CE3125" w:rsidRPr="008D310E">
              <w:rPr>
                <w:rFonts w:ascii="Garamond" w:hAnsi="Garamond"/>
                <w:sz w:val="28"/>
                <w:szCs w:val="28"/>
                <w:lang w:eastAsia="en-US"/>
              </w:rPr>
              <w:fldChar w:fldCharType="begin"/>
            </w:r>
            <w:r w:rsidR="00CE3125" w:rsidRPr="008D310E">
              <w:rPr>
                <w:rFonts w:ascii="Garamond" w:hAnsi="Garamond"/>
                <w:sz w:val="28"/>
                <w:szCs w:val="28"/>
                <w:lang w:eastAsia="en-US"/>
              </w:rPr>
              <w:instrText xml:space="preserve"> REF _Ref449993063 \r \h </w:instrText>
            </w:r>
            <w:r w:rsidR="00BB0B22" w:rsidRPr="008D310E">
              <w:rPr>
                <w:rFonts w:ascii="Garamond" w:hAnsi="Garamond"/>
                <w:sz w:val="28"/>
                <w:szCs w:val="28"/>
                <w:lang w:eastAsia="en-US"/>
              </w:rPr>
              <w:instrText xml:space="preserve"> \* MERGEFORMAT </w:instrText>
            </w:r>
            <w:r w:rsidR="00CE3125" w:rsidRPr="008D310E">
              <w:rPr>
                <w:rFonts w:ascii="Garamond" w:hAnsi="Garamond"/>
                <w:sz w:val="28"/>
                <w:szCs w:val="28"/>
                <w:lang w:eastAsia="en-US"/>
              </w:rPr>
            </w:r>
            <w:r w:rsidR="00CE3125" w:rsidRPr="008D310E">
              <w:rPr>
                <w:rFonts w:ascii="Garamond" w:hAnsi="Garamond"/>
                <w:sz w:val="28"/>
                <w:szCs w:val="28"/>
                <w:lang w:eastAsia="en-US"/>
              </w:rPr>
              <w:fldChar w:fldCharType="separate"/>
            </w:r>
            <w:r w:rsidR="00467EE4" w:rsidRPr="008D310E">
              <w:rPr>
                <w:rFonts w:ascii="Garamond" w:hAnsi="Garamond"/>
                <w:sz w:val="28"/>
                <w:szCs w:val="28"/>
                <w:lang w:eastAsia="en-US"/>
              </w:rPr>
              <w:t>0</w:t>
            </w:r>
            <w:r w:rsidR="00CE3125" w:rsidRPr="008D310E">
              <w:rPr>
                <w:rFonts w:ascii="Garamond" w:hAnsi="Garamond"/>
                <w:sz w:val="28"/>
                <w:szCs w:val="28"/>
                <w:lang w:eastAsia="en-US"/>
              </w:rPr>
              <w:fldChar w:fldCharType="end"/>
            </w:r>
          </w:p>
        </w:tc>
      </w:tr>
      <w:tr w:rsidR="00C67757" w:rsidRPr="008D310E" w14:paraId="41A09137" w14:textId="77777777" w:rsidTr="00C67757">
        <w:tblPrEx>
          <w:tblLook w:val="00A0" w:firstRow="1" w:lastRow="0" w:firstColumn="1" w:lastColumn="0" w:noHBand="0" w:noVBand="0"/>
        </w:tblPrEx>
        <w:tc>
          <w:tcPr>
            <w:cnfStyle w:val="001000000000" w:firstRow="0" w:lastRow="0" w:firstColumn="1" w:lastColumn="0" w:oddVBand="0" w:evenVBand="0" w:oddHBand="0" w:evenHBand="0" w:firstRowFirstColumn="0" w:firstRowLastColumn="0" w:lastRowFirstColumn="0" w:lastRowLastColumn="0"/>
            <w:tcW w:w="3621" w:type="dxa"/>
          </w:tcPr>
          <w:p w14:paraId="27B1E197" w14:textId="604D3CCA" w:rsidR="00C67757" w:rsidRPr="008D310E" w:rsidRDefault="00C67757" w:rsidP="00BB0B22">
            <w:pPr>
              <w:jc w:val="both"/>
              <w:rPr>
                <w:rFonts w:ascii="Garamond" w:hAnsi="Garamond"/>
                <w:b w:val="0"/>
                <w:sz w:val="28"/>
                <w:szCs w:val="28"/>
                <w:lang w:eastAsia="en-US"/>
              </w:rPr>
            </w:pPr>
            <w:r w:rsidRPr="008D310E">
              <w:rPr>
                <w:rFonts w:ascii="Garamond" w:hAnsi="Garamond"/>
                <w:b w:val="0"/>
                <w:sz w:val="28"/>
                <w:szCs w:val="28"/>
                <w:lang w:eastAsia="en-US"/>
              </w:rPr>
              <w:t>EOI reviewed</w:t>
            </w:r>
          </w:p>
        </w:tc>
        <w:tc>
          <w:tcPr>
            <w:cnfStyle w:val="000010000000" w:firstRow="0" w:lastRow="0" w:firstColumn="0" w:lastColumn="0" w:oddVBand="1" w:evenVBand="0" w:oddHBand="0" w:evenHBand="0" w:firstRowFirstColumn="0" w:firstRowLastColumn="0" w:lastRowFirstColumn="0" w:lastRowLastColumn="0"/>
            <w:tcW w:w="1324" w:type="dxa"/>
          </w:tcPr>
          <w:p w14:paraId="361819F8" w14:textId="71140E7D" w:rsidR="00C67757" w:rsidRPr="008D310E" w:rsidRDefault="00C67757" w:rsidP="00BB0B22">
            <w:pPr>
              <w:tabs>
                <w:tab w:val="center" w:pos="2216"/>
              </w:tabs>
              <w:jc w:val="both"/>
              <w:rPr>
                <w:rFonts w:ascii="Garamond" w:hAnsi="Garamond"/>
                <w:sz w:val="28"/>
                <w:szCs w:val="28"/>
                <w:lang w:eastAsia="en-US"/>
              </w:rPr>
            </w:pPr>
            <w:r w:rsidRPr="008D310E">
              <w:rPr>
                <w:rFonts w:ascii="Garamond" w:hAnsi="Garamond"/>
                <w:sz w:val="28"/>
                <w:szCs w:val="28"/>
                <w:lang w:eastAsia="en-US"/>
              </w:rPr>
              <w:t>SB</w:t>
            </w:r>
          </w:p>
        </w:tc>
        <w:tc>
          <w:tcPr>
            <w:tcW w:w="5918" w:type="dxa"/>
          </w:tcPr>
          <w:p w14:paraId="6E283299" w14:textId="7152B21A" w:rsidR="00C67757" w:rsidRPr="008D310E" w:rsidRDefault="00C67757" w:rsidP="00BB0B22">
            <w:pPr>
              <w:tabs>
                <w:tab w:val="center" w:pos="2216"/>
              </w:tabs>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lang w:eastAsia="en-US"/>
              </w:rPr>
            </w:pPr>
            <w:r w:rsidRPr="008D310E">
              <w:rPr>
                <w:rFonts w:ascii="Garamond" w:hAnsi="Garamond"/>
                <w:sz w:val="28"/>
                <w:szCs w:val="28"/>
                <w:lang w:eastAsia="en-US"/>
              </w:rPr>
              <w:t>SB reviews EOI and co</w:t>
            </w:r>
            <w:r w:rsidR="00996A33" w:rsidRPr="008D310E">
              <w:rPr>
                <w:rFonts w:ascii="Garamond" w:hAnsi="Garamond"/>
                <w:sz w:val="28"/>
                <w:szCs w:val="28"/>
                <w:lang w:eastAsia="en-US"/>
              </w:rPr>
              <w:t>nfirms UIPP is consistent with the current generation</w:t>
            </w:r>
            <w:r w:rsidRPr="008D310E">
              <w:rPr>
                <w:rFonts w:ascii="Garamond" w:hAnsi="Garamond"/>
                <w:sz w:val="28"/>
                <w:szCs w:val="28"/>
                <w:lang w:eastAsia="en-US"/>
              </w:rPr>
              <w:t xml:space="preserve"> procurement plan and IRP.</w:t>
            </w:r>
          </w:p>
        </w:tc>
        <w:tc>
          <w:tcPr>
            <w:cnfStyle w:val="000010000000" w:firstRow="0" w:lastRow="0" w:firstColumn="0" w:lastColumn="0" w:oddVBand="1" w:evenVBand="0" w:oddHBand="0" w:evenHBand="0" w:firstRowFirstColumn="0" w:firstRowLastColumn="0" w:lastRowFirstColumn="0" w:lastRowLastColumn="0"/>
            <w:tcW w:w="2272" w:type="dxa"/>
          </w:tcPr>
          <w:p w14:paraId="172A0222" w14:textId="191DD663" w:rsidR="00C67757" w:rsidRPr="008D310E" w:rsidRDefault="00133C9B" w:rsidP="00BB0B22">
            <w:pPr>
              <w:jc w:val="both"/>
              <w:rPr>
                <w:rFonts w:ascii="Garamond" w:hAnsi="Garamond"/>
                <w:sz w:val="28"/>
                <w:szCs w:val="28"/>
                <w:lang w:eastAsia="en-US"/>
              </w:rPr>
            </w:pPr>
            <w:r w:rsidRPr="008D310E">
              <w:rPr>
                <w:rFonts w:ascii="Garamond" w:hAnsi="Garamond"/>
                <w:sz w:val="28"/>
                <w:szCs w:val="28"/>
                <w:lang w:eastAsia="en-US"/>
              </w:rPr>
              <w:t>Section</w:t>
            </w:r>
            <w:r w:rsidR="00CE3125" w:rsidRPr="008D310E">
              <w:rPr>
                <w:rFonts w:ascii="Garamond" w:hAnsi="Garamond"/>
                <w:sz w:val="28"/>
                <w:szCs w:val="28"/>
                <w:lang w:eastAsia="en-US"/>
              </w:rPr>
              <w:t xml:space="preserve"> </w:t>
            </w:r>
            <w:r w:rsidR="00CE3125" w:rsidRPr="008D310E">
              <w:rPr>
                <w:rFonts w:ascii="Garamond" w:hAnsi="Garamond"/>
                <w:sz w:val="28"/>
                <w:szCs w:val="28"/>
                <w:lang w:eastAsia="en-US"/>
              </w:rPr>
              <w:fldChar w:fldCharType="begin"/>
            </w:r>
            <w:r w:rsidR="00CE3125" w:rsidRPr="008D310E">
              <w:rPr>
                <w:rFonts w:ascii="Garamond" w:hAnsi="Garamond"/>
                <w:sz w:val="28"/>
                <w:szCs w:val="28"/>
                <w:lang w:eastAsia="en-US"/>
              </w:rPr>
              <w:instrText xml:space="preserve"> REF _Ref449993063 \r \h </w:instrText>
            </w:r>
            <w:r w:rsidR="00BB0B22" w:rsidRPr="008D310E">
              <w:rPr>
                <w:rFonts w:ascii="Garamond" w:hAnsi="Garamond"/>
                <w:sz w:val="28"/>
                <w:szCs w:val="28"/>
                <w:lang w:eastAsia="en-US"/>
              </w:rPr>
              <w:instrText xml:space="preserve"> \* MERGEFORMAT </w:instrText>
            </w:r>
            <w:r w:rsidR="00CE3125" w:rsidRPr="008D310E">
              <w:rPr>
                <w:rFonts w:ascii="Garamond" w:hAnsi="Garamond"/>
                <w:sz w:val="28"/>
                <w:szCs w:val="28"/>
                <w:lang w:eastAsia="en-US"/>
              </w:rPr>
            </w:r>
            <w:r w:rsidR="00CE3125" w:rsidRPr="008D310E">
              <w:rPr>
                <w:rFonts w:ascii="Garamond" w:hAnsi="Garamond"/>
                <w:sz w:val="28"/>
                <w:szCs w:val="28"/>
                <w:lang w:eastAsia="en-US"/>
              </w:rPr>
              <w:fldChar w:fldCharType="separate"/>
            </w:r>
            <w:r w:rsidR="00467EE4" w:rsidRPr="008D310E">
              <w:rPr>
                <w:rFonts w:ascii="Garamond" w:hAnsi="Garamond"/>
                <w:sz w:val="28"/>
                <w:szCs w:val="28"/>
                <w:lang w:eastAsia="en-US"/>
              </w:rPr>
              <w:t>0</w:t>
            </w:r>
            <w:r w:rsidR="00CE3125" w:rsidRPr="008D310E">
              <w:rPr>
                <w:rFonts w:ascii="Garamond" w:hAnsi="Garamond"/>
                <w:sz w:val="28"/>
                <w:szCs w:val="28"/>
                <w:lang w:eastAsia="en-US"/>
              </w:rPr>
              <w:fldChar w:fldCharType="end"/>
            </w:r>
          </w:p>
        </w:tc>
      </w:tr>
      <w:tr w:rsidR="00C67757" w:rsidRPr="008D310E" w14:paraId="3E39BCDD" w14:textId="77777777" w:rsidTr="00C67757">
        <w:tblPrEx>
          <w:tblLook w:val="00A0" w:firstRow="1" w:lastRow="0" w:firstColumn="1"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1" w:type="dxa"/>
          </w:tcPr>
          <w:p w14:paraId="47EFD408" w14:textId="118D45C7" w:rsidR="00C67757" w:rsidRPr="008D310E" w:rsidRDefault="00C67757" w:rsidP="00BB0B22">
            <w:pPr>
              <w:jc w:val="both"/>
              <w:rPr>
                <w:rFonts w:ascii="Garamond" w:hAnsi="Garamond"/>
                <w:b w:val="0"/>
                <w:sz w:val="28"/>
                <w:szCs w:val="28"/>
                <w:lang w:eastAsia="en-US"/>
              </w:rPr>
            </w:pPr>
            <w:r w:rsidRPr="008D310E">
              <w:rPr>
                <w:rFonts w:ascii="Garamond" w:hAnsi="Garamond"/>
                <w:b w:val="0"/>
                <w:sz w:val="28"/>
                <w:szCs w:val="28"/>
                <w:lang w:eastAsia="en-US"/>
              </w:rPr>
              <w:t>UIPP Prefeasibility</w:t>
            </w:r>
          </w:p>
        </w:tc>
        <w:tc>
          <w:tcPr>
            <w:cnfStyle w:val="000010000000" w:firstRow="0" w:lastRow="0" w:firstColumn="0" w:lastColumn="0" w:oddVBand="1" w:evenVBand="0" w:oddHBand="0" w:evenHBand="0" w:firstRowFirstColumn="0" w:firstRowLastColumn="0" w:lastRowFirstColumn="0" w:lastRowLastColumn="0"/>
            <w:tcW w:w="1324" w:type="dxa"/>
          </w:tcPr>
          <w:p w14:paraId="51626F30" w14:textId="297CB777" w:rsidR="00C67757" w:rsidRPr="008D310E" w:rsidRDefault="00C67757" w:rsidP="00BB0B22">
            <w:pPr>
              <w:tabs>
                <w:tab w:val="center" w:pos="2216"/>
              </w:tabs>
              <w:jc w:val="both"/>
              <w:rPr>
                <w:rFonts w:ascii="Garamond" w:hAnsi="Garamond"/>
                <w:sz w:val="28"/>
                <w:szCs w:val="28"/>
                <w:lang w:eastAsia="en-US"/>
              </w:rPr>
            </w:pPr>
            <w:r w:rsidRPr="008D310E">
              <w:rPr>
                <w:rFonts w:ascii="Garamond" w:hAnsi="Garamond"/>
                <w:sz w:val="28"/>
                <w:szCs w:val="28"/>
                <w:lang w:eastAsia="en-US"/>
              </w:rPr>
              <w:t>IPP</w:t>
            </w:r>
          </w:p>
        </w:tc>
        <w:tc>
          <w:tcPr>
            <w:tcW w:w="5918" w:type="dxa"/>
          </w:tcPr>
          <w:p w14:paraId="56A603B5" w14:textId="630E1FC0" w:rsidR="00C67757" w:rsidRPr="008D310E" w:rsidRDefault="00C67757" w:rsidP="00BB0B22">
            <w:pPr>
              <w:tabs>
                <w:tab w:val="center" w:pos="2216"/>
              </w:tabs>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lang w:eastAsia="en-US"/>
              </w:rPr>
            </w:pPr>
            <w:r w:rsidRPr="008D310E">
              <w:rPr>
                <w:rFonts w:ascii="Garamond" w:hAnsi="Garamond"/>
                <w:sz w:val="28"/>
                <w:szCs w:val="28"/>
                <w:lang w:eastAsia="en-US"/>
              </w:rPr>
              <w:t>If UIPP prefeasibility not complete</w:t>
            </w:r>
            <w:r w:rsidR="00457834" w:rsidRPr="008D310E">
              <w:rPr>
                <w:rFonts w:ascii="Garamond" w:hAnsi="Garamond"/>
                <w:sz w:val="28"/>
                <w:szCs w:val="28"/>
                <w:lang w:eastAsia="en-US"/>
              </w:rPr>
              <w:t>d</w:t>
            </w:r>
            <w:r w:rsidRPr="008D310E">
              <w:rPr>
                <w:rFonts w:ascii="Garamond" w:hAnsi="Garamond"/>
                <w:sz w:val="28"/>
                <w:szCs w:val="28"/>
                <w:lang w:eastAsia="en-US"/>
              </w:rPr>
              <w:t xml:space="preserve"> this is undertaken by the IPP</w:t>
            </w:r>
          </w:p>
        </w:tc>
        <w:tc>
          <w:tcPr>
            <w:cnfStyle w:val="000010000000" w:firstRow="0" w:lastRow="0" w:firstColumn="0" w:lastColumn="0" w:oddVBand="1" w:evenVBand="0" w:oddHBand="0" w:evenHBand="0" w:firstRowFirstColumn="0" w:firstRowLastColumn="0" w:lastRowFirstColumn="0" w:lastRowLastColumn="0"/>
            <w:tcW w:w="2272" w:type="dxa"/>
          </w:tcPr>
          <w:p w14:paraId="39E91790" w14:textId="248CF6AB" w:rsidR="00C67757" w:rsidRPr="008D310E" w:rsidRDefault="00C67757" w:rsidP="00BB0B22">
            <w:pPr>
              <w:jc w:val="both"/>
              <w:rPr>
                <w:rFonts w:ascii="Garamond" w:hAnsi="Garamond"/>
                <w:sz w:val="28"/>
                <w:szCs w:val="28"/>
                <w:lang w:eastAsia="en-US"/>
              </w:rPr>
            </w:pPr>
          </w:p>
        </w:tc>
      </w:tr>
      <w:tr w:rsidR="003828CC" w:rsidRPr="008D310E" w14:paraId="6939CE43" w14:textId="77777777" w:rsidTr="00C67757">
        <w:tblPrEx>
          <w:tblLook w:val="00A0" w:firstRow="1" w:lastRow="0" w:firstColumn="1" w:lastColumn="0" w:noHBand="0" w:noVBand="0"/>
        </w:tblPrEx>
        <w:tc>
          <w:tcPr>
            <w:cnfStyle w:val="001000000000" w:firstRow="0" w:lastRow="0" w:firstColumn="1" w:lastColumn="0" w:oddVBand="0" w:evenVBand="0" w:oddHBand="0" w:evenHBand="0" w:firstRowFirstColumn="0" w:firstRowLastColumn="0" w:lastRowFirstColumn="0" w:lastRowLastColumn="0"/>
            <w:tcW w:w="3621" w:type="dxa"/>
          </w:tcPr>
          <w:p w14:paraId="1F5F69E6" w14:textId="783B2DBB" w:rsidR="003828CC" w:rsidRPr="008D310E" w:rsidRDefault="003828CC" w:rsidP="00BB0B22">
            <w:pPr>
              <w:jc w:val="both"/>
              <w:rPr>
                <w:rFonts w:ascii="Garamond" w:hAnsi="Garamond"/>
                <w:b w:val="0"/>
                <w:sz w:val="28"/>
                <w:szCs w:val="28"/>
                <w:lang w:eastAsia="en-US"/>
              </w:rPr>
            </w:pPr>
            <w:r w:rsidRPr="008D310E">
              <w:rPr>
                <w:rFonts w:ascii="Garamond" w:hAnsi="Garamond"/>
                <w:b w:val="0"/>
                <w:sz w:val="28"/>
                <w:szCs w:val="28"/>
                <w:lang w:eastAsia="en-US"/>
              </w:rPr>
              <w:lastRenderedPageBreak/>
              <w:t xml:space="preserve">Environmental Project Brief </w:t>
            </w:r>
            <w:r w:rsidR="007645B0" w:rsidRPr="008D310E">
              <w:rPr>
                <w:rFonts w:ascii="Garamond" w:hAnsi="Garamond"/>
                <w:b w:val="0"/>
                <w:sz w:val="28"/>
                <w:szCs w:val="28"/>
                <w:lang w:eastAsia="en-US"/>
              </w:rPr>
              <w:t>(prep)</w:t>
            </w:r>
          </w:p>
        </w:tc>
        <w:tc>
          <w:tcPr>
            <w:cnfStyle w:val="000010000000" w:firstRow="0" w:lastRow="0" w:firstColumn="0" w:lastColumn="0" w:oddVBand="1" w:evenVBand="0" w:oddHBand="0" w:evenHBand="0" w:firstRowFirstColumn="0" w:firstRowLastColumn="0" w:lastRowFirstColumn="0" w:lastRowLastColumn="0"/>
            <w:tcW w:w="1324" w:type="dxa"/>
          </w:tcPr>
          <w:p w14:paraId="2A6E689C" w14:textId="3CBF3D2C" w:rsidR="003828CC" w:rsidRPr="008D310E" w:rsidRDefault="003828CC" w:rsidP="00BB0B22">
            <w:pPr>
              <w:tabs>
                <w:tab w:val="center" w:pos="2216"/>
              </w:tabs>
              <w:jc w:val="both"/>
              <w:rPr>
                <w:rFonts w:ascii="Garamond" w:hAnsi="Garamond"/>
                <w:sz w:val="28"/>
                <w:szCs w:val="28"/>
                <w:lang w:eastAsia="en-US"/>
              </w:rPr>
            </w:pPr>
            <w:r w:rsidRPr="008D310E">
              <w:rPr>
                <w:rFonts w:ascii="Garamond" w:hAnsi="Garamond"/>
                <w:sz w:val="28"/>
                <w:szCs w:val="28"/>
                <w:lang w:eastAsia="en-US"/>
              </w:rPr>
              <w:t>IPP</w:t>
            </w:r>
          </w:p>
        </w:tc>
        <w:tc>
          <w:tcPr>
            <w:tcW w:w="5918" w:type="dxa"/>
          </w:tcPr>
          <w:p w14:paraId="68AFEA28" w14:textId="385317C0" w:rsidR="003828CC" w:rsidRPr="008D310E" w:rsidRDefault="003828CC" w:rsidP="00BB0B22">
            <w:pPr>
              <w:tabs>
                <w:tab w:val="center" w:pos="2216"/>
              </w:tabs>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lang w:eastAsia="en-US"/>
              </w:rPr>
            </w:pPr>
            <w:r w:rsidRPr="008D310E">
              <w:rPr>
                <w:rFonts w:ascii="Garamond" w:hAnsi="Garamond"/>
                <w:sz w:val="28"/>
                <w:szCs w:val="28"/>
                <w:lang w:eastAsia="en-US"/>
              </w:rPr>
              <w:t>IPP undertakes and submits Environmental Project Brief</w:t>
            </w:r>
            <w:r w:rsidR="007645B0" w:rsidRPr="008D310E">
              <w:rPr>
                <w:rFonts w:ascii="Garamond" w:hAnsi="Garamond"/>
                <w:sz w:val="28"/>
                <w:szCs w:val="28"/>
                <w:lang w:eastAsia="en-US"/>
              </w:rPr>
              <w:t xml:space="preserve"> </w:t>
            </w:r>
          </w:p>
        </w:tc>
        <w:tc>
          <w:tcPr>
            <w:cnfStyle w:val="000010000000" w:firstRow="0" w:lastRow="0" w:firstColumn="0" w:lastColumn="0" w:oddVBand="1" w:evenVBand="0" w:oddHBand="0" w:evenHBand="0" w:firstRowFirstColumn="0" w:firstRowLastColumn="0" w:lastRowFirstColumn="0" w:lastRowLastColumn="0"/>
            <w:tcW w:w="2272" w:type="dxa"/>
          </w:tcPr>
          <w:p w14:paraId="3FB6F74B" w14:textId="28B65FF2" w:rsidR="003828CC" w:rsidRPr="008D310E" w:rsidRDefault="00CE3125" w:rsidP="00BB0B22">
            <w:pPr>
              <w:jc w:val="both"/>
              <w:rPr>
                <w:rFonts w:ascii="Garamond" w:hAnsi="Garamond"/>
                <w:sz w:val="28"/>
                <w:szCs w:val="28"/>
                <w:lang w:eastAsia="en-US"/>
              </w:rPr>
            </w:pPr>
            <w:r w:rsidRPr="008D310E">
              <w:rPr>
                <w:rFonts w:ascii="Garamond" w:hAnsi="Garamond"/>
                <w:sz w:val="28"/>
                <w:szCs w:val="28"/>
                <w:lang w:eastAsia="en-US"/>
              </w:rPr>
              <w:fldChar w:fldCharType="begin"/>
            </w:r>
            <w:r w:rsidRPr="008D310E">
              <w:rPr>
                <w:rFonts w:ascii="Garamond" w:hAnsi="Garamond"/>
                <w:sz w:val="28"/>
                <w:szCs w:val="28"/>
                <w:lang w:eastAsia="en-US"/>
              </w:rPr>
              <w:instrText xml:space="preserve"> REF _Ref449996776 \r \h </w:instrText>
            </w:r>
            <w:r w:rsidR="00BB0B22" w:rsidRPr="008D310E">
              <w:rPr>
                <w:rFonts w:ascii="Garamond" w:hAnsi="Garamond"/>
                <w:sz w:val="28"/>
                <w:szCs w:val="28"/>
                <w:lang w:eastAsia="en-US"/>
              </w:rPr>
              <w:instrText xml:space="preserve"> \* MERGEFORMAT </w:instrText>
            </w:r>
            <w:r w:rsidRPr="008D310E">
              <w:rPr>
                <w:rFonts w:ascii="Garamond" w:hAnsi="Garamond"/>
                <w:sz w:val="28"/>
                <w:szCs w:val="28"/>
                <w:lang w:eastAsia="en-US"/>
              </w:rPr>
            </w:r>
            <w:r w:rsidRPr="008D310E">
              <w:rPr>
                <w:rFonts w:ascii="Garamond" w:hAnsi="Garamond"/>
                <w:sz w:val="28"/>
                <w:szCs w:val="28"/>
                <w:lang w:eastAsia="en-US"/>
              </w:rPr>
              <w:fldChar w:fldCharType="separate"/>
            </w:r>
            <w:r w:rsidR="00467EE4" w:rsidRPr="008D310E">
              <w:rPr>
                <w:rFonts w:ascii="Garamond" w:hAnsi="Garamond"/>
                <w:sz w:val="28"/>
                <w:szCs w:val="28"/>
                <w:lang w:eastAsia="en-US"/>
              </w:rPr>
              <w:t>Annexure G</w:t>
            </w:r>
            <w:r w:rsidRPr="008D310E">
              <w:rPr>
                <w:rFonts w:ascii="Garamond" w:hAnsi="Garamond"/>
                <w:sz w:val="28"/>
                <w:szCs w:val="28"/>
                <w:lang w:eastAsia="en-US"/>
              </w:rPr>
              <w:fldChar w:fldCharType="end"/>
            </w:r>
          </w:p>
        </w:tc>
      </w:tr>
      <w:tr w:rsidR="000D6DC5" w:rsidRPr="008D310E" w14:paraId="419BD08C" w14:textId="77777777" w:rsidTr="00C67757">
        <w:tblPrEx>
          <w:tblLook w:val="00A0" w:firstRow="1" w:lastRow="0" w:firstColumn="1"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1" w:type="dxa"/>
          </w:tcPr>
          <w:p w14:paraId="362AF373" w14:textId="115668CE" w:rsidR="000D6DC5" w:rsidRPr="008D310E" w:rsidRDefault="000D6DC5" w:rsidP="00BB0B22">
            <w:pPr>
              <w:jc w:val="both"/>
              <w:rPr>
                <w:rFonts w:ascii="Garamond" w:hAnsi="Garamond"/>
                <w:b w:val="0"/>
                <w:sz w:val="28"/>
                <w:szCs w:val="28"/>
                <w:lang w:eastAsia="en-US"/>
              </w:rPr>
            </w:pPr>
            <w:r w:rsidRPr="008D310E">
              <w:rPr>
                <w:rFonts w:ascii="Garamond" w:hAnsi="Garamond"/>
                <w:b w:val="0"/>
                <w:sz w:val="28"/>
                <w:szCs w:val="28"/>
                <w:lang w:eastAsia="en-US"/>
              </w:rPr>
              <w:t>Environmental Project Brief (submission)</w:t>
            </w:r>
          </w:p>
        </w:tc>
        <w:tc>
          <w:tcPr>
            <w:cnfStyle w:val="000010000000" w:firstRow="0" w:lastRow="0" w:firstColumn="0" w:lastColumn="0" w:oddVBand="1" w:evenVBand="0" w:oddHBand="0" w:evenHBand="0" w:firstRowFirstColumn="0" w:firstRowLastColumn="0" w:lastRowFirstColumn="0" w:lastRowLastColumn="0"/>
            <w:tcW w:w="1324" w:type="dxa"/>
          </w:tcPr>
          <w:p w14:paraId="28CA4132" w14:textId="1720D7E0" w:rsidR="000D6DC5" w:rsidRPr="008D310E" w:rsidRDefault="000D6DC5" w:rsidP="00BB0B22">
            <w:pPr>
              <w:tabs>
                <w:tab w:val="center" w:pos="2216"/>
              </w:tabs>
              <w:jc w:val="both"/>
              <w:rPr>
                <w:rFonts w:ascii="Garamond" w:hAnsi="Garamond"/>
                <w:sz w:val="28"/>
                <w:szCs w:val="28"/>
                <w:lang w:eastAsia="en-US"/>
              </w:rPr>
            </w:pPr>
            <w:r w:rsidRPr="008D310E">
              <w:rPr>
                <w:rFonts w:ascii="Garamond" w:hAnsi="Garamond"/>
                <w:sz w:val="28"/>
                <w:szCs w:val="28"/>
                <w:lang w:eastAsia="en-US"/>
              </w:rPr>
              <w:t>DEA</w:t>
            </w:r>
          </w:p>
        </w:tc>
        <w:tc>
          <w:tcPr>
            <w:tcW w:w="5918" w:type="dxa"/>
          </w:tcPr>
          <w:p w14:paraId="7233DA67" w14:textId="7218C26A" w:rsidR="000D6DC5" w:rsidRPr="008D310E" w:rsidRDefault="000D6DC5" w:rsidP="00BB0B22">
            <w:pPr>
              <w:tabs>
                <w:tab w:val="center" w:pos="2216"/>
              </w:tabs>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lang w:eastAsia="en-US"/>
              </w:rPr>
            </w:pPr>
            <w:r w:rsidRPr="008D310E">
              <w:rPr>
                <w:rFonts w:ascii="Garamond" w:hAnsi="Garamond"/>
                <w:sz w:val="28"/>
                <w:szCs w:val="28"/>
                <w:lang w:eastAsia="en-US"/>
              </w:rPr>
              <w:t>Environmental Project Brief reviewed by Director of En</w:t>
            </w:r>
            <w:r w:rsidR="00FD5159" w:rsidRPr="008D310E">
              <w:rPr>
                <w:rFonts w:ascii="Garamond" w:hAnsi="Garamond"/>
                <w:sz w:val="28"/>
                <w:szCs w:val="28"/>
                <w:lang w:eastAsia="en-US"/>
              </w:rPr>
              <w:t>vironmental Affairs (</w:t>
            </w:r>
            <w:r w:rsidRPr="008D310E">
              <w:rPr>
                <w:rFonts w:ascii="Garamond" w:hAnsi="Garamond"/>
                <w:sz w:val="28"/>
                <w:szCs w:val="28"/>
                <w:lang w:eastAsia="en-US"/>
              </w:rPr>
              <w:t>DEA) and Technical Committee on the Environment</w:t>
            </w:r>
          </w:p>
        </w:tc>
        <w:tc>
          <w:tcPr>
            <w:cnfStyle w:val="000010000000" w:firstRow="0" w:lastRow="0" w:firstColumn="0" w:lastColumn="0" w:oddVBand="1" w:evenVBand="0" w:oddHBand="0" w:evenHBand="0" w:firstRowFirstColumn="0" w:firstRowLastColumn="0" w:lastRowFirstColumn="0" w:lastRowLastColumn="0"/>
            <w:tcW w:w="2272" w:type="dxa"/>
          </w:tcPr>
          <w:p w14:paraId="4A4E86F2" w14:textId="778B816E" w:rsidR="000D6DC5" w:rsidRPr="008D310E" w:rsidRDefault="00CE3125" w:rsidP="00BB0B22">
            <w:pPr>
              <w:jc w:val="both"/>
              <w:rPr>
                <w:rFonts w:ascii="Garamond" w:hAnsi="Garamond"/>
                <w:sz w:val="28"/>
                <w:szCs w:val="28"/>
                <w:lang w:eastAsia="en-US"/>
              </w:rPr>
            </w:pPr>
            <w:r w:rsidRPr="008D310E">
              <w:rPr>
                <w:rFonts w:ascii="Garamond" w:hAnsi="Garamond"/>
                <w:sz w:val="28"/>
                <w:szCs w:val="28"/>
                <w:lang w:eastAsia="en-US"/>
              </w:rPr>
              <w:fldChar w:fldCharType="begin"/>
            </w:r>
            <w:r w:rsidRPr="008D310E">
              <w:rPr>
                <w:rFonts w:ascii="Garamond" w:hAnsi="Garamond"/>
                <w:sz w:val="28"/>
                <w:szCs w:val="28"/>
                <w:lang w:eastAsia="en-US"/>
              </w:rPr>
              <w:instrText xml:space="preserve"> REF _Ref449996784 \r \h </w:instrText>
            </w:r>
            <w:r w:rsidR="00BB0B22" w:rsidRPr="008D310E">
              <w:rPr>
                <w:rFonts w:ascii="Garamond" w:hAnsi="Garamond"/>
                <w:sz w:val="28"/>
                <w:szCs w:val="28"/>
                <w:lang w:eastAsia="en-US"/>
              </w:rPr>
              <w:instrText xml:space="preserve"> \* MERGEFORMAT </w:instrText>
            </w:r>
            <w:r w:rsidRPr="008D310E">
              <w:rPr>
                <w:rFonts w:ascii="Garamond" w:hAnsi="Garamond"/>
                <w:sz w:val="28"/>
                <w:szCs w:val="28"/>
                <w:lang w:eastAsia="en-US"/>
              </w:rPr>
            </w:r>
            <w:r w:rsidRPr="008D310E">
              <w:rPr>
                <w:rFonts w:ascii="Garamond" w:hAnsi="Garamond"/>
                <w:sz w:val="28"/>
                <w:szCs w:val="28"/>
                <w:lang w:eastAsia="en-US"/>
              </w:rPr>
              <w:fldChar w:fldCharType="separate"/>
            </w:r>
            <w:r w:rsidR="00467EE4" w:rsidRPr="008D310E">
              <w:rPr>
                <w:rFonts w:ascii="Garamond" w:hAnsi="Garamond"/>
                <w:sz w:val="28"/>
                <w:szCs w:val="28"/>
                <w:lang w:eastAsia="en-US"/>
              </w:rPr>
              <w:t>Annexure G</w:t>
            </w:r>
            <w:r w:rsidRPr="008D310E">
              <w:rPr>
                <w:rFonts w:ascii="Garamond" w:hAnsi="Garamond"/>
                <w:sz w:val="28"/>
                <w:szCs w:val="28"/>
                <w:lang w:eastAsia="en-US"/>
              </w:rPr>
              <w:fldChar w:fldCharType="end"/>
            </w:r>
          </w:p>
        </w:tc>
      </w:tr>
      <w:tr w:rsidR="000D6DC5" w:rsidRPr="008D310E" w14:paraId="4EC64006" w14:textId="77777777" w:rsidTr="00C67757">
        <w:tblPrEx>
          <w:tblLook w:val="00A0" w:firstRow="1" w:lastRow="0" w:firstColumn="1" w:lastColumn="0" w:noHBand="0" w:noVBand="0"/>
        </w:tblPrEx>
        <w:tc>
          <w:tcPr>
            <w:cnfStyle w:val="001000000000" w:firstRow="0" w:lastRow="0" w:firstColumn="1" w:lastColumn="0" w:oddVBand="0" w:evenVBand="0" w:oddHBand="0" w:evenHBand="0" w:firstRowFirstColumn="0" w:firstRowLastColumn="0" w:lastRowFirstColumn="0" w:lastRowLastColumn="0"/>
            <w:tcW w:w="3621" w:type="dxa"/>
          </w:tcPr>
          <w:p w14:paraId="480F440D" w14:textId="3C04BFC9" w:rsidR="000D6DC5" w:rsidRPr="008D310E" w:rsidRDefault="000D6DC5" w:rsidP="00BB0B22">
            <w:pPr>
              <w:jc w:val="both"/>
              <w:rPr>
                <w:rFonts w:ascii="Garamond" w:hAnsi="Garamond"/>
                <w:b w:val="0"/>
                <w:sz w:val="28"/>
                <w:szCs w:val="28"/>
                <w:lang w:eastAsia="en-US"/>
              </w:rPr>
            </w:pPr>
            <w:r w:rsidRPr="008D310E">
              <w:rPr>
                <w:rFonts w:ascii="Garamond" w:hAnsi="Garamond"/>
                <w:b w:val="0"/>
                <w:sz w:val="28"/>
                <w:szCs w:val="28"/>
                <w:lang w:eastAsia="en-US"/>
              </w:rPr>
              <w:t xml:space="preserve">UIPP Initial Assessment </w:t>
            </w:r>
          </w:p>
        </w:tc>
        <w:tc>
          <w:tcPr>
            <w:cnfStyle w:val="000010000000" w:firstRow="0" w:lastRow="0" w:firstColumn="0" w:lastColumn="0" w:oddVBand="1" w:evenVBand="0" w:oddHBand="0" w:evenHBand="0" w:firstRowFirstColumn="0" w:firstRowLastColumn="0" w:lastRowFirstColumn="0" w:lastRowLastColumn="0"/>
            <w:tcW w:w="1324" w:type="dxa"/>
          </w:tcPr>
          <w:p w14:paraId="4F404FD3" w14:textId="309729EC" w:rsidR="000D6DC5" w:rsidRPr="008D310E" w:rsidRDefault="000D6DC5" w:rsidP="00BB0B22">
            <w:pPr>
              <w:tabs>
                <w:tab w:val="center" w:pos="2216"/>
              </w:tabs>
              <w:jc w:val="both"/>
              <w:rPr>
                <w:rFonts w:ascii="Garamond" w:hAnsi="Garamond"/>
                <w:sz w:val="28"/>
                <w:szCs w:val="28"/>
                <w:lang w:eastAsia="en-US"/>
              </w:rPr>
            </w:pPr>
            <w:r w:rsidRPr="008D310E">
              <w:rPr>
                <w:rFonts w:ascii="Garamond" w:hAnsi="Garamond"/>
                <w:sz w:val="28"/>
                <w:szCs w:val="28"/>
                <w:lang w:eastAsia="en-US"/>
              </w:rPr>
              <w:t>SB</w:t>
            </w:r>
          </w:p>
        </w:tc>
        <w:tc>
          <w:tcPr>
            <w:tcW w:w="5918" w:type="dxa"/>
          </w:tcPr>
          <w:p w14:paraId="0CB2716E" w14:textId="48506505" w:rsidR="000D6DC5" w:rsidRPr="008D310E" w:rsidRDefault="000D6DC5" w:rsidP="00BB0B22">
            <w:pPr>
              <w:tabs>
                <w:tab w:val="center" w:pos="2216"/>
              </w:tabs>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lang w:eastAsia="en-US"/>
              </w:rPr>
            </w:pPr>
            <w:r w:rsidRPr="008D310E">
              <w:rPr>
                <w:rFonts w:ascii="Garamond" w:hAnsi="Garamond"/>
                <w:sz w:val="28"/>
                <w:szCs w:val="28"/>
                <w:lang w:eastAsia="en-US"/>
              </w:rPr>
              <w:t>UIPP assessed by SB to determine where it will be directed</w:t>
            </w:r>
          </w:p>
        </w:tc>
        <w:tc>
          <w:tcPr>
            <w:cnfStyle w:val="000010000000" w:firstRow="0" w:lastRow="0" w:firstColumn="0" w:lastColumn="0" w:oddVBand="1" w:evenVBand="0" w:oddHBand="0" w:evenHBand="0" w:firstRowFirstColumn="0" w:firstRowLastColumn="0" w:lastRowFirstColumn="0" w:lastRowLastColumn="0"/>
            <w:tcW w:w="2272" w:type="dxa"/>
          </w:tcPr>
          <w:p w14:paraId="34B6401C" w14:textId="3DF153D8" w:rsidR="000D6DC5" w:rsidRPr="008D310E" w:rsidRDefault="002A3CF3" w:rsidP="00BB0B22">
            <w:pPr>
              <w:jc w:val="both"/>
              <w:rPr>
                <w:rFonts w:ascii="Garamond" w:hAnsi="Garamond"/>
                <w:sz w:val="28"/>
                <w:szCs w:val="28"/>
                <w:lang w:eastAsia="en-US"/>
              </w:rPr>
            </w:pPr>
            <w:r w:rsidRPr="008D310E">
              <w:rPr>
                <w:rFonts w:ascii="Garamond" w:hAnsi="Garamond"/>
                <w:sz w:val="28"/>
                <w:szCs w:val="28"/>
                <w:lang w:eastAsia="en-US"/>
              </w:rPr>
              <w:t xml:space="preserve">Section </w:t>
            </w:r>
            <w:r w:rsidRPr="008D310E">
              <w:rPr>
                <w:rFonts w:ascii="Garamond" w:hAnsi="Garamond"/>
                <w:sz w:val="28"/>
                <w:szCs w:val="28"/>
                <w:lang w:eastAsia="en-US"/>
              </w:rPr>
              <w:fldChar w:fldCharType="begin"/>
            </w:r>
            <w:r w:rsidRPr="008D310E">
              <w:rPr>
                <w:rFonts w:ascii="Garamond" w:hAnsi="Garamond"/>
                <w:sz w:val="28"/>
                <w:szCs w:val="28"/>
                <w:lang w:eastAsia="en-US"/>
              </w:rPr>
              <w:instrText xml:space="preserve"> REF _Ref449993063 \n \h </w:instrText>
            </w:r>
            <w:r w:rsidR="00BB0B22" w:rsidRPr="008D310E">
              <w:rPr>
                <w:rFonts w:ascii="Garamond" w:hAnsi="Garamond"/>
                <w:sz w:val="28"/>
                <w:szCs w:val="28"/>
                <w:lang w:eastAsia="en-US"/>
              </w:rPr>
              <w:instrText xml:space="preserve"> \* MERGEFORMAT </w:instrText>
            </w:r>
            <w:r w:rsidRPr="008D310E">
              <w:rPr>
                <w:rFonts w:ascii="Garamond" w:hAnsi="Garamond"/>
                <w:sz w:val="28"/>
                <w:szCs w:val="28"/>
                <w:lang w:eastAsia="en-US"/>
              </w:rPr>
            </w:r>
            <w:r w:rsidRPr="008D310E">
              <w:rPr>
                <w:rFonts w:ascii="Garamond" w:hAnsi="Garamond"/>
                <w:sz w:val="28"/>
                <w:szCs w:val="28"/>
                <w:lang w:eastAsia="en-US"/>
              </w:rPr>
              <w:fldChar w:fldCharType="separate"/>
            </w:r>
            <w:r w:rsidR="00467EE4" w:rsidRPr="008D310E">
              <w:rPr>
                <w:rFonts w:ascii="Garamond" w:hAnsi="Garamond"/>
                <w:sz w:val="28"/>
                <w:szCs w:val="28"/>
                <w:lang w:eastAsia="en-US"/>
              </w:rPr>
              <w:t>0</w:t>
            </w:r>
            <w:r w:rsidRPr="008D310E">
              <w:rPr>
                <w:rFonts w:ascii="Garamond" w:hAnsi="Garamond"/>
                <w:sz w:val="28"/>
                <w:szCs w:val="28"/>
                <w:lang w:eastAsia="en-US"/>
              </w:rPr>
              <w:fldChar w:fldCharType="end"/>
            </w:r>
          </w:p>
        </w:tc>
      </w:tr>
      <w:tr w:rsidR="002A3CF3" w:rsidRPr="008D310E" w14:paraId="145A0454" w14:textId="77777777" w:rsidTr="00C67757">
        <w:tblPrEx>
          <w:tblLook w:val="00A0" w:firstRow="1" w:lastRow="0" w:firstColumn="1"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1" w:type="dxa"/>
          </w:tcPr>
          <w:p w14:paraId="2A92FB59" w14:textId="3CFF5ABD" w:rsidR="002A3CF3" w:rsidRPr="008D310E" w:rsidRDefault="002A3CF3" w:rsidP="00BB0B22">
            <w:pPr>
              <w:jc w:val="both"/>
              <w:rPr>
                <w:rFonts w:ascii="Garamond" w:hAnsi="Garamond"/>
                <w:b w:val="0"/>
                <w:sz w:val="28"/>
                <w:szCs w:val="28"/>
                <w:lang w:eastAsia="en-US"/>
              </w:rPr>
            </w:pPr>
            <w:r w:rsidRPr="008D310E">
              <w:rPr>
                <w:rFonts w:ascii="Garamond" w:hAnsi="Garamond"/>
                <w:b w:val="0"/>
                <w:sz w:val="28"/>
                <w:szCs w:val="28"/>
                <w:lang w:eastAsia="en-US"/>
              </w:rPr>
              <w:t>Eligible UIPP Processes</w:t>
            </w:r>
          </w:p>
        </w:tc>
        <w:tc>
          <w:tcPr>
            <w:cnfStyle w:val="000010000000" w:firstRow="0" w:lastRow="0" w:firstColumn="0" w:lastColumn="0" w:oddVBand="1" w:evenVBand="0" w:oddHBand="0" w:evenHBand="0" w:firstRowFirstColumn="0" w:firstRowLastColumn="0" w:lastRowFirstColumn="0" w:lastRowLastColumn="0"/>
            <w:tcW w:w="1324" w:type="dxa"/>
          </w:tcPr>
          <w:p w14:paraId="63C14073" w14:textId="7B167144" w:rsidR="002A3CF3" w:rsidRPr="008D310E" w:rsidRDefault="002A3CF3" w:rsidP="00BB0B22">
            <w:pPr>
              <w:tabs>
                <w:tab w:val="center" w:pos="2216"/>
              </w:tabs>
              <w:jc w:val="both"/>
              <w:rPr>
                <w:rFonts w:ascii="Garamond" w:hAnsi="Garamond"/>
                <w:sz w:val="28"/>
                <w:szCs w:val="28"/>
                <w:lang w:eastAsia="en-US"/>
              </w:rPr>
            </w:pPr>
            <w:r w:rsidRPr="008D310E">
              <w:rPr>
                <w:rFonts w:ascii="Garamond" w:hAnsi="Garamond"/>
                <w:sz w:val="28"/>
                <w:szCs w:val="28"/>
                <w:lang w:eastAsia="en-US"/>
              </w:rPr>
              <w:t>SB</w:t>
            </w:r>
          </w:p>
        </w:tc>
        <w:tc>
          <w:tcPr>
            <w:tcW w:w="5918" w:type="dxa"/>
          </w:tcPr>
          <w:p w14:paraId="07D261AF" w14:textId="642D0038" w:rsidR="002A3CF3" w:rsidRPr="008D310E" w:rsidRDefault="002A3CF3" w:rsidP="00BB0B22">
            <w:pPr>
              <w:tabs>
                <w:tab w:val="center" w:pos="2216"/>
              </w:tabs>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lang w:eastAsia="en-US"/>
              </w:rPr>
            </w:pPr>
            <w:r w:rsidRPr="008D310E">
              <w:rPr>
                <w:rFonts w:ascii="Garamond" w:hAnsi="Garamond"/>
                <w:sz w:val="28"/>
                <w:szCs w:val="28"/>
                <w:lang w:eastAsia="en-US"/>
              </w:rPr>
              <w:t>SB initiates sole or multi-party UIPP evaluation processes for any eligible UIPP it selects.  UIPPs without valid unique characteristic directed to a competitive solicited process.</w:t>
            </w:r>
          </w:p>
        </w:tc>
        <w:tc>
          <w:tcPr>
            <w:cnfStyle w:val="000010000000" w:firstRow="0" w:lastRow="0" w:firstColumn="0" w:lastColumn="0" w:oddVBand="1" w:evenVBand="0" w:oddHBand="0" w:evenHBand="0" w:firstRowFirstColumn="0" w:firstRowLastColumn="0" w:lastRowFirstColumn="0" w:lastRowLastColumn="0"/>
            <w:tcW w:w="2272" w:type="dxa"/>
          </w:tcPr>
          <w:p w14:paraId="1BF44D9D" w14:textId="6E2A5B1C" w:rsidR="002A3CF3" w:rsidRPr="008D310E" w:rsidRDefault="002A3CF3" w:rsidP="00BB0B22">
            <w:pPr>
              <w:jc w:val="both"/>
              <w:rPr>
                <w:rFonts w:ascii="Garamond" w:hAnsi="Garamond"/>
                <w:sz w:val="28"/>
                <w:szCs w:val="28"/>
                <w:lang w:eastAsia="en-US"/>
              </w:rPr>
            </w:pPr>
            <w:r w:rsidRPr="008D310E">
              <w:rPr>
                <w:rFonts w:ascii="Garamond" w:hAnsi="Garamond"/>
                <w:sz w:val="28"/>
                <w:szCs w:val="28"/>
                <w:lang w:eastAsia="en-US"/>
              </w:rPr>
              <w:t xml:space="preserve">Section </w:t>
            </w:r>
            <w:r w:rsidRPr="008D310E">
              <w:rPr>
                <w:rFonts w:ascii="Garamond" w:hAnsi="Garamond"/>
                <w:sz w:val="28"/>
                <w:szCs w:val="28"/>
                <w:lang w:eastAsia="en-US"/>
              </w:rPr>
              <w:fldChar w:fldCharType="begin"/>
            </w:r>
            <w:r w:rsidRPr="008D310E">
              <w:rPr>
                <w:rFonts w:ascii="Garamond" w:hAnsi="Garamond"/>
                <w:sz w:val="28"/>
                <w:szCs w:val="28"/>
                <w:lang w:eastAsia="en-US"/>
              </w:rPr>
              <w:instrText xml:space="preserve"> REF _Ref449993063 \n \h </w:instrText>
            </w:r>
            <w:r w:rsidR="00BB0B22" w:rsidRPr="008D310E">
              <w:rPr>
                <w:rFonts w:ascii="Garamond" w:hAnsi="Garamond"/>
                <w:sz w:val="28"/>
                <w:szCs w:val="28"/>
                <w:lang w:eastAsia="en-US"/>
              </w:rPr>
              <w:instrText xml:space="preserve"> \* MERGEFORMAT </w:instrText>
            </w:r>
            <w:r w:rsidRPr="008D310E">
              <w:rPr>
                <w:rFonts w:ascii="Garamond" w:hAnsi="Garamond"/>
                <w:sz w:val="28"/>
                <w:szCs w:val="28"/>
                <w:lang w:eastAsia="en-US"/>
              </w:rPr>
            </w:r>
            <w:r w:rsidRPr="008D310E">
              <w:rPr>
                <w:rFonts w:ascii="Garamond" w:hAnsi="Garamond"/>
                <w:sz w:val="28"/>
                <w:szCs w:val="28"/>
                <w:lang w:eastAsia="en-US"/>
              </w:rPr>
              <w:fldChar w:fldCharType="separate"/>
            </w:r>
            <w:r w:rsidR="00467EE4" w:rsidRPr="008D310E">
              <w:rPr>
                <w:rFonts w:ascii="Garamond" w:hAnsi="Garamond"/>
                <w:sz w:val="28"/>
                <w:szCs w:val="28"/>
                <w:lang w:eastAsia="en-US"/>
              </w:rPr>
              <w:t>0</w:t>
            </w:r>
            <w:r w:rsidRPr="008D310E">
              <w:rPr>
                <w:rFonts w:ascii="Garamond" w:hAnsi="Garamond"/>
                <w:sz w:val="28"/>
                <w:szCs w:val="28"/>
                <w:lang w:eastAsia="en-US"/>
              </w:rPr>
              <w:fldChar w:fldCharType="end"/>
            </w:r>
            <w:r w:rsidRPr="008D310E">
              <w:rPr>
                <w:rFonts w:ascii="Garamond" w:hAnsi="Garamond"/>
                <w:sz w:val="28"/>
                <w:szCs w:val="28"/>
                <w:lang w:eastAsia="en-US"/>
              </w:rPr>
              <w:t xml:space="preserve"> &amp;</w:t>
            </w:r>
          </w:p>
          <w:p w14:paraId="06524D71" w14:textId="0FA88B2D" w:rsidR="002A3CF3" w:rsidRPr="008D310E" w:rsidRDefault="002A3CF3" w:rsidP="00BB0B22">
            <w:pPr>
              <w:jc w:val="both"/>
              <w:rPr>
                <w:rFonts w:ascii="Garamond" w:hAnsi="Garamond"/>
                <w:sz w:val="28"/>
                <w:szCs w:val="28"/>
                <w:lang w:eastAsia="en-US"/>
              </w:rPr>
            </w:pPr>
            <w:r w:rsidRPr="008D310E">
              <w:rPr>
                <w:rFonts w:ascii="Garamond" w:hAnsi="Garamond"/>
                <w:sz w:val="28"/>
                <w:szCs w:val="28"/>
                <w:lang w:eastAsia="en-US"/>
              </w:rPr>
              <w:fldChar w:fldCharType="begin"/>
            </w:r>
            <w:r w:rsidRPr="008D310E">
              <w:rPr>
                <w:rFonts w:ascii="Garamond" w:hAnsi="Garamond"/>
                <w:sz w:val="28"/>
                <w:szCs w:val="28"/>
                <w:lang w:eastAsia="en-US"/>
              </w:rPr>
              <w:instrText xml:space="preserve"> REF _Ref448894476 \h </w:instrText>
            </w:r>
            <w:r w:rsidR="00BB0B22" w:rsidRPr="008D310E">
              <w:rPr>
                <w:rFonts w:ascii="Garamond" w:hAnsi="Garamond"/>
                <w:sz w:val="28"/>
                <w:szCs w:val="28"/>
                <w:lang w:eastAsia="en-US"/>
              </w:rPr>
              <w:instrText xml:space="preserve"> \* MERGEFORMAT </w:instrText>
            </w:r>
            <w:r w:rsidRPr="008D310E">
              <w:rPr>
                <w:rFonts w:ascii="Garamond" w:hAnsi="Garamond"/>
                <w:sz w:val="28"/>
                <w:szCs w:val="28"/>
                <w:lang w:eastAsia="en-US"/>
              </w:rPr>
            </w:r>
            <w:r w:rsidRPr="008D310E">
              <w:rPr>
                <w:rFonts w:ascii="Garamond" w:hAnsi="Garamond"/>
                <w:sz w:val="28"/>
                <w:szCs w:val="28"/>
                <w:lang w:eastAsia="en-US"/>
              </w:rPr>
              <w:fldChar w:fldCharType="end"/>
            </w:r>
          </w:p>
          <w:p w14:paraId="2CFA2B40" w14:textId="023BE492" w:rsidR="002A3CF3" w:rsidRPr="008D310E" w:rsidRDefault="002A3CF3" w:rsidP="00BB0B22">
            <w:pPr>
              <w:jc w:val="both"/>
              <w:rPr>
                <w:rFonts w:ascii="Garamond" w:hAnsi="Garamond"/>
                <w:sz w:val="28"/>
                <w:szCs w:val="28"/>
                <w:lang w:eastAsia="en-US"/>
              </w:rPr>
            </w:pPr>
          </w:p>
        </w:tc>
      </w:tr>
      <w:tr w:rsidR="002A3CF3" w:rsidRPr="008D310E" w14:paraId="5E26F71B" w14:textId="77777777" w:rsidTr="00C67757">
        <w:tblPrEx>
          <w:tblLook w:val="00A0" w:firstRow="1" w:lastRow="0" w:firstColumn="1" w:lastColumn="0" w:noHBand="0" w:noVBand="0"/>
        </w:tblPrEx>
        <w:tc>
          <w:tcPr>
            <w:cnfStyle w:val="001000000000" w:firstRow="0" w:lastRow="0" w:firstColumn="1" w:lastColumn="0" w:oddVBand="0" w:evenVBand="0" w:oddHBand="0" w:evenHBand="0" w:firstRowFirstColumn="0" w:firstRowLastColumn="0" w:lastRowFirstColumn="0" w:lastRowLastColumn="0"/>
            <w:tcW w:w="3621" w:type="dxa"/>
          </w:tcPr>
          <w:p w14:paraId="2692F575" w14:textId="1E718D84" w:rsidR="002A3CF3" w:rsidRPr="008D310E" w:rsidRDefault="002A3CF3" w:rsidP="00BB0B22">
            <w:pPr>
              <w:jc w:val="both"/>
              <w:rPr>
                <w:rFonts w:ascii="Garamond" w:hAnsi="Garamond"/>
                <w:b w:val="0"/>
                <w:sz w:val="28"/>
                <w:szCs w:val="28"/>
                <w:lang w:eastAsia="en-US"/>
              </w:rPr>
            </w:pPr>
            <w:r w:rsidRPr="008D310E">
              <w:rPr>
                <w:rFonts w:ascii="Garamond" w:hAnsi="Garamond"/>
                <w:b w:val="0"/>
                <w:sz w:val="28"/>
                <w:szCs w:val="28"/>
                <w:lang w:eastAsia="en-US"/>
              </w:rPr>
              <w:t>Due Diligence and Evaluation</w:t>
            </w:r>
          </w:p>
        </w:tc>
        <w:tc>
          <w:tcPr>
            <w:cnfStyle w:val="000010000000" w:firstRow="0" w:lastRow="0" w:firstColumn="0" w:lastColumn="0" w:oddVBand="1" w:evenVBand="0" w:oddHBand="0" w:evenHBand="0" w:firstRowFirstColumn="0" w:firstRowLastColumn="0" w:lastRowFirstColumn="0" w:lastRowLastColumn="0"/>
            <w:tcW w:w="1324" w:type="dxa"/>
          </w:tcPr>
          <w:p w14:paraId="3ABFBD3D" w14:textId="32300679" w:rsidR="002A3CF3" w:rsidRPr="008D310E" w:rsidRDefault="002A3CF3" w:rsidP="00BB0B22">
            <w:pPr>
              <w:tabs>
                <w:tab w:val="center" w:pos="2216"/>
              </w:tabs>
              <w:jc w:val="both"/>
              <w:rPr>
                <w:rFonts w:ascii="Garamond" w:hAnsi="Garamond"/>
                <w:sz w:val="28"/>
                <w:szCs w:val="28"/>
                <w:lang w:eastAsia="en-US"/>
              </w:rPr>
            </w:pPr>
            <w:r w:rsidRPr="008D310E">
              <w:rPr>
                <w:rFonts w:ascii="Garamond" w:hAnsi="Garamond"/>
                <w:sz w:val="28"/>
                <w:szCs w:val="28"/>
                <w:lang w:eastAsia="en-US"/>
              </w:rPr>
              <w:t>SB</w:t>
            </w:r>
          </w:p>
        </w:tc>
        <w:tc>
          <w:tcPr>
            <w:tcW w:w="5918" w:type="dxa"/>
          </w:tcPr>
          <w:p w14:paraId="6EDF43B8" w14:textId="5BF48993" w:rsidR="002A3CF3" w:rsidRPr="008D310E" w:rsidRDefault="002A3CF3" w:rsidP="00BB0B22">
            <w:pPr>
              <w:tabs>
                <w:tab w:val="center" w:pos="2216"/>
              </w:tabs>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lang w:eastAsia="en-US"/>
              </w:rPr>
            </w:pPr>
            <w:r w:rsidRPr="008D310E">
              <w:rPr>
                <w:rFonts w:ascii="Garamond" w:hAnsi="Garamond"/>
                <w:sz w:val="28"/>
                <w:szCs w:val="28"/>
                <w:lang w:eastAsia="en-US"/>
              </w:rPr>
              <w:t xml:space="preserve">Initial due diligence and evaluation carried out by SB on IPP </w:t>
            </w:r>
          </w:p>
        </w:tc>
        <w:tc>
          <w:tcPr>
            <w:cnfStyle w:val="000010000000" w:firstRow="0" w:lastRow="0" w:firstColumn="0" w:lastColumn="0" w:oddVBand="1" w:evenVBand="0" w:oddHBand="0" w:evenHBand="0" w:firstRowFirstColumn="0" w:firstRowLastColumn="0" w:lastRowFirstColumn="0" w:lastRowLastColumn="0"/>
            <w:tcW w:w="2272" w:type="dxa"/>
          </w:tcPr>
          <w:p w14:paraId="0635EF38" w14:textId="25008B07" w:rsidR="002A3CF3" w:rsidRPr="008D310E" w:rsidRDefault="002A3CF3" w:rsidP="00BB0B22">
            <w:pPr>
              <w:jc w:val="both"/>
              <w:rPr>
                <w:rFonts w:ascii="Garamond" w:hAnsi="Garamond"/>
                <w:sz w:val="28"/>
                <w:szCs w:val="28"/>
                <w:lang w:eastAsia="en-US"/>
              </w:rPr>
            </w:pPr>
            <w:r w:rsidRPr="008D310E">
              <w:rPr>
                <w:rFonts w:ascii="Garamond" w:hAnsi="Garamond"/>
                <w:sz w:val="28"/>
                <w:szCs w:val="28"/>
                <w:lang w:eastAsia="en-US"/>
              </w:rPr>
              <w:t xml:space="preserve">Section </w:t>
            </w:r>
            <w:r w:rsidRPr="008D310E">
              <w:rPr>
                <w:rFonts w:ascii="Garamond" w:hAnsi="Garamond"/>
                <w:sz w:val="28"/>
                <w:szCs w:val="28"/>
                <w:lang w:eastAsia="en-US"/>
              </w:rPr>
              <w:fldChar w:fldCharType="begin"/>
            </w:r>
            <w:r w:rsidRPr="008D310E">
              <w:rPr>
                <w:rFonts w:ascii="Garamond" w:hAnsi="Garamond"/>
                <w:sz w:val="28"/>
                <w:szCs w:val="28"/>
                <w:lang w:eastAsia="en-US"/>
              </w:rPr>
              <w:instrText xml:space="preserve"> REF _Ref439789552 \w \h </w:instrText>
            </w:r>
            <w:r w:rsidR="00BB0B22" w:rsidRPr="008D310E">
              <w:rPr>
                <w:rFonts w:ascii="Garamond" w:hAnsi="Garamond"/>
                <w:sz w:val="28"/>
                <w:szCs w:val="28"/>
                <w:lang w:eastAsia="en-US"/>
              </w:rPr>
              <w:instrText xml:space="preserve"> \* MERGEFORMAT </w:instrText>
            </w:r>
            <w:r w:rsidRPr="008D310E">
              <w:rPr>
                <w:rFonts w:ascii="Garamond" w:hAnsi="Garamond"/>
                <w:sz w:val="28"/>
                <w:szCs w:val="28"/>
                <w:lang w:eastAsia="en-US"/>
              </w:rPr>
            </w:r>
            <w:r w:rsidRPr="008D310E">
              <w:rPr>
                <w:rFonts w:ascii="Garamond" w:hAnsi="Garamond"/>
                <w:sz w:val="28"/>
                <w:szCs w:val="28"/>
                <w:lang w:eastAsia="en-US"/>
              </w:rPr>
              <w:fldChar w:fldCharType="separate"/>
            </w:r>
            <w:r w:rsidR="00467EE4" w:rsidRPr="008D310E">
              <w:rPr>
                <w:rFonts w:ascii="Garamond" w:hAnsi="Garamond"/>
                <w:sz w:val="28"/>
                <w:szCs w:val="28"/>
                <w:lang w:eastAsia="en-US"/>
              </w:rPr>
              <w:t>Annexure D</w:t>
            </w:r>
            <w:r w:rsidRPr="008D310E">
              <w:rPr>
                <w:rFonts w:ascii="Garamond" w:hAnsi="Garamond"/>
                <w:sz w:val="28"/>
                <w:szCs w:val="28"/>
                <w:lang w:eastAsia="en-US"/>
              </w:rPr>
              <w:fldChar w:fldCharType="end"/>
            </w:r>
          </w:p>
        </w:tc>
      </w:tr>
      <w:tr w:rsidR="002A3CF3" w:rsidRPr="008D310E" w14:paraId="6F8176EF" w14:textId="77777777" w:rsidTr="00C67757">
        <w:tblPrEx>
          <w:tblLook w:val="00A0" w:firstRow="1" w:lastRow="0" w:firstColumn="1"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1" w:type="dxa"/>
          </w:tcPr>
          <w:p w14:paraId="4A60DC1E" w14:textId="7DEC8196" w:rsidR="002A3CF3" w:rsidRPr="008D310E" w:rsidRDefault="002A3CF3" w:rsidP="00BB0B22">
            <w:pPr>
              <w:jc w:val="both"/>
              <w:rPr>
                <w:rFonts w:ascii="Garamond" w:hAnsi="Garamond"/>
                <w:b w:val="0"/>
                <w:sz w:val="28"/>
                <w:szCs w:val="28"/>
                <w:lang w:eastAsia="en-US"/>
              </w:rPr>
            </w:pPr>
            <w:r w:rsidRPr="008D310E">
              <w:rPr>
                <w:rFonts w:ascii="Garamond" w:hAnsi="Garamond"/>
                <w:b w:val="0"/>
                <w:sz w:val="28"/>
                <w:szCs w:val="28"/>
                <w:lang w:eastAsia="en-US"/>
              </w:rPr>
              <w:t>Transmission Connection</w:t>
            </w:r>
          </w:p>
        </w:tc>
        <w:tc>
          <w:tcPr>
            <w:cnfStyle w:val="000010000000" w:firstRow="0" w:lastRow="0" w:firstColumn="0" w:lastColumn="0" w:oddVBand="1" w:evenVBand="0" w:oddHBand="0" w:evenHBand="0" w:firstRowFirstColumn="0" w:firstRowLastColumn="0" w:lastRowFirstColumn="0" w:lastRowLastColumn="0"/>
            <w:tcW w:w="1324" w:type="dxa"/>
          </w:tcPr>
          <w:p w14:paraId="643AA60E" w14:textId="77750B39" w:rsidR="002A3CF3" w:rsidRPr="008D310E" w:rsidRDefault="002A3CF3" w:rsidP="00BB0B22">
            <w:pPr>
              <w:tabs>
                <w:tab w:val="center" w:pos="2216"/>
              </w:tabs>
              <w:jc w:val="both"/>
              <w:rPr>
                <w:rFonts w:ascii="Garamond" w:hAnsi="Garamond"/>
                <w:sz w:val="28"/>
                <w:szCs w:val="28"/>
                <w:lang w:eastAsia="en-US"/>
              </w:rPr>
            </w:pPr>
            <w:r w:rsidRPr="008D310E">
              <w:rPr>
                <w:rFonts w:ascii="Garamond" w:hAnsi="Garamond"/>
                <w:sz w:val="28"/>
                <w:szCs w:val="28"/>
                <w:lang w:eastAsia="en-US"/>
              </w:rPr>
              <w:t>ESCOM Tx</w:t>
            </w:r>
          </w:p>
        </w:tc>
        <w:tc>
          <w:tcPr>
            <w:tcW w:w="5918" w:type="dxa"/>
          </w:tcPr>
          <w:p w14:paraId="00E95779" w14:textId="68CB8F05" w:rsidR="002A3CF3" w:rsidRPr="008D310E" w:rsidRDefault="002A3CF3" w:rsidP="00BB0B22">
            <w:pPr>
              <w:tabs>
                <w:tab w:val="center" w:pos="2216"/>
              </w:tabs>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lang w:eastAsia="en-US"/>
              </w:rPr>
            </w:pPr>
            <w:r w:rsidRPr="008D310E">
              <w:rPr>
                <w:rFonts w:ascii="Garamond" w:hAnsi="Garamond"/>
                <w:sz w:val="28"/>
                <w:szCs w:val="28"/>
                <w:lang w:eastAsia="en-US"/>
              </w:rPr>
              <w:t>IPP applied for transmission connection and ESCOM transmission (Tx) evaluates the application and responds</w:t>
            </w:r>
          </w:p>
        </w:tc>
        <w:tc>
          <w:tcPr>
            <w:cnfStyle w:val="000010000000" w:firstRow="0" w:lastRow="0" w:firstColumn="0" w:lastColumn="0" w:oddVBand="1" w:evenVBand="0" w:oddHBand="0" w:evenHBand="0" w:firstRowFirstColumn="0" w:firstRowLastColumn="0" w:lastRowFirstColumn="0" w:lastRowLastColumn="0"/>
            <w:tcW w:w="2272" w:type="dxa"/>
          </w:tcPr>
          <w:p w14:paraId="12CD7801" w14:textId="20E244CA" w:rsidR="002A3CF3" w:rsidRPr="008D310E" w:rsidRDefault="002A3CF3" w:rsidP="00BB0B22">
            <w:pPr>
              <w:jc w:val="both"/>
              <w:rPr>
                <w:rFonts w:ascii="Garamond" w:hAnsi="Garamond"/>
                <w:b/>
                <w:sz w:val="28"/>
                <w:szCs w:val="28"/>
                <w:lang w:eastAsia="en-US"/>
              </w:rPr>
            </w:pPr>
            <w:r w:rsidRPr="008D310E">
              <w:rPr>
                <w:rFonts w:ascii="Garamond" w:hAnsi="Garamond"/>
                <w:sz w:val="28"/>
                <w:szCs w:val="28"/>
                <w:lang w:eastAsia="en-US"/>
              </w:rPr>
              <w:fldChar w:fldCharType="begin"/>
            </w:r>
            <w:r w:rsidRPr="008D310E">
              <w:rPr>
                <w:rFonts w:ascii="Garamond" w:hAnsi="Garamond"/>
                <w:sz w:val="28"/>
                <w:szCs w:val="28"/>
                <w:lang w:eastAsia="en-US"/>
              </w:rPr>
              <w:instrText xml:space="preserve"> REF _Ref449347997 \r \h </w:instrText>
            </w:r>
            <w:r w:rsidR="00BB0B22" w:rsidRPr="008D310E">
              <w:rPr>
                <w:rFonts w:ascii="Garamond" w:hAnsi="Garamond"/>
                <w:sz w:val="28"/>
                <w:szCs w:val="28"/>
                <w:lang w:eastAsia="en-US"/>
              </w:rPr>
              <w:instrText xml:space="preserve"> \* MERGEFORMAT </w:instrText>
            </w:r>
            <w:r w:rsidRPr="008D310E">
              <w:rPr>
                <w:rFonts w:ascii="Garamond" w:hAnsi="Garamond"/>
                <w:sz w:val="28"/>
                <w:szCs w:val="28"/>
                <w:lang w:eastAsia="en-US"/>
              </w:rPr>
            </w:r>
            <w:r w:rsidRPr="008D310E">
              <w:rPr>
                <w:rFonts w:ascii="Garamond" w:hAnsi="Garamond"/>
                <w:sz w:val="28"/>
                <w:szCs w:val="28"/>
                <w:lang w:eastAsia="en-US"/>
              </w:rPr>
              <w:fldChar w:fldCharType="separate"/>
            </w:r>
            <w:r w:rsidR="00467EE4" w:rsidRPr="008D310E">
              <w:rPr>
                <w:rFonts w:ascii="Garamond" w:hAnsi="Garamond"/>
                <w:sz w:val="28"/>
                <w:szCs w:val="28"/>
                <w:lang w:eastAsia="en-US"/>
              </w:rPr>
              <w:t>Annexure H</w:t>
            </w:r>
            <w:r w:rsidRPr="008D310E">
              <w:rPr>
                <w:rFonts w:ascii="Garamond" w:hAnsi="Garamond"/>
                <w:b/>
                <w:sz w:val="28"/>
                <w:szCs w:val="28"/>
                <w:lang w:eastAsia="en-US"/>
              </w:rPr>
              <w:fldChar w:fldCharType="end"/>
            </w:r>
          </w:p>
        </w:tc>
      </w:tr>
      <w:tr w:rsidR="002A3CF3" w:rsidRPr="008D310E" w14:paraId="2D7E24FA" w14:textId="77777777" w:rsidTr="00C67757">
        <w:tblPrEx>
          <w:tblLook w:val="00A0" w:firstRow="1" w:lastRow="0" w:firstColumn="1" w:lastColumn="0" w:noHBand="0" w:noVBand="0"/>
        </w:tblPrEx>
        <w:tc>
          <w:tcPr>
            <w:cnfStyle w:val="001000000000" w:firstRow="0" w:lastRow="0" w:firstColumn="1" w:lastColumn="0" w:oddVBand="0" w:evenVBand="0" w:oddHBand="0" w:evenHBand="0" w:firstRowFirstColumn="0" w:firstRowLastColumn="0" w:lastRowFirstColumn="0" w:lastRowLastColumn="0"/>
            <w:tcW w:w="3621" w:type="dxa"/>
          </w:tcPr>
          <w:p w14:paraId="404E4163" w14:textId="7EFD26A9" w:rsidR="002A3CF3" w:rsidRPr="008D310E" w:rsidRDefault="002A3CF3" w:rsidP="00BB0B22">
            <w:pPr>
              <w:jc w:val="both"/>
              <w:rPr>
                <w:rFonts w:ascii="Garamond" w:hAnsi="Garamond"/>
                <w:b w:val="0"/>
                <w:sz w:val="28"/>
                <w:szCs w:val="28"/>
                <w:lang w:eastAsia="en-US"/>
              </w:rPr>
            </w:pPr>
            <w:r w:rsidRPr="008D310E">
              <w:rPr>
                <w:rFonts w:ascii="Garamond" w:hAnsi="Garamond"/>
                <w:b w:val="0"/>
                <w:sz w:val="28"/>
                <w:szCs w:val="28"/>
                <w:lang w:eastAsia="en-US"/>
              </w:rPr>
              <w:t>Full Feasibility Study</w:t>
            </w:r>
          </w:p>
        </w:tc>
        <w:tc>
          <w:tcPr>
            <w:cnfStyle w:val="000010000000" w:firstRow="0" w:lastRow="0" w:firstColumn="0" w:lastColumn="0" w:oddVBand="1" w:evenVBand="0" w:oddHBand="0" w:evenHBand="0" w:firstRowFirstColumn="0" w:firstRowLastColumn="0" w:lastRowFirstColumn="0" w:lastRowLastColumn="0"/>
            <w:tcW w:w="1324" w:type="dxa"/>
          </w:tcPr>
          <w:p w14:paraId="023B3DB8" w14:textId="603C7D8B" w:rsidR="002A3CF3" w:rsidRPr="008D310E" w:rsidRDefault="002A3CF3" w:rsidP="00BB0B22">
            <w:pPr>
              <w:tabs>
                <w:tab w:val="center" w:pos="2216"/>
              </w:tabs>
              <w:jc w:val="both"/>
              <w:rPr>
                <w:rFonts w:ascii="Garamond" w:hAnsi="Garamond"/>
                <w:sz w:val="28"/>
                <w:szCs w:val="28"/>
                <w:lang w:eastAsia="en-US"/>
              </w:rPr>
            </w:pPr>
            <w:r w:rsidRPr="008D310E">
              <w:rPr>
                <w:rFonts w:ascii="Garamond" w:hAnsi="Garamond"/>
                <w:sz w:val="28"/>
                <w:szCs w:val="28"/>
                <w:lang w:eastAsia="en-US"/>
              </w:rPr>
              <w:t>IPP</w:t>
            </w:r>
          </w:p>
        </w:tc>
        <w:tc>
          <w:tcPr>
            <w:tcW w:w="5918" w:type="dxa"/>
          </w:tcPr>
          <w:p w14:paraId="152F4DEE" w14:textId="39014EDD" w:rsidR="002A3CF3" w:rsidRPr="008D310E" w:rsidRDefault="002A3CF3" w:rsidP="00BB0B22">
            <w:pPr>
              <w:tabs>
                <w:tab w:val="center" w:pos="2216"/>
              </w:tabs>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lang w:eastAsia="en-US"/>
              </w:rPr>
            </w:pPr>
            <w:r w:rsidRPr="008D310E">
              <w:rPr>
                <w:rFonts w:ascii="Garamond" w:hAnsi="Garamond"/>
                <w:sz w:val="28"/>
                <w:szCs w:val="28"/>
                <w:lang w:eastAsia="en-US"/>
              </w:rPr>
              <w:t>IPP performs full feasibility study, completing all tasks possible at this stage</w:t>
            </w:r>
          </w:p>
        </w:tc>
        <w:tc>
          <w:tcPr>
            <w:cnfStyle w:val="000010000000" w:firstRow="0" w:lastRow="0" w:firstColumn="0" w:lastColumn="0" w:oddVBand="1" w:evenVBand="0" w:oddHBand="0" w:evenHBand="0" w:firstRowFirstColumn="0" w:firstRowLastColumn="0" w:lastRowFirstColumn="0" w:lastRowLastColumn="0"/>
            <w:tcW w:w="2272" w:type="dxa"/>
          </w:tcPr>
          <w:p w14:paraId="52CD6A91" w14:textId="42FD20D7" w:rsidR="002A3CF3" w:rsidRPr="008D310E" w:rsidRDefault="002A3CF3" w:rsidP="00BB0B22">
            <w:pPr>
              <w:jc w:val="both"/>
              <w:rPr>
                <w:rFonts w:ascii="Garamond" w:hAnsi="Garamond"/>
                <w:sz w:val="28"/>
                <w:szCs w:val="28"/>
                <w:lang w:eastAsia="en-US"/>
              </w:rPr>
            </w:pPr>
          </w:p>
        </w:tc>
      </w:tr>
      <w:tr w:rsidR="002A3CF3" w:rsidRPr="008D310E" w14:paraId="0D75CD7A" w14:textId="77777777" w:rsidTr="00C67757">
        <w:tblPrEx>
          <w:tblLook w:val="00A0" w:firstRow="1" w:lastRow="0" w:firstColumn="1"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1" w:type="dxa"/>
          </w:tcPr>
          <w:p w14:paraId="1C56C493" w14:textId="7B5873AB" w:rsidR="002A3CF3" w:rsidRPr="008D310E" w:rsidRDefault="002A3CF3" w:rsidP="00BB0B22">
            <w:pPr>
              <w:jc w:val="both"/>
              <w:rPr>
                <w:rFonts w:ascii="Garamond" w:hAnsi="Garamond"/>
                <w:b w:val="0"/>
                <w:sz w:val="28"/>
                <w:szCs w:val="28"/>
                <w:lang w:eastAsia="en-US"/>
              </w:rPr>
            </w:pPr>
            <w:r w:rsidRPr="008D310E">
              <w:rPr>
                <w:rFonts w:ascii="Garamond" w:hAnsi="Garamond"/>
                <w:b w:val="0"/>
                <w:sz w:val="28"/>
                <w:szCs w:val="28"/>
                <w:lang w:eastAsia="en-US"/>
              </w:rPr>
              <w:t>Regulatory Assessment</w:t>
            </w:r>
          </w:p>
        </w:tc>
        <w:tc>
          <w:tcPr>
            <w:cnfStyle w:val="000010000000" w:firstRow="0" w:lastRow="0" w:firstColumn="0" w:lastColumn="0" w:oddVBand="1" w:evenVBand="0" w:oddHBand="0" w:evenHBand="0" w:firstRowFirstColumn="0" w:firstRowLastColumn="0" w:lastRowFirstColumn="0" w:lastRowLastColumn="0"/>
            <w:tcW w:w="1324" w:type="dxa"/>
          </w:tcPr>
          <w:p w14:paraId="72B5EDF1" w14:textId="0BA936CF" w:rsidR="002A3CF3" w:rsidRPr="008D310E" w:rsidRDefault="002A3CF3" w:rsidP="00BB0B22">
            <w:pPr>
              <w:tabs>
                <w:tab w:val="center" w:pos="2216"/>
              </w:tabs>
              <w:jc w:val="both"/>
              <w:rPr>
                <w:rFonts w:ascii="Garamond" w:hAnsi="Garamond"/>
                <w:sz w:val="28"/>
                <w:szCs w:val="28"/>
                <w:lang w:eastAsia="en-US"/>
              </w:rPr>
            </w:pPr>
            <w:r w:rsidRPr="008D310E">
              <w:rPr>
                <w:rFonts w:ascii="Garamond" w:hAnsi="Garamond"/>
                <w:sz w:val="28"/>
                <w:szCs w:val="28"/>
                <w:lang w:eastAsia="en-US"/>
              </w:rPr>
              <w:t>IPP/MERA</w:t>
            </w:r>
          </w:p>
        </w:tc>
        <w:tc>
          <w:tcPr>
            <w:tcW w:w="5918" w:type="dxa"/>
          </w:tcPr>
          <w:p w14:paraId="47BFF0FA" w14:textId="1E2B0766" w:rsidR="002A3CF3" w:rsidRPr="008D310E" w:rsidRDefault="002A3CF3" w:rsidP="00BB0B22">
            <w:pPr>
              <w:tabs>
                <w:tab w:val="center" w:pos="2216"/>
              </w:tabs>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lang w:eastAsia="en-US"/>
              </w:rPr>
            </w:pPr>
            <w:r w:rsidRPr="008D310E">
              <w:rPr>
                <w:rFonts w:ascii="Garamond" w:hAnsi="Garamond"/>
                <w:sz w:val="28"/>
                <w:szCs w:val="28"/>
                <w:lang w:eastAsia="en-US"/>
              </w:rPr>
              <w:t>IPP submits licence application and applies for interim licence or notice of any shortcomings.  MERA provides IPP with indicative requirements for a licence to be awarded.</w:t>
            </w:r>
          </w:p>
        </w:tc>
        <w:tc>
          <w:tcPr>
            <w:cnfStyle w:val="000010000000" w:firstRow="0" w:lastRow="0" w:firstColumn="0" w:lastColumn="0" w:oddVBand="1" w:evenVBand="0" w:oddHBand="0" w:evenHBand="0" w:firstRowFirstColumn="0" w:firstRowLastColumn="0" w:lastRowFirstColumn="0" w:lastRowLastColumn="0"/>
            <w:tcW w:w="2272" w:type="dxa"/>
          </w:tcPr>
          <w:p w14:paraId="298C7BCA" w14:textId="2375CA88" w:rsidR="002A3CF3" w:rsidRPr="008D310E" w:rsidRDefault="002A3CF3" w:rsidP="00BB0B22">
            <w:pPr>
              <w:jc w:val="both"/>
              <w:rPr>
                <w:rFonts w:ascii="Garamond" w:hAnsi="Garamond"/>
                <w:sz w:val="28"/>
                <w:szCs w:val="28"/>
                <w:lang w:eastAsia="en-US"/>
              </w:rPr>
            </w:pPr>
            <w:r w:rsidRPr="008D310E">
              <w:rPr>
                <w:rFonts w:ascii="Garamond" w:hAnsi="Garamond"/>
                <w:sz w:val="28"/>
                <w:szCs w:val="28"/>
                <w:lang w:eastAsia="en-US"/>
              </w:rPr>
              <w:fldChar w:fldCharType="begin"/>
            </w:r>
            <w:r w:rsidRPr="008D310E">
              <w:rPr>
                <w:rFonts w:ascii="Garamond" w:hAnsi="Garamond"/>
                <w:sz w:val="28"/>
                <w:szCs w:val="28"/>
                <w:lang w:eastAsia="en-US"/>
              </w:rPr>
              <w:instrText xml:space="preserve"> REF _Ref449801146 \r \h </w:instrText>
            </w:r>
            <w:r w:rsidR="00BB0B22" w:rsidRPr="008D310E">
              <w:rPr>
                <w:rFonts w:ascii="Garamond" w:hAnsi="Garamond"/>
                <w:sz w:val="28"/>
                <w:szCs w:val="28"/>
                <w:lang w:eastAsia="en-US"/>
              </w:rPr>
              <w:instrText xml:space="preserve"> \* MERGEFORMAT </w:instrText>
            </w:r>
            <w:r w:rsidRPr="008D310E">
              <w:rPr>
                <w:rFonts w:ascii="Garamond" w:hAnsi="Garamond"/>
                <w:sz w:val="28"/>
                <w:szCs w:val="28"/>
                <w:lang w:eastAsia="en-US"/>
              </w:rPr>
            </w:r>
            <w:r w:rsidRPr="008D310E">
              <w:rPr>
                <w:rFonts w:ascii="Garamond" w:hAnsi="Garamond"/>
                <w:sz w:val="28"/>
                <w:szCs w:val="28"/>
                <w:lang w:eastAsia="en-US"/>
              </w:rPr>
              <w:fldChar w:fldCharType="separate"/>
            </w:r>
            <w:r w:rsidR="00467EE4" w:rsidRPr="008D310E">
              <w:rPr>
                <w:rFonts w:ascii="Garamond" w:hAnsi="Garamond"/>
                <w:sz w:val="28"/>
                <w:szCs w:val="28"/>
                <w:lang w:eastAsia="en-US"/>
              </w:rPr>
              <w:t>Annexure M</w:t>
            </w:r>
            <w:r w:rsidRPr="008D310E">
              <w:rPr>
                <w:rFonts w:ascii="Garamond" w:hAnsi="Garamond"/>
                <w:sz w:val="28"/>
                <w:szCs w:val="28"/>
                <w:lang w:eastAsia="en-US"/>
              </w:rPr>
              <w:fldChar w:fldCharType="end"/>
            </w:r>
          </w:p>
        </w:tc>
      </w:tr>
      <w:tr w:rsidR="002A3CF3" w:rsidRPr="008D310E" w14:paraId="7B0F0056" w14:textId="77777777" w:rsidTr="00C67757">
        <w:tblPrEx>
          <w:tblLook w:val="00A0" w:firstRow="1" w:lastRow="0" w:firstColumn="1" w:lastColumn="0" w:noHBand="0" w:noVBand="0"/>
        </w:tblPrEx>
        <w:tc>
          <w:tcPr>
            <w:cnfStyle w:val="001000000000" w:firstRow="0" w:lastRow="0" w:firstColumn="1" w:lastColumn="0" w:oddVBand="0" w:evenVBand="0" w:oddHBand="0" w:evenHBand="0" w:firstRowFirstColumn="0" w:firstRowLastColumn="0" w:lastRowFirstColumn="0" w:lastRowLastColumn="0"/>
            <w:tcW w:w="3621" w:type="dxa"/>
          </w:tcPr>
          <w:p w14:paraId="71162AAD" w14:textId="148FA0B7" w:rsidR="002A3CF3" w:rsidRPr="008D310E" w:rsidRDefault="002A3CF3" w:rsidP="00BB0B22">
            <w:pPr>
              <w:jc w:val="both"/>
              <w:rPr>
                <w:rFonts w:ascii="Garamond" w:hAnsi="Garamond"/>
                <w:b w:val="0"/>
                <w:sz w:val="28"/>
                <w:szCs w:val="28"/>
                <w:lang w:eastAsia="en-US"/>
              </w:rPr>
            </w:pPr>
            <w:r w:rsidRPr="008D310E">
              <w:rPr>
                <w:rFonts w:ascii="Garamond" w:hAnsi="Garamond"/>
                <w:b w:val="0"/>
                <w:sz w:val="28"/>
                <w:szCs w:val="28"/>
                <w:lang w:eastAsia="en-US"/>
              </w:rPr>
              <w:t xml:space="preserve">Due diligence updated and Full Valuation </w:t>
            </w:r>
          </w:p>
        </w:tc>
        <w:tc>
          <w:tcPr>
            <w:cnfStyle w:val="000010000000" w:firstRow="0" w:lastRow="0" w:firstColumn="0" w:lastColumn="0" w:oddVBand="1" w:evenVBand="0" w:oddHBand="0" w:evenHBand="0" w:firstRowFirstColumn="0" w:firstRowLastColumn="0" w:lastRowFirstColumn="0" w:lastRowLastColumn="0"/>
            <w:tcW w:w="1324" w:type="dxa"/>
          </w:tcPr>
          <w:p w14:paraId="7B08314E" w14:textId="5682177A" w:rsidR="002A3CF3" w:rsidRPr="008D310E" w:rsidRDefault="002A3CF3" w:rsidP="00BB0B22">
            <w:pPr>
              <w:tabs>
                <w:tab w:val="center" w:pos="2216"/>
              </w:tabs>
              <w:jc w:val="both"/>
              <w:rPr>
                <w:rFonts w:ascii="Garamond" w:hAnsi="Garamond"/>
                <w:sz w:val="28"/>
                <w:szCs w:val="28"/>
                <w:lang w:eastAsia="en-US"/>
              </w:rPr>
            </w:pPr>
            <w:r w:rsidRPr="008D310E">
              <w:rPr>
                <w:rFonts w:ascii="Garamond" w:hAnsi="Garamond"/>
                <w:sz w:val="28"/>
                <w:szCs w:val="28"/>
                <w:lang w:eastAsia="en-US"/>
              </w:rPr>
              <w:t>SB</w:t>
            </w:r>
          </w:p>
        </w:tc>
        <w:tc>
          <w:tcPr>
            <w:tcW w:w="5918" w:type="dxa"/>
          </w:tcPr>
          <w:p w14:paraId="7A702E26" w14:textId="48763CD2" w:rsidR="002A3CF3" w:rsidRPr="008D310E" w:rsidRDefault="002A3CF3" w:rsidP="00BB0B22">
            <w:pPr>
              <w:tabs>
                <w:tab w:val="center" w:pos="2216"/>
              </w:tabs>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lang w:eastAsia="en-US"/>
              </w:rPr>
            </w:pPr>
            <w:r w:rsidRPr="008D310E">
              <w:rPr>
                <w:rFonts w:ascii="Garamond" w:hAnsi="Garamond"/>
                <w:sz w:val="28"/>
                <w:szCs w:val="28"/>
                <w:lang w:eastAsia="en-US"/>
              </w:rPr>
              <w:t>SB updates due diligence work and carries out full evaluation</w:t>
            </w:r>
          </w:p>
        </w:tc>
        <w:tc>
          <w:tcPr>
            <w:cnfStyle w:val="000010000000" w:firstRow="0" w:lastRow="0" w:firstColumn="0" w:lastColumn="0" w:oddVBand="1" w:evenVBand="0" w:oddHBand="0" w:evenHBand="0" w:firstRowFirstColumn="0" w:firstRowLastColumn="0" w:lastRowFirstColumn="0" w:lastRowLastColumn="0"/>
            <w:tcW w:w="2272" w:type="dxa"/>
          </w:tcPr>
          <w:p w14:paraId="3CA75906" w14:textId="442A327D" w:rsidR="002A3CF3" w:rsidRPr="008D310E" w:rsidRDefault="002A3CF3" w:rsidP="00BB0B22">
            <w:pPr>
              <w:jc w:val="both"/>
              <w:rPr>
                <w:rFonts w:ascii="Garamond" w:hAnsi="Garamond"/>
                <w:b/>
                <w:sz w:val="28"/>
                <w:szCs w:val="28"/>
                <w:lang w:eastAsia="en-US"/>
              </w:rPr>
            </w:pPr>
            <w:r w:rsidRPr="008D310E">
              <w:rPr>
                <w:rFonts w:ascii="Garamond" w:hAnsi="Garamond"/>
                <w:sz w:val="28"/>
                <w:szCs w:val="28"/>
                <w:lang w:eastAsia="en-US"/>
              </w:rPr>
              <w:t xml:space="preserve">Section </w:t>
            </w:r>
            <w:r w:rsidRPr="008D310E">
              <w:rPr>
                <w:rFonts w:ascii="Garamond" w:hAnsi="Garamond"/>
                <w:sz w:val="28"/>
                <w:szCs w:val="28"/>
                <w:lang w:eastAsia="en-US"/>
              </w:rPr>
              <w:fldChar w:fldCharType="begin"/>
            </w:r>
            <w:r w:rsidRPr="008D310E">
              <w:rPr>
                <w:rFonts w:ascii="Garamond" w:hAnsi="Garamond"/>
                <w:sz w:val="28"/>
                <w:szCs w:val="28"/>
                <w:lang w:eastAsia="en-US"/>
              </w:rPr>
              <w:instrText xml:space="preserve"> REF _Ref439789552 \w \h  \* MERGEFORMAT </w:instrText>
            </w:r>
            <w:r w:rsidRPr="008D310E">
              <w:rPr>
                <w:rFonts w:ascii="Garamond" w:hAnsi="Garamond"/>
                <w:sz w:val="28"/>
                <w:szCs w:val="28"/>
                <w:lang w:eastAsia="en-US"/>
              </w:rPr>
            </w:r>
            <w:r w:rsidRPr="008D310E">
              <w:rPr>
                <w:rFonts w:ascii="Garamond" w:hAnsi="Garamond"/>
                <w:sz w:val="28"/>
                <w:szCs w:val="28"/>
                <w:lang w:eastAsia="en-US"/>
              </w:rPr>
              <w:fldChar w:fldCharType="separate"/>
            </w:r>
            <w:r w:rsidR="00467EE4" w:rsidRPr="008D310E">
              <w:rPr>
                <w:rFonts w:ascii="Garamond" w:hAnsi="Garamond"/>
                <w:sz w:val="28"/>
                <w:szCs w:val="28"/>
                <w:lang w:eastAsia="en-US"/>
              </w:rPr>
              <w:t>Annexure D</w:t>
            </w:r>
            <w:r w:rsidRPr="008D310E">
              <w:rPr>
                <w:rFonts w:ascii="Garamond" w:hAnsi="Garamond"/>
                <w:sz w:val="28"/>
                <w:szCs w:val="28"/>
                <w:lang w:eastAsia="en-US"/>
              </w:rPr>
              <w:fldChar w:fldCharType="end"/>
            </w:r>
            <w:r w:rsidRPr="008D310E">
              <w:rPr>
                <w:rFonts w:ascii="Garamond" w:hAnsi="Garamond"/>
                <w:sz w:val="28"/>
                <w:szCs w:val="28"/>
                <w:lang w:eastAsia="en-US"/>
              </w:rPr>
              <w:t xml:space="preserve"> &amp; </w:t>
            </w:r>
            <w:r w:rsidRPr="008D310E">
              <w:rPr>
                <w:rFonts w:ascii="Garamond" w:hAnsi="Garamond"/>
                <w:sz w:val="28"/>
                <w:szCs w:val="28"/>
                <w:lang w:eastAsia="en-US"/>
              </w:rPr>
              <w:fldChar w:fldCharType="begin"/>
            </w:r>
            <w:r w:rsidRPr="008D310E">
              <w:rPr>
                <w:rFonts w:ascii="Garamond" w:hAnsi="Garamond"/>
                <w:sz w:val="28"/>
                <w:szCs w:val="28"/>
                <w:lang w:eastAsia="en-US"/>
              </w:rPr>
              <w:instrText xml:space="preserve"> REF _Ref448894476 \h  \* MERGEFORMAT </w:instrText>
            </w:r>
            <w:r w:rsidRPr="008D310E">
              <w:rPr>
                <w:rFonts w:ascii="Garamond" w:hAnsi="Garamond"/>
                <w:sz w:val="28"/>
                <w:szCs w:val="28"/>
                <w:lang w:eastAsia="en-US"/>
              </w:rPr>
            </w:r>
            <w:r w:rsidRPr="008D310E">
              <w:rPr>
                <w:rFonts w:ascii="Garamond" w:hAnsi="Garamond"/>
                <w:sz w:val="28"/>
                <w:szCs w:val="28"/>
                <w:lang w:eastAsia="en-US"/>
              </w:rPr>
              <w:fldChar w:fldCharType="end"/>
            </w:r>
          </w:p>
        </w:tc>
      </w:tr>
      <w:tr w:rsidR="002A3CF3" w:rsidRPr="008D310E" w14:paraId="5E978337" w14:textId="77777777" w:rsidTr="00C67757">
        <w:tblPrEx>
          <w:tblLook w:val="00A0" w:firstRow="1" w:lastRow="0" w:firstColumn="1"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1" w:type="dxa"/>
          </w:tcPr>
          <w:p w14:paraId="01CACE26" w14:textId="650D8A54" w:rsidR="002A3CF3" w:rsidRPr="008D310E" w:rsidRDefault="002A3CF3" w:rsidP="00BB0B22">
            <w:pPr>
              <w:jc w:val="both"/>
              <w:rPr>
                <w:rFonts w:ascii="Garamond" w:hAnsi="Garamond"/>
                <w:b w:val="0"/>
                <w:sz w:val="28"/>
                <w:szCs w:val="28"/>
                <w:lang w:eastAsia="en-US"/>
              </w:rPr>
            </w:pPr>
            <w:r w:rsidRPr="008D310E">
              <w:rPr>
                <w:rFonts w:ascii="Garamond" w:hAnsi="Garamond"/>
                <w:b w:val="0"/>
                <w:sz w:val="28"/>
                <w:szCs w:val="28"/>
                <w:lang w:eastAsia="en-US"/>
              </w:rPr>
              <w:t xml:space="preserve">Environmental Impact </w:t>
            </w:r>
            <w:r w:rsidRPr="008D310E">
              <w:rPr>
                <w:rFonts w:ascii="Garamond" w:hAnsi="Garamond"/>
                <w:b w:val="0"/>
                <w:sz w:val="28"/>
                <w:szCs w:val="28"/>
                <w:lang w:eastAsia="en-US"/>
              </w:rPr>
              <w:lastRenderedPageBreak/>
              <w:t xml:space="preserve">Assessment (EIA) </w:t>
            </w:r>
          </w:p>
        </w:tc>
        <w:tc>
          <w:tcPr>
            <w:cnfStyle w:val="000010000000" w:firstRow="0" w:lastRow="0" w:firstColumn="0" w:lastColumn="0" w:oddVBand="1" w:evenVBand="0" w:oddHBand="0" w:evenHBand="0" w:firstRowFirstColumn="0" w:firstRowLastColumn="0" w:lastRowFirstColumn="0" w:lastRowLastColumn="0"/>
            <w:tcW w:w="1324" w:type="dxa"/>
          </w:tcPr>
          <w:p w14:paraId="5C5343BF" w14:textId="27EFE80B" w:rsidR="002A3CF3" w:rsidRPr="008D310E" w:rsidRDefault="002A3CF3" w:rsidP="00BB0B22">
            <w:pPr>
              <w:tabs>
                <w:tab w:val="center" w:pos="2216"/>
              </w:tabs>
              <w:jc w:val="both"/>
              <w:rPr>
                <w:rFonts w:ascii="Garamond" w:hAnsi="Garamond"/>
                <w:sz w:val="28"/>
                <w:szCs w:val="28"/>
                <w:lang w:eastAsia="en-US"/>
              </w:rPr>
            </w:pPr>
            <w:r w:rsidRPr="008D310E">
              <w:rPr>
                <w:rFonts w:ascii="Garamond" w:hAnsi="Garamond"/>
                <w:sz w:val="28"/>
                <w:szCs w:val="28"/>
                <w:lang w:eastAsia="en-US"/>
              </w:rPr>
              <w:lastRenderedPageBreak/>
              <w:t>IP</w:t>
            </w:r>
            <w:r w:rsidR="00C6619E" w:rsidRPr="008D310E">
              <w:rPr>
                <w:rFonts w:ascii="Garamond" w:hAnsi="Garamond"/>
                <w:sz w:val="28"/>
                <w:szCs w:val="28"/>
                <w:lang w:eastAsia="en-US"/>
              </w:rPr>
              <w:t>P/EAD</w:t>
            </w:r>
          </w:p>
        </w:tc>
        <w:tc>
          <w:tcPr>
            <w:tcW w:w="5918" w:type="dxa"/>
          </w:tcPr>
          <w:p w14:paraId="015ADC39" w14:textId="53809ABF" w:rsidR="002A3CF3" w:rsidRPr="008D310E" w:rsidRDefault="002A3CF3" w:rsidP="00BB0B22">
            <w:pPr>
              <w:tabs>
                <w:tab w:val="center" w:pos="2216"/>
              </w:tabs>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lang w:eastAsia="en-US"/>
              </w:rPr>
            </w:pPr>
            <w:r w:rsidRPr="008D310E">
              <w:rPr>
                <w:rFonts w:ascii="Garamond" w:hAnsi="Garamond"/>
                <w:sz w:val="28"/>
                <w:szCs w:val="28"/>
                <w:lang w:eastAsia="en-US"/>
              </w:rPr>
              <w:t>IPP undertakes EIA</w:t>
            </w:r>
          </w:p>
        </w:tc>
        <w:tc>
          <w:tcPr>
            <w:cnfStyle w:val="000010000000" w:firstRow="0" w:lastRow="0" w:firstColumn="0" w:lastColumn="0" w:oddVBand="1" w:evenVBand="0" w:oddHBand="0" w:evenHBand="0" w:firstRowFirstColumn="0" w:firstRowLastColumn="0" w:lastRowFirstColumn="0" w:lastRowLastColumn="0"/>
            <w:tcW w:w="2272" w:type="dxa"/>
          </w:tcPr>
          <w:p w14:paraId="15BF150E" w14:textId="7E36D470" w:rsidR="002A3CF3" w:rsidRPr="008D310E" w:rsidRDefault="00CE3125" w:rsidP="00BB0B22">
            <w:pPr>
              <w:jc w:val="both"/>
              <w:rPr>
                <w:rFonts w:ascii="Garamond" w:hAnsi="Garamond"/>
                <w:b/>
                <w:sz w:val="28"/>
                <w:szCs w:val="28"/>
                <w:lang w:eastAsia="en-US"/>
              </w:rPr>
            </w:pPr>
            <w:r w:rsidRPr="008D310E">
              <w:rPr>
                <w:rFonts w:ascii="Garamond" w:hAnsi="Garamond"/>
                <w:sz w:val="28"/>
                <w:szCs w:val="28"/>
                <w:lang w:eastAsia="en-US"/>
              </w:rPr>
              <w:fldChar w:fldCharType="begin"/>
            </w:r>
            <w:r w:rsidRPr="008D310E">
              <w:rPr>
                <w:rFonts w:ascii="Garamond" w:hAnsi="Garamond"/>
                <w:sz w:val="28"/>
                <w:szCs w:val="28"/>
                <w:lang w:eastAsia="en-US"/>
              </w:rPr>
              <w:instrText xml:space="preserve"> REF _Ref449996802 \r \h  \* MERGEFORMAT </w:instrText>
            </w:r>
            <w:r w:rsidRPr="008D310E">
              <w:rPr>
                <w:rFonts w:ascii="Garamond" w:hAnsi="Garamond"/>
                <w:sz w:val="28"/>
                <w:szCs w:val="28"/>
                <w:lang w:eastAsia="en-US"/>
              </w:rPr>
            </w:r>
            <w:r w:rsidRPr="008D310E">
              <w:rPr>
                <w:rFonts w:ascii="Garamond" w:hAnsi="Garamond"/>
                <w:sz w:val="28"/>
                <w:szCs w:val="28"/>
                <w:lang w:eastAsia="en-US"/>
              </w:rPr>
              <w:fldChar w:fldCharType="separate"/>
            </w:r>
            <w:r w:rsidR="00467EE4" w:rsidRPr="008D310E">
              <w:rPr>
                <w:rFonts w:ascii="Garamond" w:hAnsi="Garamond"/>
                <w:sz w:val="28"/>
                <w:szCs w:val="28"/>
                <w:lang w:eastAsia="en-US"/>
              </w:rPr>
              <w:t>Annexure</w:t>
            </w:r>
            <w:r w:rsidR="00467EE4" w:rsidRPr="008D310E">
              <w:rPr>
                <w:rFonts w:ascii="Garamond" w:hAnsi="Garamond"/>
                <w:b/>
                <w:sz w:val="28"/>
                <w:szCs w:val="28"/>
                <w:lang w:eastAsia="en-US"/>
              </w:rPr>
              <w:t xml:space="preserve"> </w:t>
            </w:r>
            <w:r w:rsidR="00467EE4" w:rsidRPr="008D310E">
              <w:rPr>
                <w:rFonts w:ascii="Garamond" w:hAnsi="Garamond"/>
                <w:sz w:val="28"/>
                <w:szCs w:val="28"/>
                <w:lang w:eastAsia="en-US"/>
              </w:rPr>
              <w:t>G</w:t>
            </w:r>
            <w:r w:rsidRPr="008D310E">
              <w:rPr>
                <w:rFonts w:ascii="Garamond" w:hAnsi="Garamond"/>
                <w:sz w:val="28"/>
                <w:szCs w:val="28"/>
                <w:lang w:eastAsia="en-US"/>
              </w:rPr>
              <w:fldChar w:fldCharType="end"/>
            </w:r>
          </w:p>
        </w:tc>
      </w:tr>
      <w:tr w:rsidR="002A3CF3" w:rsidRPr="008D310E" w14:paraId="68D07C3D" w14:textId="77777777" w:rsidTr="00C67757">
        <w:tblPrEx>
          <w:tblLook w:val="00A0" w:firstRow="1" w:lastRow="0" w:firstColumn="1" w:lastColumn="0" w:noHBand="0" w:noVBand="0"/>
        </w:tblPrEx>
        <w:tc>
          <w:tcPr>
            <w:cnfStyle w:val="001000000000" w:firstRow="0" w:lastRow="0" w:firstColumn="1" w:lastColumn="0" w:oddVBand="0" w:evenVBand="0" w:oddHBand="0" w:evenHBand="0" w:firstRowFirstColumn="0" w:firstRowLastColumn="0" w:lastRowFirstColumn="0" w:lastRowLastColumn="0"/>
            <w:tcW w:w="3621" w:type="dxa"/>
          </w:tcPr>
          <w:p w14:paraId="5B9C0CBF" w14:textId="7387F650" w:rsidR="002A3CF3" w:rsidRPr="008D310E" w:rsidRDefault="002A3CF3" w:rsidP="00BB0B22">
            <w:pPr>
              <w:jc w:val="both"/>
              <w:rPr>
                <w:rFonts w:ascii="Garamond" w:hAnsi="Garamond"/>
                <w:b w:val="0"/>
                <w:sz w:val="28"/>
                <w:szCs w:val="28"/>
                <w:lang w:eastAsia="en-US"/>
              </w:rPr>
            </w:pPr>
            <w:r w:rsidRPr="008D310E">
              <w:rPr>
                <w:rFonts w:ascii="Garamond" w:hAnsi="Garamond"/>
                <w:b w:val="0"/>
                <w:sz w:val="28"/>
                <w:szCs w:val="28"/>
                <w:lang w:eastAsia="en-US"/>
              </w:rPr>
              <w:t>EIA Reviewed</w:t>
            </w:r>
          </w:p>
        </w:tc>
        <w:tc>
          <w:tcPr>
            <w:cnfStyle w:val="000010000000" w:firstRow="0" w:lastRow="0" w:firstColumn="0" w:lastColumn="0" w:oddVBand="1" w:evenVBand="0" w:oddHBand="0" w:evenHBand="0" w:firstRowFirstColumn="0" w:firstRowLastColumn="0" w:lastRowFirstColumn="0" w:lastRowLastColumn="0"/>
            <w:tcW w:w="1324" w:type="dxa"/>
          </w:tcPr>
          <w:p w14:paraId="0CA1DD8C" w14:textId="77EC786D" w:rsidR="002A3CF3" w:rsidRPr="008D310E" w:rsidRDefault="002A3CF3" w:rsidP="00BB0B22">
            <w:pPr>
              <w:tabs>
                <w:tab w:val="center" w:pos="2216"/>
              </w:tabs>
              <w:jc w:val="both"/>
              <w:rPr>
                <w:rFonts w:ascii="Garamond" w:hAnsi="Garamond"/>
                <w:sz w:val="28"/>
                <w:szCs w:val="28"/>
                <w:lang w:eastAsia="en-US"/>
              </w:rPr>
            </w:pPr>
            <w:r w:rsidRPr="008D310E">
              <w:rPr>
                <w:rFonts w:ascii="Garamond" w:hAnsi="Garamond"/>
                <w:sz w:val="28"/>
                <w:szCs w:val="28"/>
                <w:lang w:eastAsia="en-US"/>
              </w:rPr>
              <w:t>DEA</w:t>
            </w:r>
          </w:p>
        </w:tc>
        <w:tc>
          <w:tcPr>
            <w:tcW w:w="5918" w:type="dxa"/>
          </w:tcPr>
          <w:p w14:paraId="38BCF563" w14:textId="5A5B0D44" w:rsidR="002A3CF3" w:rsidRPr="008D310E" w:rsidRDefault="002A3CF3" w:rsidP="00BB0B22">
            <w:pPr>
              <w:tabs>
                <w:tab w:val="center" w:pos="2216"/>
              </w:tabs>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lang w:eastAsia="en-US"/>
              </w:rPr>
            </w:pPr>
            <w:r w:rsidRPr="008D310E">
              <w:rPr>
                <w:rFonts w:ascii="Garamond" w:hAnsi="Garamond"/>
                <w:sz w:val="28"/>
                <w:szCs w:val="28"/>
                <w:lang w:eastAsia="en-US"/>
              </w:rPr>
              <w:t>Review by Director of Environmental Affairs (DEA) and Technical Committee on the Environment</w:t>
            </w:r>
          </w:p>
        </w:tc>
        <w:tc>
          <w:tcPr>
            <w:cnfStyle w:val="000010000000" w:firstRow="0" w:lastRow="0" w:firstColumn="0" w:lastColumn="0" w:oddVBand="1" w:evenVBand="0" w:oddHBand="0" w:evenHBand="0" w:firstRowFirstColumn="0" w:firstRowLastColumn="0" w:lastRowFirstColumn="0" w:lastRowLastColumn="0"/>
            <w:tcW w:w="2272" w:type="dxa"/>
          </w:tcPr>
          <w:p w14:paraId="441EB347" w14:textId="78E79261" w:rsidR="002A3CF3" w:rsidRPr="008D310E" w:rsidRDefault="00CE3125" w:rsidP="00BB0B22">
            <w:pPr>
              <w:jc w:val="both"/>
              <w:rPr>
                <w:rFonts w:ascii="Garamond" w:hAnsi="Garamond"/>
                <w:sz w:val="28"/>
                <w:szCs w:val="28"/>
                <w:lang w:eastAsia="en-US"/>
              </w:rPr>
            </w:pPr>
            <w:r w:rsidRPr="008D310E">
              <w:rPr>
                <w:rFonts w:ascii="Garamond" w:hAnsi="Garamond"/>
                <w:sz w:val="28"/>
                <w:szCs w:val="28"/>
                <w:lang w:eastAsia="en-US"/>
              </w:rPr>
              <w:fldChar w:fldCharType="begin"/>
            </w:r>
            <w:r w:rsidRPr="008D310E">
              <w:rPr>
                <w:rFonts w:ascii="Garamond" w:hAnsi="Garamond"/>
                <w:sz w:val="28"/>
                <w:szCs w:val="28"/>
                <w:lang w:eastAsia="en-US"/>
              </w:rPr>
              <w:instrText xml:space="preserve"> REF _Ref449996810 \r \h </w:instrText>
            </w:r>
            <w:r w:rsidR="00BB0B22" w:rsidRPr="008D310E">
              <w:rPr>
                <w:rFonts w:ascii="Garamond" w:hAnsi="Garamond"/>
                <w:sz w:val="28"/>
                <w:szCs w:val="28"/>
                <w:lang w:eastAsia="en-US"/>
              </w:rPr>
              <w:instrText xml:space="preserve"> \* MERGEFORMAT </w:instrText>
            </w:r>
            <w:r w:rsidRPr="008D310E">
              <w:rPr>
                <w:rFonts w:ascii="Garamond" w:hAnsi="Garamond"/>
                <w:sz w:val="28"/>
                <w:szCs w:val="28"/>
                <w:lang w:eastAsia="en-US"/>
              </w:rPr>
            </w:r>
            <w:r w:rsidRPr="008D310E">
              <w:rPr>
                <w:rFonts w:ascii="Garamond" w:hAnsi="Garamond"/>
                <w:sz w:val="28"/>
                <w:szCs w:val="28"/>
                <w:lang w:eastAsia="en-US"/>
              </w:rPr>
              <w:fldChar w:fldCharType="separate"/>
            </w:r>
            <w:r w:rsidR="00467EE4" w:rsidRPr="008D310E">
              <w:rPr>
                <w:rFonts w:ascii="Garamond" w:hAnsi="Garamond"/>
                <w:sz w:val="28"/>
                <w:szCs w:val="28"/>
                <w:lang w:eastAsia="en-US"/>
              </w:rPr>
              <w:t>Annexure G</w:t>
            </w:r>
            <w:r w:rsidRPr="008D310E">
              <w:rPr>
                <w:rFonts w:ascii="Garamond" w:hAnsi="Garamond"/>
                <w:sz w:val="28"/>
                <w:szCs w:val="28"/>
                <w:lang w:eastAsia="en-US"/>
              </w:rPr>
              <w:fldChar w:fldCharType="end"/>
            </w:r>
          </w:p>
        </w:tc>
      </w:tr>
      <w:tr w:rsidR="002A3CF3" w:rsidRPr="008D310E" w14:paraId="13ADE901" w14:textId="77777777" w:rsidTr="00C67757">
        <w:tblPrEx>
          <w:tblLook w:val="00A0" w:firstRow="1" w:lastRow="0" w:firstColumn="1"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1" w:type="dxa"/>
          </w:tcPr>
          <w:p w14:paraId="7B5E1CDD" w14:textId="0313F21D" w:rsidR="002A3CF3" w:rsidRPr="008D310E" w:rsidRDefault="002A3CF3" w:rsidP="00BB0B22">
            <w:pPr>
              <w:jc w:val="both"/>
              <w:rPr>
                <w:rFonts w:ascii="Garamond" w:hAnsi="Garamond"/>
                <w:b w:val="0"/>
                <w:sz w:val="28"/>
                <w:szCs w:val="28"/>
                <w:lang w:eastAsia="en-US"/>
              </w:rPr>
            </w:pPr>
            <w:r w:rsidRPr="008D310E">
              <w:rPr>
                <w:rFonts w:ascii="Garamond" w:hAnsi="Garamond"/>
                <w:b w:val="0"/>
                <w:sz w:val="28"/>
                <w:szCs w:val="28"/>
                <w:lang w:eastAsia="en-US"/>
              </w:rPr>
              <w:t>Transmission Connection Agreed</w:t>
            </w:r>
          </w:p>
        </w:tc>
        <w:tc>
          <w:tcPr>
            <w:cnfStyle w:val="000010000000" w:firstRow="0" w:lastRow="0" w:firstColumn="0" w:lastColumn="0" w:oddVBand="1" w:evenVBand="0" w:oddHBand="0" w:evenHBand="0" w:firstRowFirstColumn="0" w:firstRowLastColumn="0" w:lastRowFirstColumn="0" w:lastRowLastColumn="0"/>
            <w:tcW w:w="1324" w:type="dxa"/>
          </w:tcPr>
          <w:p w14:paraId="537B75F1" w14:textId="57CB7584" w:rsidR="002A3CF3" w:rsidRPr="008D310E" w:rsidRDefault="002A3CF3" w:rsidP="00BB0B22">
            <w:pPr>
              <w:tabs>
                <w:tab w:val="center" w:pos="2216"/>
              </w:tabs>
              <w:jc w:val="both"/>
              <w:rPr>
                <w:rFonts w:ascii="Garamond" w:hAnsi="Garamond"/>
                <w:sz w:val="28"/>
                <w:szCs w:val="28"/>
                <w:lang w:eastAsia="en-US"/>
              </w:rPr>
            </w:pPr>
            <w:r w:rsidRPr="008D310E">
              <w:rPr>
                <w:rFonts w:ascii="Garamond" w:hAnsi="Garamond"/>
                <w:sz w:val="28"/>
                <w:szCs w:val="28"/>
                <w:lang w:eastAsia="en-US"/>
              </w:rPr>
              <w:t>SB/ESCOM Tx</w:t>
            </w:r>
          </w:p>
        </w:tc>
        <w:tc>
          <w:tcPr>
            <w:tcW w:w="5918" w:type="dxa"/>
          </w:tcPr>
          <w:p w14:paraId="6486549A" w14:textId="0458888F" w:rsidR="002A3CF3" w:rsidRPr="008D310E" w:rsidRDefault="002A3CF3" w:rsidP="00BB0B22">
            <w:pPr>
              <w:tabs>
                <w:tab w:val="center" w:pos="2216"/>
              </w:tabs>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lang w:eastAsia="en-US"/>
              </w:rPr>
            </w:pPr>
            <w:r w:rsidRPr="008D310E">
              <w:rPr>
                <w:rFonts w:ascii="Garamond" w:hAnsi="Garamond"/>
                <w:sz w:val="28"/>
                <w:szCs w:val="28"/>
                <w:lang w:eastAsia="en-US"/>
              </w:rPr>
              <w:t>The SB agrees to the terms of ESCOM Tx’s transmission connection offer</w:t>
            </w:r>
          </w:p>
        </w:tc>
        <w:tc>
          <w:tcPr>
            <w:cnfStyle w:val="000010000000" w:firstRow="0" w:lastRow="0" w:firstColumn="0" w:lastColumn="0" w:oddVBand="1" w:evenVBand="0" w:oddHBand="0" w:evenHBand="0" w:firstRowFirstColumn="0" w:firstRowLastColumn="0" w:lastRowFirstColumn="0" w:lastRowLastColumn="0"/>
            <w:tcW w:w="2272" w:type="dxa"/>
          </w:tcPr>
          <w:p w14:paraId="10687DC7" w14:textId="5BE7974A" w:rsidR="002A3CF3" w:rsidRPr="008D310E" w:rsidRDefault="002A3CF3" w:rsidP="00BB0B22">
            <w:pPr>
              <w:jc w:val="both"/>
              <w:rPr>
                <w:rFonts w:ascii="Garamond" w:hAnsi="Garamond"/>
                <w:sz w:val="28"/>
                <w:szCs w:val="28"/>
                <w:lang w:eastAsia="en-US"/>
              </w:rPr>
            </w:pPr>
            <w:r w:rsidRPr="008D310E">
              <w:rPr>
                <w:rFonts w:ascii="Garamond" w:hAnsi="Garamond"/>
                <w:sz w:val="28"/>
                <w:szCs w:val="28"/>
                <w:lang w:eastAsia="en-US"/>
              </w:rPr>
              <w:fldChar w:fldCharType="begin"/>
            </w:r>
            <w:r w:rsidRPr="008D310E">
              <w:rPr>
                <w:rFonts w:ascii="Garamond" w:hAnsi="Garamond"/>
                <w:sz w:val="28"/>
                <w:szCs w:val="28"/>
                <w:lang w:eastAsia="en-US"/>
              </w:rPr>
              <w:instrText xml:space="preserve"> REF _Ref449347997 \r \h  \* MERGEFORMAT </w:instrText>
            </w:r>
            <w:r w:rsidRPr="008D310E">
              <w:rPr>
                <w:rFonts w:ascii="Garamond" w:hAnsi="Garamond"/>
                <w:sz w:val="28"/>
                <w:szCs w:val="28"/>
                <w:lang w:eastAsia="en-US"/>
              </w:rPr>
            </w:r>
            <w:r w:rsidRPr="008D310E">
              <w:rPr>
                <w:rFonts w:ascii="Garamond" w:hAnsi="Garamond"/>
                <w:sz w:val="28"/>
                <w:szCs w:val="28"/>
                <w:lang w:eastAsia="en-US"/>
              </w:rPr>
              <w:fldChar w:fldCharType="separate"/>
            </w:r>
            <w:r w:rsidR="00467EE4" w:rsidRPr="008D310E">
              <w:rPr>
                <w:rFonts w:ascii="Garamond" w:hAnsi="Garamond"/>
                <w:sz w:val="28"/>
                <w:szCs w:val="28"/>
                <w:lang w:eastAsia="en-US"/>
              </w:rPr>
              <w:t>Annexure H</w:t>
            </w:r>
            <w:r w:rsidRPr="008D310E">
              <w:rPr>
                <w:rFonts w:ascii="Garamond" w:hAnsi="Garamond"/>
                <w:sz w:val="28"/>
                <w:szCs w:val="28"/>
                <w:lang w:eastAsia="en-US"/>
              </w:rPr>
              <w:fldChar w:fldCharType="end"/>
            </w:r>
          </w:p>
        </w:tc>
      </w:tr>
      <w:tr w:rsidR="002A3CF3" w:rsidRPr="008D310E" w14:paraId="3BF40782" w14:textId="77777777" w:rsidTr="0077673A">
        <w:tblPrEx>
          <w:tblLook w:val="00A0" w:firstRow="1" w:lastRow="0" w:firstColumn="1" w:lastColumn="0" w:noHBand="0" w:noVBand="0"/>
        </w:tblPrEx>
        <w:tc>
          <w:tcPr>
            <w:cnfStyle w:val="001000000000" w:firstRow="0" w:lastRow="0" w:firstColumn="1" w:lastColumn="0" w:oddVBand="0" w:evenVBand="0" w:oddHBand="0" w:evenHBand="0" w:firstRowFirstColumn="0" w:firstRowLastColumn="0" w:lastRowFirstColumn="0" w:lastRowLastColumn="0"/>
            <w:tcW w:w="3621" w:type="dxa"/>
          </w:tcPr>
          <w:p w14:paraId="78359AC1" w14:textId="77777777" w:rsidR="002A3CF3" w:rsidRPr="008D310E" w:rsidRDefault="002A3CF3" w:rsidP="00BB0B22">
            <w:pPr>
              <w:jc w:val="both"/>
              <w:rPr>
                <w:rFonts w:ascii="Garamond" w:hAnsi="Garamond"/>
                <w:b w:val="0"/>
                <w:sz w:val="28"/>
                <w:szCs w:val="28"/>
                <w:lang w:eastAsia="en-US"/>
              </w:rPr>
            </w:pPr>
            <w:r w:rsidRPr="008D310E">
              <w:rPr>
                <w:rFonts w:ascii="Garamond" w:hAnsi="Garamond"/>
                <w:b w:val="0"/>
                <w:sz w:val="28"/>
                <w:szCs w:val="28"/>
                <w:lang w:eastAsia="en-US"/>
              </w:rPr>
              <w:t>Negotiations on PPA</w:t>
            </w:r>
          </w:p>
        </w:tc>
        <w:tc>
          <w:tcPr>
            <w:cnfStyle w:val="000010000000" w:firstRow="0" w:lastRow="0" w:firstColumn="0" w:lastColumn="0" w:oddVBand="1" w:evenVBand="0" w:oddHBand="0" w:evenHBand="0" w:firstRowFirstColumn="0" w:firstRowLastColumn="0" w:lastRowFirstColumn="0" w:lastRowLastColumn="0"/>
            <w:tcW w:w="1324" w:type="dxa"/>
          </w:tcPr>
          <w:p w14:paraId="3B7EDF37" w14:textId="77777777" w:rsidR="002A3CF3" w:rsidRPr="008D310E" w:rsidRDefault="002A3CF3" w:rsidP="00BB0B22">
            <w:pPr>
              <w:tabs>
                <w:tab w:val="center" w:pos="2216"/>
              </w:tabs>
              <w:jc w:val="both"/>
              <w:rPr>
                <w:rFonts w:ascii="Garamond" w:hAnsi="Garamond"/>
                <w:sz w:val="28"/>
                <w:szCs w:val="28"/>
                <w:lang w:eastAsia="en-US"/>
              </w:rPr>
            </w:pPr>
            <w:r w:rsidRPr="008D310E">
              <w:rPr>
                <w:rFonts w:ascii="Garamond" w:hAnsi="Garamond"/>
                <w:sz w:val="28"/>
                <w:szCs w:val="28"/>
                <w:lang w:eastAsia="en-US"/>
              </w:rPr>
              <w:t>IPP/SB</w:t>
            </w:r>
          </w:p>
        </w:tc>
        <w:tc>
          <w:tcPr>
            <w:tcW w:w="5918" w:type="dxa"/>
          </w:tcPr>
          <w:p w14:paraId="0D4619A0" w14:textId="4EA24D44" w:rsidR="002A3CF3" w:rsidRPr="008D310E" w:rsidRDefault="002A3CF3" w:rsidP="00BB0B22">
            <w:pPr>
              <w:tabs>
                <w:tab w:val="center" w:pos="2216"/>
              </w:tabs>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lang w:eastAsia="en-US"/>
              </w:rPr>
            </w:pPr>
            <w:r w:rsidRPr="008D310E">
              <w:rPr>
                <w:rFonts w:ascii="Garamond" w:hAnsi="Garamond"/>
                <w:sz w:val="28"/>
                <w:szCs w:val="28"/>
                <w:lang w:eastAsia="en-US"/>
              </w:rPr>
              <w:t>The IPP and the SB negotiate the specific terms of the PPA</w:t>
            </w:r>
          </w:p>
        </w:tc>
        <w:tc>
          <w:tcPr>
            <w:cnfStyle w:val="000010000000" w:firstRow="0" w:lastRow="0" w:firstColumn="0" w:lastColumn="0" w:oddVBand="1" w:evenVBand="0" w:oddHBand="0" w:evenHBand="0" w:firstRowFirstColumn="0" w:firstRowLastColumn="0" w:lastRowFirstColumn="0" w:lastRowLastColumn="0"/>
            <w:tcW w:w="2272" w:type="dxa"/>
          </w:tcPr>
          <w:p w14:paraId="5551BE07" w14:textId="5EA3C966" w:rsidR="002A3CF3" w:rsidRPr="008D310E" w:rsidRDefault="002A3CF3" w:rsidP="00BB0B22">
            <w:pPr>
              <w:jc w:val="both"/>
              <w:rPr>
                <w:rFonts w:ascii="Garamond" w:hAnsi="Garamond"/>
                <w:sz w:val="28"/>
                <w:szCs w:val="28"/>
                <w:lang w:eastAsia="en-US"/>
              </w:rPr>
            </w:pPr>
            <w:r w:rsidRPr="008D310E">
              <w:rPr>
                <w:rFonts w:ascii="Garamond" w:hAnsi="Garamond"/>
                <w:sz w:val="28"/>
                <w:szCs w:val="28"/>
                <w:lang w:eastAsia="en-US"/>
              </w:rPr>
              <w:fldChar w:fldCharType="begin"/>
            </w:r>
            <w:r w:rsidRPr="008D310E">
              <w:rPr>
                <w:rFonts w:ascii="Garamond" w:hAnsi="Garamond"/>
                <w:sz w:val="28"/>
                <w:szCs w:val="28"/>
                <w:lang w:eastAsia="en-US"/>
              </w:rPr>
              <w:instrText xml:space="preserve"> REF _Ref449696427 \r \h  \* MERGEFORMAT </w:instrText>
            </w:r>
            <w:r w:rsidRPr="008D310E">
              <w:rPr>
                <w:rFonts w:ascii="Garamond" w:hAnsi="Garamond"/>
                <w:sz w:val="28"/>
                <w:szCs w:val="28"/>
                <w:lang w:eastAsia="en-US"/>
              </w:rPr>
            </w:r>
            <w:r w:rsidRPr="008D310E">
              <w:rPr>
                <w:rFonts w:ascii="Garamond" w:hAnsi="Garamond"/>
                <w:sz w:val="28"/>
                <w:szCs w:val="28"/>
                <w:lang w:eastAsia="en-US"/>
              </w:rPr>
              <w:fldChar w:fldCharType="separate"/>
            </w:r>
            <w:r w:rsidR="00467EE4" w:rsidRPr="008D310E">
              <w:rPr>
                <w:rFonts w:ascii="Garamond" w:hAnsi="Garamond"/>
                <w:sz w:val="28"/>
                <w:szCs w:val="28"/>
                <w:lang w:eastAsia="en-US"/>
              </w:rPr>
              <w:t>Annexure I</w:t>
            </w:r>
            <w:r w:rsidRPr="008D310E">
              <w:rPr>
                <w:rFonts w:ascii="Garamond" w:hAnsi="Garamond"/>
                <w:sz w:val="28"/>
                <w:szCs w:val="28"/>
                <w:lang w:eastAsia="en-US"/>
              </w:rPr>
              <w:fldChar w:fldCharType="end"/>
            </w:r>
          </w:p>
        </w:tc>
      </w:tr>
      <w:tr w:rsidR="002A3CF3" w:rsidRPr="008D310E" w14:paraId="6CFC5FDC" w14:textId="77777777" w:rsidTr="0077673A">
        <w:tblPrEx>
          <w:tblLook w:val="00A0" w:firstRow="1" w:lastRow="0" w:firstColumn="1"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1" w:type="dxa"/>
          </w:tcPr>
          <w:p w14:paraId="1BD0CE76" w14:textId="0AA4894B" w:rsidR="002A3CF3" w:rsidRPr="008D310E" w:rsidRDefault="002A3CF3" w:rsidP="00BB0B22">
            <w:pPr>
              <w:jc w:val="both"/>
              <w:rPr>
                <w:rFonts w:ascii="Garamond" w:hAnsi="Garamond"/>
                <w:b w:val="0"/>
                <w:sz w:val="28"/>
                <w:szCs w:val="28"/>
                <w:lang w:eastAsia="en-US"/>
              </w:rPr>
            </w:pPr>
            <w:r w:rsidRPr="008D310E">
              <w:rPr>
                <w:rFonts w:ascii="Garamond" w:hAnsi="Garamond"/>
                <w:b w:val="0"/>
                <w:sz w:val="28"/>
                <w:szCs w:val="28"/>
                <w:lang w:eastAsia="en-US"/>
              </w:rPr>
              <w:t>Negotiations on IA</w:t>
            </w:r>
          </w:p>
        </w:tc>
        <w:tc>
          <w:tcPr>
            <w:cnfStyle w:val="000010000000" w:firstRow="0" w:lastRow="0" w:firstColumn="0" w:lastColumn="0" w:oddVBand="1" w:evenVBand="0" w:oddHBand="0" w:evenHBand="0" w:firstRowFirstColumn="0" w:firstRowLastColumn="0" w:lastRowFirstColumn="0" w:lastRowLastColumn="0"/>
            <w:tcW w:w="1324" w:type="dxa"/>
          </w:tcPr>
          <w:p w14:paraId="348D3C3D" w14:textId="45575B1F" w:rsidR="002A3CF3" w:rsidRPr="008D310E" w:rsidRDefault="002A3CF3" w:rsidP="00BB0B22">
            <w:pPr>
              <w:tabs>
                <w:tab w:val="center" w:pos="2216"/>
              </w:tabs>
              <w:jc w:val="both"/>
              <w:rPr>
                <w:rFonts w:ascii="Garamond" w:hAnsi="Garamond"/>
                <w:sz w:val="28"/>
                <w:szCs w:val="28"/>
                <w:lang w:eastAsia="en-US"/>
              </w:rPr>
            </w:pPr>
            <w:r w:rsidRPr="008D310E">
              <w:rPr>
                <w:rFonts w:ascii="Garamond" w:hAnsi="Garamond"/>
                <w:sz w:val="28"/>
                <w:szCs w:val="28"/>
                <w:lang w:eastAsia="en-US"/>
              </w:rPr>
              <w:t>IPP/MoF</w:t>
            </w:r>
          </w:p>
        </w:tc>
        <w:tc>
          <w:tcPr>
            <w:tcW w:w="5918" w:type="dxa"/>
          </w:tcPr>
          <w:p w14:paraId="294CD2EB" w14:textId="66514FCD" w:rsidR="002A3CF3" w:rsidRPr="008D310E" w:rsidRDefault="002A3CF3" w:rsidP="00BB0B22">
            <w:pPr>
              <w:tabs>
                <w:tab w:val="center" w:pos="2216"/>
              </w:tabs>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lang w:eastAsia="en-US"/>
              </w:rPr>
            </w:pPr>
            <w:r w:rsidRPr="008D310E">
              <w:rPr>
                <w:rFonts w:ascii="Garamond" w:hAnsi="Garamond"/>
                <w:sz w:val="28"/>
                <w:szCs w:val="28"/>
                <w:lang w:eastAsia="en-US"/>
              </w:rPr>
              <w:t>The IPP and the MoF negotiate the specific terms of the IA</w:t>
            </w:r>
          </w:p>
        </w:tc>
        <w:tc>
          <w:tcPr>
            <w:cnfStyle w:val="000010000000" w:firstRow="0" w:lastRow="0" w:firstColumn="0" w:lastColumn="0" w:oddVBand="1" w:evenVBand="0" w:oddHBand="0" w:evenHBand="0" w:firstRowFirstColumn="0" w:firstRowLastColumn="0" w:lastRowFirstColumn="0" w:lastRowLastColumn="0"/>
            <w:tcW w:w="2272" w:type="dxa"/>
          </w:tcPr>
          <w:p w14:paraId="03444449" w14:textId="4C722DE3" w:rsidR="002A3CF3" w:rsidRPr="008D310E" w:rsidRDefault="002A3CF3" w:rsidP="00BB0B22">
            <w:pPr>
              <w:jc w:val="both"/>
              <w:rPr>
                <w:rFonts w:ascii="Garamond" w:hAnsi="Garamond"/>
                <w:sz w:val="28"/>
                <w:szCs w:val="28"/>
                <w:lang w:eastAsia="en-US"/>
              </w:rPr>
            </w:pPr>
            <w:r w:rsidRPr="008D310E">
              <w:rPr>
                <w:rFonts w:ascii="Garamond" w:hAnsi="Garamond"/>
                <w:sz w:val="28"/>
                <w:szCs w:val="28"/>
                <w:lang w:eastAsia="en-US"/>
              </w:rPr>
              <w:fldChar w:fldCharType="begin"/>
            </w:r>
            <w:r w:rsidRPr="008D310E">
              <w:rPr>
                <w:rFonts w:ascii="Garamond" w:hAnsi="Garamond"/>
                <w:sz w:val="28"/>
                <w:szCs w:val="28"/>
                <w:lang w:eastAsia="en-US"/>
              </w:rPr>
              <w:instrText xml:space="preserve"> REF _Ref449696478 \r \h  \* MERGEFORMAT </w:instrText>
            </w:r>
            <w:r w:rsidRPr="008D310E">
              <w:rPr>
                <w:rFonts w:ascii="Garamond" w:hAnsi="Garamond"/>
                <w:sz w:val="28"/>
                <w:szCs w:val="28"/>
                <w:lang w:eastAsia="en-US"/>
              </w:rPr>
            </w:r>
            <w:r w:rsidRPr="008D310E">
              <w:rPr>
                <w:rFonts w:ascii="Garamond" w:hAnsi="Garamond"/>
                <w:sz w:val="28"/>
                <w:szCs w:val="28"/>
                <w:lang w:eastAsia="en-US"/>
              </w:rPr>
              <w:fldChar w:fldCharType="separate"/>
            </w:r>
            <w:r w:rsidR="00467EE4" w:rsidRPr="008D310E">
              <w:rPr>
                <w:rFonts w:ascii="Garamond" w:hAnsi="Garamond"/>
                <w:sz w:val="28"/>
                <w:szCs w:val="28"/>
                <w:lang w:eastAsia="en-US"/>
              </w:rPr>
              <w:t>Annexure K</w:t>
            </w:r>
            <w:r w:rsidRPr="008D310E">
              <w:rPr>
                <w:rFonts w:ascii="Garamond" w:hAnsi="Garamond"/>
                <w:sz w:val="28"/>
                <w:szCs w:val="28"/>
                <w:lang w:eastAsia="en-US"/>
              </w:rPr>
              <w:fldChar w:fldCharType="end"/>
            </w:r>
          </w:p>
        </w:tc>
      </w:tr>
      <w:tr w:rsidR="002A3CF3" w:rsidRPr="008D310E" w14:paraId="48604F94" w14:textId="77777777" w:rsidTr="0077673A">
        <w:tblPrEx>
          <w:tblLook w:val="00A0" w:firstRow="1" w:lastRow="0" w:firstColumn="1" w:lastColumn="0" w:noHBand="0" w:noVBand="0"/>
        </w:tblPrEx>
        <w:tc>
          <w:tcPr>
            <w:cnfStyle w:val="001000000000" w:firstRow="0" w:lastRow="0" w:firstColumn="1" w:lastColumn="0" w:oddVBand="0" w:evenVBand="0" w:oddHBand="0" w:evenHBand="0" w:firstRowFirstColumn="0" w:firstRowLastColumn="0" w:lastRowFirstColumn="0" w:lastRowLastColumn="0"/>
            <w:tcW w:w="3621" w:type="dxa"/>
          </w:tcPr>
          <w:p w14:paraId="28F675BC" w14:textId="3F1CC4CD" w:rsidR="002A3CF3" w:rsidRPr="008D310E" w:rsidRDefault="002A3CF3" w:rsidP="00BB0B22">
            <w:pPr>
              <w:jc w:val="both"/>
              <w:rPr>
                <w:rFonts w:ascii="Garamond" w:hAnsi="Garamond"/>
                <w:b w:val="0"/>
                <w:sz w:val="28"/>
                <w:szCs w:val="28"/>
                <w:lang w:eastAsia="en-US"/>
              </w:rPr>
            </w:pPr>
            <w:r w:rsidRPr="008D310E">
              <w:rPr>
                <w:rFonts w:ascii="Garamond" w:hAnsi="Garamond"/>
                <w:b w:val="0"/>
                <w:sz w:val="28"/>
                <w:szCs w:val="28"/>
                <w:lang w:eastAsia="en-US"/>
              </w:rPr>
              <w:t>Land Lease contract</w:t>
            </w:r>
          </w:p>
        </w:tc>
        <w:tc>
          <w:tcPr>
            <w:cnfStyle w:val="000010000000" w:firstRow="0" w:lastRow="0" w:firstColumn="0" w:lastColumn="0" w:oddVBand="1" w:evenVBand="0" w:oddHBand="0" w:evenHBand="0" w:firstRowFirstColumn="0" w:firstRowLastColumn="0" w:lastRowFirstColumn="0" w:lastRowLastColumn="0"/>
            <w:tcW w:w="1324" w:type="dxa"/>
          </w:tcPr>
          <w:p w14:paraId="120F6C9D" w14:textId="253A70E2" w:rsidR="002A3CF3" w:rsidRPr="008D310E" w:rsidRDefault="002A3CF3" w:rsidP="00BB0B22">
            <w:pPr>
              <w:tabs>
                <w:tab w:val="center" w:pos="2216"/>
              </w:tabs>
              <w:jc w:val="both"/>
              <w:rPr>
                <w:rFonts w:ascii="Garamond" w:hAnsi="Garamond"/>
                <w:sz w:val="28"/>
                <w:szCs w:val="28"/>
                <w:lang w:eastAsia="en-US"/>
              </w:rPr>
            </w:pPr>
            <w:r w:rsidRPr="008D310E">
              <w:rPr>
                <w:rFonts w:ascii="Garamond" w:hAnsi="Garamond"/>
                <w:sz w:val="28"/>
                <w:szCs w:val="28"/>
                <w:lang w:eastAsia="en-US"/>
              </w:rPr>
              <w:t>IPP/MLHUD</w:t>
            </w:r>
          </w:p>
        </w:tc>
        <w:tc>
          <w:tcPr>
            <w:tcW w:w="5918" w:type="dxa"/>
          </w:tcPr>
          <w:p w14:paraId="74C6892A" w14:textId="2D5AF405" w:rsidR="002A3CF3" w:rsidRPr="008D310E" w:rsidRDefault="002A3CF3" w:rsidP="00BB0B22">
            <w:pPr>
              <w:tabs>
                <w:tab w:val="center" w:pos="2216"/>
              </w:tabs>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lang w:eastAsia="en-US"/>
              </w:rPr>
            </w:pPr>
            <w:r w:rsidRPr="008D310E">
              <w:rPr>
                <w:rFonts w:ascii="Garamond" w:hAnsi="Garamond"/>
                <w:sz w:val="28"/>
                <w:szCs w:val="28"/>
                <w:lang w:eastAsia="en-US"/>
              </w:rPr>
              <w:t>IPP requiring a land lease applies for and signs a land lease with the Ministry of Land, Housing and Urban Development (MLHUD).</w:t>
            </w:r>
          </w:p>
        </w:tc>
        <w:tc>
          <w:tcPr>
            <w:cnfStyle w:val="000010000000" w:firstRow="0" w:lastRow="0" w:firstColumn="0" w:lastColumn="0" w:oddVBand="1" w:evenVBand="0" w:oddHBand="0" w:evenHBand="0" w:firstRowFirstColumn="0" w:firstRowLastColumn="0" w:lastRowFirstColumn="0" w:lastRowLastColumn="0"/>
            <w:tcW w:w="2272" w:type="dxa"/>
          </w:tcPr>
          <w:p w14:paraId="7F89110E" w14:textId="53574384" w:rsidR="002A3CF3" w:rsidRPr="008D310E" w:rsidRDefault="002A3CF3" w:rsidP="00BB0B22">
            <w:pPr>
              <w:jc w:val="both"/>
              <w:rPr>
                <w:rFonts w:ascii="Garamond" w:hAnsi="Garamond"/>
                <w:sz w:val="28"/>
                <w:szCs w:val="28"/>
                <w:lang w:eastAsia="en-US"/>
              </w:rPr>
            </w:pPr>
            <w:r w:rsidRPr="008D310E">
              <w:rPr>
                <w:rFonts w:ascii="Garamond" w:hAnsi="Garamond"/>
                <w:sz w:val="28"/>
                <w:szCs w:val="28"/>
                <w:lang w:eastAsia="en-US"/>
              </w:rPr>
              <w:fldChar w:fldCharType="begin"/>
            </w:r>
            <w:r w:rsidRPr="008D310E">
              <w:rPr>
                <w:rFonts w:ascii="Garamond" w:hAnsi="Garamond"/>
                <w:sz w:val="28"/>
                <w:szCs w:val="28"/>
                <w:lang w:eastAsia="en-US"/>
              </w:rPr>
              <w:instrText xml:space="preserve"> REF _Ref449696594 \r \h  \* MERGEFORMAT </w:instrText>
            </w:r>
            <w:r w:rsidRPr="008D310E">
              <w:rPr>
                <w:rFonts w:ascii="Garamond" w:hAnsi="Garamond"/>
                <w:sz w:val="28"/>
                <w:szCs w:val="28"/>
                <w:lang w:eastAsia="en-US"/>
              </w:rPr>
            </w:r>
            <w:r w:rsidRPr="008D310E">
              <w:rPr>
                <w:rFonts w:ascii="Garamond" w:hAnsi="Garamond"/>
                <w:sz w:val="28"/>
                <w:szCs w:val="28"/>
                <w:lang w:eastAsia="en-US"/>
              </w:rPr>
              <w:fldChar w:fldCharType="separate"/>
            </w:r>
            <w:r w:rsidR="00467EE4" w:rsidRPr="008D310E">
              <w:rPr>
                <w:rFonts w:ascii="Garamond" w:hAnsi="Garamond"/>
                <w:sz w:val="28"/>
                <w:szCs w:val="28"/>
                <w:lang w:eastAsia="en-US"/>
              </w:rPr>
              <w:t>Annexure L</w:t>
            </w:r>
            <w:r w:rsidRPr="008D310E">
              <w:rPr>
                <w:rFonts w:ascii="Garamond" w:hAnsi="Garamond"/>
                <w:sz w:val="28"/>
                <w:szCs w:val="28"/>
                <w:lang w:eastAsia="en-US"/>
              </w:rPr>
              <w:fldChar w:fldCharType="end"/>
            </w:r>
          </w:p>
        </w:tc>
      </w:tr>
      <w:tr w:rsidR="002A3CF3" w:rsidRPr="008D310E" w14:paraId="332CCC7A" w14:textId="77777777" w:rsidTr="00C67757">
        <w:tblPrEx>
          <w:tblLook w:val="00A0" w:firstRow="1" w:lastRow="0" w:firstColumn="1"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1" w:type="dxa"/>
          </w:tcPr>
          <w:p w14:paraId="6752A9A3" w14:textId="73C7A3B3" w:rsidR="002A3CF3" w:rsidRPr="008D310E" w:rsidRDefault="002A3CF3" w:rsidP="00BB0B22">
            <w:pPr>
              <w:jc w:val="both"/>
              <w:rPr>
                <w:rFonts w:ascii="Garamond" w:hAnsi="Garamond"/>
                <w:b w:val="0"/>
                <w:sz w:val="28"/>
                <w:szCs w:val="28"/>
                <w:lang w:eastAsia="en-US"/>
              </w:rPr>
            </w:pPr>
            <w:r w:rsidRPr="008D310E">
              <w:rPr>
                <w:rFonts w:ascii="Garamond" w:hAnsi="Garamond"/>
                <w:b w:val="0"/>
                <w:sz w:val="28"/>
                <w:szCs w:val="28"/>
                <w:lang w:eastAsia="en-US"/>
              </w:rPr>
              <w:t xml:space="preserve">Generation Licence </w:t>
            </w:r>
          </w:p>
        </w:tc>
        <w:tc>
          <w:tcPr>
            <w:cnfStyle w:val="000010000000" w:firstRow="0" w:lastRow="0" w:firstColumn="0" w:lastColumn="0" w:oddVBand="1" w:evenVBand="0" w:oddHBand="0" w:evenHBand="0" w:firstRowFirstColumn="0" w:firstRowLastColumn="0" w:lastRowFirstColumn="0" w:lastRowLastColumn="0"/>
            <w:tcW w:w="1324" w:type="dxa"/>
          </w:tcPr>
          <w:p w14:paraId="5D3F9FBF" w14:textId="2B9D0A41" w:rsidR="002A3CF3" w:rsidRPr="008D310E" w:rsidRDefault="002A3CF3" w:rsidP="00BB0B22">
            <w:pPr>
              <w:tabs>
                <w:tab w:val="center" w:pos="2216"/>
              </w:tabs>
              <w:jc w:val="both"/>
              <w:rPr>
                <w:rFonts w:ascii="Garamond" w:hAnsi="Garamond"/>
                <w:sz w:val="28"/>
                <w:szCs w:val="28"/>
                <w:lang w:eastAsia="en-US"/>
              </w:rPr>
            </w:pPr>
            <w:r w:rsidRPr="008D310E">
              <w:rPr>
                <w:rFonts w:ascii="Garamond" w:hAnsi="Garamond"/>
                <w:sz w:val="28"/>
                <w:szCs w:val="28"/>
                <w:lang w:eastAsia="en-US"/>
              </w:rPr>
              <w:t>IPP/MERA</w:t>
            </w:r>
          </w:p>
        </w:tc>
        <w:tc>
          <w:tcPr>
            <w:tcW w:w="5918" w:type="dxa"/>
          </w:tcPr>
          <w:p w14:paraId="6942AE60" w14:textId="65DCE313" w:rsidR="002A3CF3" w:rsidRPr="008D310E" w:rsidRDefault="002A3CF3" w:rsidP="00BB0B22">
            <w:pPr>
              <w:tabs>
                <w:tab w:val="center" w:pos="2216"/>
              </w:tabs>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lang w:eastAsia="en-US"/>
              </w:rPr>
            </w:pPr>
            <w:r w:rsidRPr="008D310E">
              <w:rPr>
                <w:rFonts w:ascii="Garamond" w:hAnsi="Garamond"/>
                <w:sz w:val="28"/>
                <w:szCs w:val="28"/>
                <w:lang w:eastAsia="en-US"/>
              </w:rPr>
              <w:t>MERA provides IPP with a conditional generation licence which becomes effective upon satisfaction of conditions precedent</w:t>
            </w:r>
          </w:p>
        </w:tc>
        <w:tc>
          <w:tcPr>
            <w:cnfStyle w:val="000010000000" w:firstRow="0" w:lastRow="0" w:firstColumn="0" w:lastColumn="0" w:oddVBand="1" w:evenVBand="0" w:oddHBand="0" w:evenHBand="0" w:firstRowFirstColumn="0" w:firstRowLastColumn="0" w:lastRowFirstColumn="0" w:lastRowLastColumn="0"/>
            <w:tcW w:w="2272" w:type="dxa"/>
          </w:tcPr>
          <w:p w14:paraId="3E2882C0" w14:textId="6E08E7C7" w:rsidR="002A3CF3" w:rsidRPr="008D310E" w:rsidRDefault="002A3CF3" w:rsidP="00BB0B22">
            <w:pPr>
              <w:jc w:val="both"/>
              <w:rPr>
                <w:rFonts w:ascii="Garamond" w:hAnsi="Garamond"/>
                <w:sz w:val="28"/>
                <w:szCs w:val="28"/>
                <w:lang w:eastAsia="en-US"/>
              </w:rPr>
            </w:pPr>
            <w:r w:rsidRPr="008D310E">
              <w:rPr>
                <w:rFonts w:ascii="Garamond" w:hAnsi="Garamond"/>
                <w:sz w:val="28"/>
                <w:szCs w:val="28"/>
                <w:lang w:eastAsia="en-US"/>
              </w:rPr>
              <w:fldChar w:fldCharType="begin"/>
            </w:r>
            <w:r w:rsidRPr="008D310E">
              <w:rPr>
                <w:rFonts w:ascii="Garamond" w:hAnsi="Garamond"/>
                <w:sz w:val="28"/>
                <w:szCs w:val="28"/>
                <w:lang w:eastAsia="en-US"/>
              </w:rPr>
              <w:instrText xml:space="preserve"> REF _Ref449696602 \r \h  \* MERGEFORMAT </w:instrText>
            </w:r>
            <w:r w:rsidRPr="008D310E">
              <w:rPr>
                <w:rFonts w:ascii="Garamond" w:hAnsi="Garamond"/>
                <w:sz w:val="28"/>
                <w:szCs w:val="28"/>
                <w:lang w:eastAsia="en-US"/>
              </w:rPr>
            </w:r>
            <w:r w:rsidRPr="008D310E">
              <w:rPr>
                <w:rFonts w:ascii="Garamond" w:hAnsi="Garamond"/>
                <w:sz w:val="28"/>
                <w:szCs w:val="28"/>
                <w:lang w:eastAsia="en-US"/>
              </w:rPr>
              <w:fldChar w:fldCharType="separate"/>
            </w:r>
            <w:r w:rsidR="00467EE4" w:rsidRPr="008D310E">
              <w:rPr>
                <w:rFonts w:ascii="Garamond" w:hAnsi="Garamond"/>
                <w:sz w:val="28"/>
                <w:szCs w:val="28"/>
                <w:lang w:eastAsia="en-US"/>
              </w:rPr>
              <w:t>Annexure M</w:t>
            </w:r>
            <w:r w:rsidRPr="008D310E">
              <w:rPr>
                <w:rFonts w:ascii="Garamond" w:hAnsi="Garamond"/>
                <w:sz w:val="28"/>
                <w:szCs w:val="28"/>
                <w:lang w:eastAsia="en-US"/>
              </w:rPr>
              <w:fldChar w:fldCharType="end"/>
            </w:r>
          </w:p>
        </w:tc>
      </w:tr>
      <w:tr w:rsidR="002A3CF3" w:rsidRPr="008D310E" w14:paraId="0E8C6A67" w14:textId="77777777" w:rsidTr="00C67757">
        <w:tblPrEx>
          <w:tblLook w:val="00A0" w:firstRow="1" w:lastRow="0" w:firstColumn="1" w:lastColumn="0" w:noHBand="0" w:noVBand="0"/>
        </w:tblPrEx>
        <w:tc>
          <w:tcPr>
            <w:cnfStyle w:val="001000000000" w:firstRow="0" w:lastRow="0" w:firstColumn="1" w:lastColumn="0" w:oddVBand="0" w:evenVBand="0" w:oddHBand="0" w:evenHBand="0" w:firstRowFirstColumn="0" w:firstRowLastColumn="0" w:lastRowFirstColumn="0" w:lastRowLastColumn="0"/>
            <w:tcW w:w="3621" w:type="dxa"/>
          </w:tcPr>
          <w:p w14:paraId="11EA7A67" w14:textId="6E6CA151" w:rsidR="002A3CF3" w:rsidRPr="008D310E" w:rsidRDefault="002A3CF3" w:rsidP="00BB0B22">
            <w:pPr>
              <w:jc w:val="both"/>
              <w:rPr>
                <w:rFonts w:ascii="Garamond" w:hAnsi="Garamond"/>
                <w:b w:val="0"/>
                <w:sz w:val="28"/>
                <w:szCs w:val="28"/>
                <w:lang w:eastAsia="en-US"/>
              </w:rPr>
            </w:pPr>
            <w:r w:rsidRPr="008D310E">
              <w:rPr>
                <w:rFonts w:ascii="Garamond" w:hAnsi="Garamond"/>
                <w:b w:val="0"/>
                <w:sz w:val="28"/>
                <w:szCs w:val="28"/>
                <w:lang w:eastAsia="en-US"/>
              </w:rPr>
              <w:t>Financial Close and Project Agreements Effective</w:t>
            </w:r>
          </w:p>
        </w:tc>
        <w:tc>
          <w:tcPr>
            <w:cnfStyle w:val="000010000000" w:firstRow="0" w:lastRow="0" w:firstColumn="0" w:lastColumn="0" w:oddVBand="1" w:evenVBand="0" w:oddHBand="0" w:evenHBand="0" w:firstRowFirstColumn="0" w:firstRowLastColumn="0" w:lastRowFirstColumn="0" w:lastRowLastColumn="0"/>
            <w:tcW w:w="1324" w:type="dxa"/>
          </w:tcPr>
          <w:p w14:paraId="7319F2BB" w14:textId="0987F915" w:rsidR="002A3CF3" w:rsidRPr="008D310E" w:rsidRDefault="002A3CF3" w:rsidP="00BB0B22">
            <w:pPr>
              <w:tabs>
                <w:tab w:val="center" w:pos="2216"/>
              </w:tabs>
              <w:jc w:val="both"/>
              <w:rPr>
                <w:rFonts w:ascii="Garamond" w:hAnsi="Garamond"/>
                <w:sz w:val="28"/>
                <w:szCs w:val="28"/>
                <w:lang w:eastAsia="en-US"/>
              </w:rPr>
            </w:pPr>
            <w:r w:rsidRPr="008D310E">
              <w:rPr>
                <w:rFonts w:ascii="Garamond" w:hAnsi="Garamond"/>
                <w:sz w:val="28"/>
                <w:szCs w:val="28"/>
                <w:lang w:eastAsia="en-US"/>
              </w:rPr>
              <w:t>IPP</w:t>
            </w:r>
          </w:p>
        </w:tc>
        <w:tc>
          <w:tcPr>
            <w:tcW w:w="5918" w:type="dxa"/>
          </w:tcPr>
          <w:p w14:paraId="6B668D2B" w14:textId="5937F4CB" w:rsidR="002A3CF3" w:rsidRPr="008D310E" w:rsidRDefault="002A3CF3" w:rsidP="00BB0B22">
            <w:pPr>
              <w:tabs>
                <w:tab w:val="center" w:pos="2216"/>
              </w:tabs>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lang w:eastAsia="en-US"/>
              </w:rPr>
            </w:pPr>
            <w:r w:rsidRPr="008D310E">
              <w:rPr>
                <w:rFonts w:ascii="Garamond" w:hAnsi="Garamond"/>
                <w:sz w:val="28"/>
                <w:szCs w:val="28"/>
                <w:lang w:eastAsia="en-US"/>
              </w:rPr>
              <w:t>IPP secures financing for project and Project Agreements become effective</w:t>
            </w:r>
          </w:p>
        </w:tc>
        <w:tc>
          <w:tcPr>
            <w:cnfStyle w:val="000010000000" w:firstRow="0" w:lastRow="0" w:firstColumn="0" w:lastColumn="0" w:oddVBand="1" w:evenVBand="0" w:oddHBand="0" w:evenHBand="0" w:firstRowFirstColumn="0" w:firstRowLastColumn="0" w:lastRowFirstColumn="0" w:lastRowLastColumn="0"/>
            <w:tcW w:w="2272" w:type="dxa"/>
          </w:tcPr>
          <w:p w14:paraId="58429CF6" w14:textId="0800325C" w:rsidR="002A3CF3" w:rsidRPr="008D310E" w:rsidRDefault="002A3CF3" w:rsidP="00BB0B22">
            <w:pPr>
              <w:jc w:val="both"/>
              <w:rPr>
                <w:rFonts w:ascii="Garamond" w:hAnsi="Garamond"/>
                <w:b/>
                <w:sz w:val="28"/>
                <w:szCs w:val="28"/>
                <w:lang w:eastAsia="en-US"/>
              </w:rPr>
            </w:pPr>
            <w:r w:rsidRPr="008D310E">
              <w:rPr>
                <w:rFonts w:ascii="Garamond" w:hAnsi="Garamond"/>
                <w:b/>
                <w:sz w:val="28"/>
                <w:szCs w:val="28"/>
                <w:lang w:eastAsia="en-US"/>
              </w:rPr>
              <w:fldChar w:fldCharType="begin"/>
            </w:r>
            <w:r w:rsidRPr="008D310E">
              <w:rPr>
                <w:rFonts w:ascii="Garamond" w:hAnsi="Garamond"/>
                <w:b/>
                <w:sz w:val="28"/>
                <w:szCs w:val="28"/>
                <w:lang w:eastAsia="en-US"/>
              </w:rPr>
              <w:instrText xml:space="preserve"> REF _Ref449799514 \h </w:instrText>
            </w:r>
            <w:r w:rsidR="00BB0B22" w:rsidRPr="008D310E">
              <w:rPr>
                <w:rFonts w:ascii="Garamond" w:hAnsi="Garamond"/>
                <w:b/>
                <w:sz w:val="28"/>
                <w:szCs w:val="28"/>
                <w:lang w:eastAsia="en-US"/>
              </w:rPr>
              <w:instrText xml:space="preserve"> \* MERGEFORMAT </w:instrText>
            </w:r>
            <w:r w:rsidRPr="008D310E">
              <w:rPr>
                <w:rFonts w:ascii="Garamond" w:hAnsi="Garamond"/>
                <w:b/>
                <w:sz w:val="28"/>
                <w:szCs w:val="28"/>
                <w:lang w:eastAsia="en-US"/>
              </w:rPr>
            </w:r>
            <w:r w:rsidRPr="008D310E">
              <w:rPr>
                <w:rFonts w:ascii="Garamond" w:hAnsi="Garamond"/>
                <w:b/>
                <w:sz w:val="28"/>
                <w:szCs w:val="28"/>
                <w:lang w:eastAsia="en-US"/>
              </w:rPr>
              <w:fldChar w:fldCharType="separate"/>
            </w:r>
            <w:r w:rsidR="00467EE4" w:rsidRPr="008D310E">
              <w:rPr>
                <w:rFonts w:ascii="Garamond" w:hAnsi="Garamond"/>
                <w:sz w:val="28"/>
                <w:szCs w:val="28"/>
              </w:rPr>
              <w:t xml:space="preserve">Figure </w:t>
            </w:r>
            <w:r w:rsidR="00467EE4" w:rsidRPr="008D310E">
              <w:rPr>
                <w:rFonts w:ascii="Garamond" w:hAnsi="Garamond"/>
                <w:noProof/>
                <w:sz w:val="28"/>
                <w:szCs w:val="28"/>
              </w:rPr>
              <w:t>2</w:t>
            </w:r>
            <w:r w:rsidR="00467EE4" w:rsidRPr="008D310E">
              <w:rPr>
                <w:rFonts w:ascii="Garamond" w:hAnsi="Garamond"/>
                <w:sz w:val="28"/>
                <w:szCs w:val="28"/>
              </w:rPr>
              <w:t>: Summarised IPP Framework Solicitation</w:t>
            </w:r>
            <w:r w:rsidRPr="008D310E">
              <w:rPr>
                <w:rFonts w:ascii="Garamond" w:hAnsi="Garamond"/>
                <w:b/>
                <w:sz w:val="28"/>
                <w:szCs w:val="28"/>
                <w:lang w:eastAsia="en-US"/>
              </w:rPr>
              <w:fldChar w:fldCharType="end"/>
            </w:r>
          </w:p>
        </w:tc>
      </w:tr>
    </w:tbl>
    <w:p w14:paraId="3D6CFFD6" w14:textId="765BDFE6" w:rsidR="005B7D03" w:rsidRPr="008D310E" w:rsidRDefault="005B7D03" w:rsidP="00BB0B22">
      <w:pPr>
        <w:spacing w:after="0" w:line="240" w:lineRule="auto"/>
        <w:jc w:val="both"/>
        <w:rPr>
          <w:rFonts w:ascii="Garamond" w:hAnsi="Garamond"/>
          <w:b/>
          <w:sz w:val="28"/>
          <w:szCs w:val="28"/>
        </w:rPr>
      </w:pPr>
    </w:p>
    <w:p w14:paraId="0986B762" w14:textId="2C412854" w:rsidR="00A827B1" w:rsidRPr="008D310E" w:rsidRDefault="00A827B1" w:rsidP="00BB0B22">
      <w:pPr>
        <w:spacing w:after="0" w:line="240" w:lineRule="auto"/>
        <w:jc w:val="both"/>
        <w:rPr>
          <w:rFonts w:ascii="Garamond" w:hAnsi="Garamond"/>
          <w:b/>
          <w:sz w:val="28"/>
          <w:szCs w:val="28"/>
        </w:rPr>
      </w:pPr>
    </w:p>
    <w:p w14:paraId="0E22B1C4" w14:textId="06892AE6" w:rsidR="003828CC" w:rsidRPr="008D310E" w:rsidRDefault="0068396A" w:rsidP="00BB0B22">
      <w:pPr>
        <w:pStyle w:val="Caption"/>
        <w:jc w:val="both"/>
        <w:rPr>
          <w:rFonts w:ascii="Garamond" w:hAnsi="Garamond"/>
          <w:b w:val="0"/>
          <w:sz w:val="28"/>
          <w:szCs w:val="28"/>
        </w:rPr>
      </w:pPr>
      <w:r w:rsidRPr="008D310E">
        <w:rPr>
          <w:rFonts w:ascii="Garamond" w:hAnsi="Garamond"/>
          <w:sz w:val="28"/>
          <w:szCs w:val="28"/>
        </w:rPr>
        <w:t xml:space="preserve">Table </w:t>
      </w:r>
      <w:r w:rsidR="00B327E0" w:rsidRPr="008D310E">
        <w:rPr>
          <w:rFonts w:ascii="Garamond" w:hAnsi="Garamond"/>
          <w:sz w:val="28"/>
          <w:szCs w:val="28"/>
        </w:rPr>
        <w:t>3</w:t>
      </w:r>
      <w:r w:rsidRPr="008D310E">
        <w:rPr>
          <w:rFonts w:ascii="Garamond" w:hAnsi="Garamond"/>
          <w:sz w:val="28"/>
          <w:szCs w:val="28"/>
        </w:rPr>
        <w:fldChar w:fldCharType="begin"/>
      </w:r>
      <w:r w:rsidRPr="008D310E">
        <w:rPr>
          <w:rFonts w:ascii="Garamond" w:hAnsi="Garamond"/>
          <w:sz w:val="28"/>
          <w:szCs w:val="28"/>
        </w:rPr>
        <w:instrText xml:space="preserve"> SEQ Table \* ARABIC </w:instrText>
      </w:r>
      <w:r w:rsidRPr="008D310E">
        <w:rPr>
          <w:rFonts w:ascii="Garamond" w:hAnsi="Garamond"/>
          <w:sz w:val="28"/>
          <w:szCs w:val="28"/>
        </w:rPr>
        <w:fldChar w:fldCharType="separate"/>
      </w:r>
      <w:r w:rsidR="00467EE4" w:rsidRPr="008D310E">
        <w:rPr>
          <w:rFonts w:ascii="Garamond" w:hAnsi="Garamond"/>
          <w:noProof/>
          <w:sz w:val="28"/>
          <w:szCs w:val="28"/>
        </w:rPr>
        <w:t>2</w:t>
      </w:r>
      <w:r w:rsidRPr="008D310E">
        <w:rPr>
          <w:rFonts w:ascii="Garamond" w:hAnsi="Garamond"/>
          <w:sz w:val="28"/>
          <w:szCs w:val="28"/>
        </w:rPr>
        <w:fldChar w:fldCharType="end"/>
      </w:r>
      <w:r w:rsidRPr="008D310E">
        <w:rPr>
          <w:rFonts w:ascii="Garamond" w:hAnsi="Garamond"/>
          <w:sz w:val="28"/>
          <w:szCs w:val="28"/>
        </w:rPr>
        <w:t xml:space="preserve">: IPP Framework </w:t>
      </w:r>
      <w:r w:rsidRPr="008D310E">
        <w:rPr>
          <w:rFonts w:ascii="Garamond" w:hAnsi="Garamond"/>
          <w:b w:val="0"/>
          <w:sz w:val="28"/>
          <w:szCs w:val="28"/>
        </w:rPr>
        <w:t>Solicited Procurement Processes</w:t>
      </w:r>
    </w:p>
    <w:tbl>
      <w:tblPr>
        <w:tblStyle w:val="ListTable3-Accent11"/>
        <w:tblW w:w="13135" w:type="dxa"/>
        <w:tblLook w:val="00A0" w:firstRow="1" w:lastRow="0" w:firstColumn="1" w:lastColumn="0" w:noHBand="0" w:noVBand="0"/>
      </w:tblPr>
      <w:tblGrid>
        <w:gridCol w:w="3495"/>
        <w:gridCol w:w="1791"/>
        <w:gridCol w:w="5628"/>
        <w:gridCol w:w="2221"/>
      </w:tblGrid>
      <w:tr w:rsidR="003828CC" w:rsidRPr="008D310E" w14:paraId="65986620" w14:textId="77777777" w:rsidTr="0068396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621" w:type="dxa"/>
          </w:tcPr>
          <w:p w14:paraId="640A6093" w14:textId="77777777" w:rsidR="003828CC" w:rsidRPr="008D310E" w:rsidRDefault="003828CC" w:rsidP="00BB0B22">
            <w:pPr>
              <w:jc w:val="both"/>
              <w:rPr>
                <w:rFonts w:ascii="Garamond" w:hAnsi="Garamond"/>
                <w:b w:val="0"/>
                <w:sz w:val="28"/>
                <w:szCs w:val="28"/>
                <w:lang w:eastAsia="en-US"/>
              </w:rPr>
            </w:pPr>
            <w:r w:rsidRPr="008D310E">
              <w:rPr>
                <w:rFonts w:ascii="Garamond" w:hAnsi="Garamond"/>
                <w:b w:val="0"/>
                <w:sz w:val="28"/>
                <w:szCs w:val="28"/>
                <w:lang w:eastAsia="en-US"/>
              </w:rPr>
              <w:t>Stages</w:t>
            </w:r>
          </w:p>
        </w:tc>
        <w:tc>
          <w:tcPr>
            <w:cnfStyle w:val="000010000000" w:firstRow="0" w:lastRow="0" w:firstColumn="0" w:lastColumn="0" w:oddVBand="1" w:evenVBand="0" w:oddHBand="0" w:evenHBand="0" w:firstRowFirstColumn="0" w:firstRowLastColumn="0" w:lastRowFirstColumn="0" w:lastRowLastColumn="0"/>
            <w:tcW w:w="1324" w:type="dxa"/>
          </w:tcPr>
          <w:p w14:paraId="7D27E654" w14:textId="77777777" w:rsidR="003828CC" w:rsidRPr="008D310E" w:rsidRDefault="003828CC" w:rsidP="00BB0B22">
            <w:pPr>
              <w:jc w:val="both"/>
              <w:rPr>
                <w:rFonts w:ascii="Garamond" w:hAnsi="Garamond"/>
                <w:sz w:val="28"/>
                <w:szCs w:val="28"/>
                <w:lang w:eastAsia="en-US"/>
              </w:rPr>
            </w:pPr>
            <w:r w:rsidRPr="008D310E">
              <w:rPr>
                <w:rFonts w:ascii="Garamond" w:hAnsi="Garamond"/>
                <w:sz w:val="28"/>
                <w:szCs w:val="28"/>
                <w:lang w:eastAsia="en-US"/>
              </w:rPr>
              <w:t>Parties</w:t>
            </w:r>
          </w:p>
        </w:tc>
        <w:tc>
          <w:tcPr>
            <w:tcW w:w="5918" w:type="dxa"/>
          </w:tcPr>
          <w:p w14:paraId="7EBC192D" w14:textId="77777777" w:rsidR="003828CC" w:rsidRPr="008D310E" w:rsidRDefault="003828CC" w:rsidP="00BB0B22">
            <w:pPr>
              <w:jc w:val="both"/>
              <w:cnfStyle w:val="100000000000" w:firstRow="1" w:lastRow="0" w:firstColumn="0" w:lastColumn="0" w:oddVBand="0" w:evenVBand="0" w:oddHBand="0" w:evenHBand="0" w:firstRowFirstColumn="0" w:firstRowLastColumn="0" w:lastRowFirstColumn="0" w:lastRowLastColumn="0"/>
              <w:rPr>
                <w:rFonts w:ascii="Garamond" w:hAnsi="Garamond"/>
                <w:b w:val="0"/>
                <w:sz w:val="28"/>
                <w:szCs w:val="28"/>
                <w:lang w:eastAsia="en-US"/>
              </w:rPr>
            </w:pPr>
            <w:r w:rsidRPr="008D310E">
              <w:rPr>
                <w:rFonts w:ascii="Garamond" w:hAnsi="Garamond"/>
                <w:b w:val="0"/>
                <w:sz w:val="28"/>
                <w:szCs w:val="28"/>
                <w:lang w:eastAsia="en-US"/>
              </w:rPr>
              <w:t>Action</w:t>
            </w:r>
          </w:p>
        </w:tc>
        <w:tc>
          <w:tcPr>
            <w:cnfStyle w:val="000010000000" w:firstRow="0" w:lastRow="0" w:firstColumn="0" w:lastColumn="0" w:oddVBand="1" w:evenVBand="0" w:oddHBand="0" w:evenHBand="0" w:firstRowFirstColumn="0" w:firstRowLastColumn="0" w:lastRowFirstColumn="0" w:lastRowLastColumn="0"/>
            <w:tcW w:w="2272" w:type="dxa"/>
          </w:tcPr>
          <w:p w14:paraId="111ECC83" w14:textId="77777777" w:rsidR="003828CC" w:rsidRPr="008D310E" w:rsidRDefault="003828CC" w:rsidP="00BB0B22">
            <w:pPr>
              <w:jc w:val="both"/>
              <w:rPr>
                <w:rFonts w:ascii="Garamond" w:hAnsi="Garamond"/>
                <w:b w:val="0"/>
                <w:sz w:val="28"/>
                <w:szCs w:val="28"/>
                <w:lang w:eastAsia="en-US"/>
              </w:rPr>
            </w:pPr>
            <w:r w:rsidRPr="008D310E">
              <w:rPr>
                <w:rFonts w:ascii="Garamond" w:hAnsi="Garamond"/>
                <w:b w:val="0"/>
                <w:sz w:val="28"/>
                <w:szCs w:val="28"/>
                <w:lang w:eastAsia="en-US"/>
              </w:rPr>
              <w:t>Reference</w:t>
            </w:r>
          </w:p>
        </w:tc>
      </w:tr>
      <w:tr w:rsidR="009B307B" w:rsidRPr="008D310E" w14:paraId="77AFE1EA" w14:textId="77777777" w:rsidTr="00161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1" w:type="dxa"/>
          </w:tcPr>
          <w:p w14:paraId="31810AC9" w14:textId="27F6129B" w:rsidR="009B307B" w:rsidRPr="008D310E" w:rsidRDefault="009B307B" w:rsidP="00BB0B22">
            <w:pPr>
              <w:jc w:val="both"/>
              <w:rPr>
                <w:rFonts w:ascii="Garamond" w:hAnsi="Garamond"/>
                <w:b w:val="0"/>
                <w:sz w:val="28"/>
                <w:szCs w:val="28"/>
                <w:lang w:eastAsia="en-US"/>
              </w:rPr>
            </w:pPr>
            <w:r w:rsidRPr="008D310E">
              <w:rPr>
                <w:rFonts w:ascii="Garamond" w:hAnsi="Garamond"/>
                <w:b w:val="0"/>
                <w:sz w:val="28"/>
                <w:szCs w:val="28"/>
                <w:lang w:eastAsia="en-US"/>
              </w:rPr>
              <w:lastRenderedPageBreak/>
              <w:t>SIPP Prefeasibility</w:t>
            </w:r>
          </w:p>
        </w:tc>
        <w:tc>
          <w:tcPr>
            <w:cnfStyle w:val="000010000000" w:firstRow="0" w:lastRow="0" w:firstColumn="0" w:lastColumn="0" w:oddVBand="1" w:evenVBand="0" w:oddHBand="0" w:evenHBand="0" w:firstRowFirstColumn="0" w:firstRowLastColumn="0" w:lastRowFirstColumn="0" w:lastRowLastColumn="0"/>
            <w:tcW w:w="1324" w:type="dxa"/>
          </w:tcPr>
          <w:p w14:paraId="3E87A0C7" w14:textId="26349A54" w:rsidR="009B307B" w:rsidRPr="008D310E" w:rsidRDefault="009B307B" w:rsidP="00BB0B22">
            <w:pPr>
              <w:tabs>
                <w:tab w:val="center" w:pos="2216"/>
              </w:tabs>
              <w:jc w:val="both"/>
              <w:rPr>
                <w:rFonts w:ascii="Garamond" w:hAnsi="Garamond"/>
                <w:sz w:val="28"/>
                <w:szCs w:val="28"/>
                <w:lang w:eastAsia="en-US"/>
              </w:rPr>
            </w:pPr>
            <w:r w:rsidRPr="008D310E">
              <w:rPr>
                <w:rFonts w:ascii="Garamond" w:hAnsi="Garamond"/>
                <w:sz w:val="28"/>
                <w:szCs w:val="28"/>
                <w:lang w:eastAsia="en-US"/>
              </w:rPr>
              <w:t>GoM</w:t>
            </w:r>
          </w:p>
        </w:tc>
        <w:tc>
          <w:tcPr>
            <w:tcW w:w="5918" w:type="dxa"/>
          </w:tcPr>
          <w:p w14:paraId="742FD160" w14:textId="4B115012" w:rsidR="009B307B" w:rsidRPr="008D310E" w:rsidRDefault="009B307B" w:rsidP="00BB0B22">
            <w:pPr>
              <w:tabs>
                <w:tab w:val="center" w:pos="2216"/>
              </w:tabs>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lang w:eastAsia="en-US"/>
              </w:rPr>
            </w:pPr>
            <w:r w:rsidRPr="008D310E">
              <w:rPr>
                <w:rFonts w:ascii="Garamond" w:hAnsi="Garamond"/>
                <w:sz w:val="28"/>
                <w:szCs w:val="28"/>
                <w:lang w:eastAsia="en-US"/>
              </w:rPr>
              <w:t>GoM undertake prefeasibility studies</w:t>
            </w:r>
          </w:p>
        </w:tc>
        <w:tc>
          <w:tcPr>
            <w:cnfStyle w:val="000010000000" w:firstRow="0" w:lastRow="0" w:firstColumn="0" w:lastColumn="0" w:oddVBand="1" w:evenVBand="0" w:oddHBand="0" w:evenHBand="0" w:firstRowFirstColumn="0" w:firstRowLastColumn="0" w:lastRowFirstColumn="0" w:lastRowLastColumn="0"/>
            <w:tcW w:w="2272" w:type="dxa"/>
          </w:tcPr>
          <w:p w14:paraId="69803CF8" w14:textId="3298A25B" w:rsidR="009B307B" w:rsidRPr="008D310E" w:rsidRDefault="009B307B" w:rsidP="00BB0B22">
            <w:pPr>
              <w:jc w:val="both"/>
              <w:rPr>
                <w:rFonts w:ascii="Garamond" w:hAnsi="Garamond"/>
                <w:sz w:val="28"/>
                <w:szCs w:val="28"/>
                <w:lang w:eastAsia="en-US"/>
              </w:rPr>
            </w:pPr>
          </w:p>
        </w:tc>
      </w:tr>
      <w:tr w:rsidR="009B307B" w:rsidRPr="008D310E" w14:paraId="46B8D705" w14:textId="77777777" w:rsidTr="001613BA">
        <w:tc>
          <w:tcPr>
            <w:cnfStyle w:val="001000000000" w:firstRow="0" w:lastRow="0" w:firstColumn="1" w:lastColumn="0" w:oddVBand="0" w:evenVBand="0" w:oddHBand="0" w:evenHBand="0" w:firstRowFirstColumn="0" w:firstRowLastColumn="0" w:lastRowFirstColumn="0" w:lastRowLastColumn="0"/>
            <w:tcW w:w="3621" w:type="dxa"/>
          </w:tcPr>
          <w:p w14:paraId="713BBDA5" w14:textId="449BC143" w:rsidR="009B307B" w:rsidRPr="008D310E" w:rsidRDefault="009B307B" w:rsidP="00BB0B22">
            <w:pPr>
              <w:jc w:val="both"/>
              <w:rPr>
                <w:rFonts w:ascii="Garamond" w:hAnsi="Garamond"/>
                <w:b w:val="0"/>
                <w:sz w:val="28"/>
                <w:szCs w:val="28"/>
                <w:lang w:eastAsia="en-US"/>
              </w:rPr>
            </w:pPr>
            <w:r w:rsidRPr="008D310E">
              <w:rPr>
                <w:rFonts w:ascii="Garamond" w:hAnsi="Garamond"/>
                <w:b w:val="0"/>
                <w:sz w:val="28"/>
                <w:szCs w:val="28"/>
                <w:lang w:eastAsia="en-US"/>
              </w:rPr>
              <w:t>Full Feasibility Study</w:t>
            </w:r>
          </w:p>
        </w:tc>
        <w:tc>
          <w:tcPr>
            <w:cnfStyle w:val="000010000000" w:firstRow="0" w:lastRow="0" w:firstColumn="0" w:lastColumn="0" w:oddVBand="1" w:evenVBand="0" w:oddHBand="0" w:evenHBand="0" w:firstRowFirstColumn="0" w:firstRowLastColumn="0" w:lastRowFirstColumn="0" w:lastRowLastColumn="0"/>
            <w:tcW w:w="1324" w:type="dxa"/>
          </w:tcPr>
          <w:p w14:paraId="1BE75A02" w14:textId="2651FC76" w:rsidR="009B307B" w:rsidRPr="008D310E" w:rsidRDefault="009B307B" w:rsidP="00BB0B22">
            <w:pPr>
              <w:tabs>
                <w:tab w:val="center" w:pos="2216"/>
              </w:tabs>
              <w:jc w:val="both"/>
              <w:rPr>
                <w:rFonts w:ascii="Garamond" w:hAnsi="Garamond"/>
                <w:sz w:val="28"/>
                <w:szCs w:val="28"/>
                <w:lang w:eastAsia="en-US"/>
              </w:rPr>
            </w:pPr>
            <w:r w:rsidRPr="008D310E">
              <w:rPr>
                <w:rFonts w:ascii="Garamond" w:hAnsi="Garamond"/>
                <w:sz w:val="28"/>
                <w:szCs w:val="28"/>
                <w:lang w:eastAsia="en-US"/>
              </w:rPr>
              <w:t>GoM</w:t>
            </w:r>
          </w:p>
        </w:tc>
        <w:tc>
          <w:tcPr>
            <w:tcW w:w="5918" w:type="dxa"/>
          </w:tcPr>
          <w:p w14:paraId="1574BAE6" w14:textId="324EFB88" w:rsidR="009B307B" w:rsidRPr="008D310E" w:rsidRDefault="009B307B" w:rsidP="00BB0B22">
            <w:pPr>
              <w:tabs>
                <w:tab w:val="center" w:pos="2216"/>
              </w:tabs>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lang w:eastAsia="en-US"/>
              </w:rPr>
            </w:pPr>
            <w:r w:rsidRPr="008D310E">
              <w:rPr>
                <w:rFonts w:ascii="Garamond" w:hAnsi="Garamond"/>
                <w:sz w:val="28"/>
                <w:szCs w:val="28"/>
                <w:lang w:eastAsia="en-US"/>
              </w:rPr>
              <w:t>GoM performs full feasibility study, completing all tasks possible at this stage</w:t>
            </w:r>
          </w:p>
        </w:tc>
        <w:tc>
          <w:tcPr>
            <w:cnfStyle w:val="000010000000" w:firstRow="0" w:lastRow="0" w:firstColumn="0" w:lastColumn="0" w:oddVBand="1" w:evenVBand="0" w:oddHBand="0" w:evenHBand="0" w:firstRowFirstColumn="0" w:firstRowLastColumn="0" w:lastRowFirstColumn="0" w:lastRowLastColumn="0"/>
            <w:tcW w:w="2272" w:type="dxa"/>
          </w:tcPr>
          <w:p w14:paraId="3A32B790" w14:textId="1A6B2B9A" w:rsidR="009B307B" w:rsidRPr="008D310E" w:rsidRDefault="009B307B" w:rsidP="00BB0B22">
            <w:pPr>
              <w:jc w:val="both"/>
              <w:rPr>
                <w:rFonts w:ascii="Garamond" w:hAnsi="Garamond"/>
                <w:sz w:val="28"/>
                <w:szCs w:val="28"/>
                <w:lang w:eastAsia="en-US"/>
              </w:rPr>
            </w:pPr>
            <w:r w:rsidRPr="008D310E">
              <w:rPr>
                <w:rFonts w:ascii="Garamond" w:hAnsi="Garamond"/>
                <w:sz w:val="28"/>
                <w:szCs w:val="28"/>
                <w:lang w:eastAsia="en-US"/>
              </w:rPr>
              <w:fldChar w:fldCharType="begin"/>
            </w:r>
            <w:r w:rsidRPr="008D310E">
              <w:rPr>
                <w:rFonts w:ascii="Garamond" w:hAnsi="Garamond"/>
                <w:sz w:val="28"/>
                <w:szCs w:val="28"/>
                <w:lang w:eastAsia="en-US"/>
              </w:rPr>
              <w:instrText xml:space="preserve"> REF _Ref448894218 \w \h  \* MERGEFORMAT </w:instrText>
            </w:r>
            <w:r w:rsidRPr="008D310E">
              <w:rPr>
                <w:rFonts w:ascii="Garamond" w:hAnsi="Garamond"/>
                <w:sz w:val="28"/>
                <w:szCs w:val="28"/>
                <w:lang w:eastAsia="en-US"/>
              </w:rPr>
            </w:r>
            <w:r w:rsidRPr="008D310E">
              <w:rPr>
                <w:rFonts w:ascii="Garamond" w:hAnsi="Garamond"/>
                <w:sz w:val="28"/>
                <w:szCs w:val="28"/>
                <w:lang w:eastAsia="en-US"/>
              </w:rPr>
              <w:fldChar w:fldCharType="separate"/>
            </w:r>
            <w:r w:rsidR="00467EE4" w:rsidRPr="008D310E">
              <w:rPr>
                <w:rFonts w:ascii="Garamond" w:hAnsi="Garamond"/>
                <w:b/>
                <w:bCs/>
                <w:sz w:val="28"/>
                <w:szCs w:val="28"/>
                <w:lang w:val="en-US" w:eastAsia="en-US"/>
              </w:rPr>
              <w:t>Error! Reference source not found.</w:t>
            </w:r>
            <w:r w:rsidRPr="008D310E">
              <w:rPr>
                <w:rFonts w:ascii="Garamond" w:hAnsi="Garamond"/>
                <w:sz w:val="28"/>
                <w:szCs w:val="28"/>
                <w:lang w:eastAsia="en-US"/>
              </w:rPr>
              <w:fldChar w:fldCharType="end"/>
            </w:r>
          </w:p>
        </w:tc>
      </w:tr>
      <w:tr w:rsidR="009B307B" w:rsidRPr="008D310E" w14:paraId="3EC6B525" w14:textId="77777777" w:rsidTr="00161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1" w:type="dxa"/>
          </w:tcPr>
          <w:p w14:paraId="2292BDBB" w14:textId="1DD9C9F8" w:rsidR="009B307B" w:rsidRPr="008D310E" w:rsidRDefault="009B307B" w:rsidP="00BB0B22">
            <w:pPr>
              <w:jc w:val="both"/>
              <w:rPr>
                <w:rFonts w:ascii="Garamond" w:hAnsi="Garamond"/>
                <w:b w:val="0"/>
                <w:sz w:val="28"/>
                <w:szCs w:val="28"/>
                <w:lang w:eastAsia="en-US"/>
              </w:rPr>
            </w:pPr>
            <w:r w:rsidRPr="008D310E">
              <w:rPr>
                <w:rFonts w:ascii="Garamond" w:hAnsi="Garamond"/>
                <w:b w:val="0"/>
                <w:sz w:val="28"/>
                <w:szCs w:val="28"/>
                <w:lang w:eastAsia="en-US"/>
              </w:rPr>
              <w:t>Request for EOIs (RFI)</w:t>
            </w:r>
          </w:p>
        </w:tc>
        <w:tc>
          <w:tcPr>
            <w:cnfStyle w:val="000010000000" w:firstRow="0" w:lastRow="0" w:firstColumn="0" w:lastColumn="0" w:oddVBand="1" w:evenVBand="0" w:oddHBand="0" w:evenHBand="0" w:firstRowFirstColumn="0" w:firstRowLastColumn="0" w:lastRowFirstColumn="0" w:lastRowLastColumn="0"/>
            <w:tcW w:w="1324" w:type="dxa"/>
          </w:tcPr>
          <w:p w14:paraId="72857C2F" w14:textId="60228B64" w:rsidR="009B307B" w:rsidRPr="008D310E" w:rsidRDefault="009B307B" w:rsidP="00BB0B22">
            <w:pPr>
              <w:tabs>
                <w:tab w:val="center" w:pos="2216"/>
              </w:tabs>
              <w:jc w:val="both"/>
              <w:rPr>
                <w:rFonts w:ascii="Garamond" w:hAnsi="Garamond"/>
                <w:sz w:val="28"/>
                <w:szCs w:val="28"/>
                <w:lang w:eastAsia="en-US"/>
              </w:rPr>
            </w:pPr>
            <w:r w:rsidRPr="008D310E">
              <w:rPr>
                <w:rFonts w:ascii="Garamond" w:hAnsi="Garamond"/>
                <w:sz w:val="28"/>
                <w:szCs w:val="28"/>
                <w:lang w:eastAsia="en-US"/>
              </w:rPr>
              <w:t>SB</w:t>
            </w:r>
          </w:p>
        </w:tc>
        <w:tc>
          <w:tcPr>
            <w:tcW w:w="5918" w:type="dxa"/>
          </w:tcPr>
          <w:p w14:paraId="05F9FB55" w14:textId="6DFD5CA4" w:rsidR="009B307B" w:rsidRPr="008D310E" w:rsidRDefault="009B307B" w:rsidP="00BB0B22">
            <w:pPr>
              <w:tabs>
                <w:tab w:val="center" w:pos="2216"/>
              </w:tabs>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lang w:eastAsia="en-US"/>
              </w:rPr>
            </w:pPr>
            <w:r w:rsidRPr="008D310E">
              <w:rPr>
                <w:rFonts w:ascii="Garamond" w:hAnsi="Garamond"/>
                <w:sz w:val="28"/>
                <w:szCs w:val="28"/>
                <w:lang w:eastAsia="en-US"/>
              </w:rPr>
              <w:t xml:space="preserve">The SB develops and RFI and RfT and advertises RFI </w:t>
            </w:r>
          </w:p>
        </w:tc>
        <w:tc>
          <w:tcPr>
            <w:cnfStyle w:val="000010000000" w:firstRow="0" w:lastRow="0" w:firstColumn="0" w:lastColumn="0" w:oddVBand="1" w:evenVBand="0" w:oddHBand="0" w:evenHBand="0" w:firstRowFirstColumn="0" w:firstRowLastColumn="0" w:lastRowFirstColumn="0" w:lastRowLastColumn="0"/>
            <w:tcW w:w="2272" w:type="dxa"/>
          </w:tcPr>
          <w:p w14:paraId="622BA0DA" w14:textId="10D320A2" w:rsidR="009B307B" w:rsidRPr="008D310E" w:rsidRDefault="009B307B" w:rsidP="00BB0B22">
            <w:pPr>
              <w:jc w:val="both"/>
              <w:rPr>
                <w:rFonts w:ascii="Garamond" w:hAnsi="Garamond"/>
                <w:sz w:val="28"/>
                <w:szCs w:val="28"/>
                <w:lang w:eastAsia="en-US"/>
              </w:rPr>
            </w:pPr>
            <w:r w:rsidRPr="008D310E">
              <w:rPr>
                <w:rFonts w:ascii="Garamond" w:hAnsi="Garamond"/>
                <w:sz w:val="28"/>
                <w:szCs w:val="28"/>
                <w:lang w:eastAsia="en-US"/>
              </w:rPr>
              <w:t xml:space="preserve">Section </w:t>
            </w:r>
            <w:r w:rsidRPr="008D310E">
              <w:rPr>
                <w:rFonts w:ascii="Garamond" w:hAnsi="Garamond"/>
                <w:sz w:val="28"/>
                <w:szCs w:val="28"/>
                <w:lang w:eastAsia="en-US"/>
              </w:rPr>
              <w:fldChar w:fldCharType="begin"/>
            </w:r>
            <w:r w:rsidRPr="008D310E">
              <w:rPr>
                <w:rFonts w:ascii="Garamond" w:hAnsi="Garamond"/>
                <w:sz w:val="28"/>
                <w:szCs w:val="28"/>
                <w:lang w:eastAsia="en-US"/>
              </w:rPr>
              <w:instrText xml:space="preserve"> REF _Ref449800391 \r \h  \* MERGEFORMAT </w:instrText>
            </w:r>
            <w:r w:rsidRPr="008D310E">
              <w:rPr>
                <w:rFonts w:ascii="Garamond" w:hAnsi="Garamond"/>
                <w:sz w:val="28"/>
                <w:szCs w:val="28"/>
                <w:lang w:eastAsia="en-US"/>
              </w:rPr>
            </w:r>
            <w:r w:rsidRPr="008D310E">
              <w:rPr>
                <w:rFonts w:ascii="Garamond" w:hAnsi="Garamond"/>
                <w:sz w:val="28"/>
                <w:szCs w:val="28"/>
                <w:lang w:eastAsia="en-US"/>
              </w:rPr>
              <w:fldChar w:fldCharType="separate"/>
            </w:r>
            <w:r w:rsidR="00467EE4" w:rsidRPr="008D310E">
              <w:rPr>
                <w:rFonts w:ascii="Garamond" w:hAnsi="Garamond"/>
                <w:sz w:val="28"/>
                <w:szCs w:val="28"/>
                <w:lang w:eastAsia="en-US"/>
              </w:rPr>
              <w:t>4.3</w:t>
            </w:r>
            <w:r w:rsidRPr="008D310E">
              <w:rPr>
                <w:rFonts w:ascii="Garamond" w:hAnsi="Garamond"/>
                <w:sz w:val="28"/>
                <w:szCs w:val="28"/>
                <w:lang w:eastAsia="en-US"/>
              </w:rPr>
              <w:fldChar w:fldCharType="end"/>
            </w:r>
            <w:r w:rsidRPr="008D310E">
              <w:rPr>
                <w:rFonts w:ascii="Garamond" w:hAnsi="Garamond"/>
                <w:sz w:val="28"/>
                <w:szCs w:val="28"/>
                <w:lang w:eastAsia="en-US"/>
              </w:rPr>
              <w:t xml:space="preserve"> </w:t>
            </w:r>
          </w:p>
        </w:tc>
      </w:tr>
      <w:tr w:rsidR="009B307B" w:rsidRPr="008D310E" w14:paraId="0C2F9A19" w14:textId="77777777" w:rsidTr="001613BA">
        <w:tc>
          <w:tcPr>
            <w:cnfStyle w:val="001000000000" w:firstRow="0" w:lastRow="0" w:firstColumn="1" w:lastColumn="0" w:oddVBand="0" w:evenVBand="0" w:oddHBand="0" w:evenHBand="0" w:firstRowFirstColumn="0" w:firstRowLastColumn="0" w:lastRowFirstColumn="0" w:lastRowLastColumn="0"/>
            <w:tcW w:w="3621" w:type="dxa"/>
          </w:tcPr>
          <w:p w14:paraId="3ECC9ADA" w14:textId="16C9A63A" w:rsidR="009B307B" w:rsidRPr="008D310E" w:rsidRDefault="009B307B" w:rsidP="00BB0B22">
            <w:pPr>
              <w:jc w:val="both"/>
              <w:rPr>
                <w:rFonts w:ascii="Garamond" w:hAnsi="Garamond"/>
                <w:b w:val="0"/>
                <w:sz w:val="28"/>
                <w:szCs w:val="28"/>
                <w:lang w:eastAsia="en-US"/>
              </w:rPr>
            </w:pPr>
          </w:p>
        </w:tc>
        <w:tc>
          <w:tcPr>
            <w:cnfStyle w:val="000010000000" w:firstRow="0" w:lastRow="0" w:firstColumn="0" w:lastColumn="0" w:oddVBand="1" w:evenVBand="0" w:oddHBand="0" w:evenHBand="0" w:firstRowFirstColumn="0" w:firstRowLastColumn="0" w:lastRowFirstColumn="0" w:lastRowLastColumn="0"/>
            <w:tcW w:w="1324" w:type="dxa"/>
          </w:tcPr>
          <w:p w14:paraId="4A5D783C" w14:textId="50FAC4AE" w:rsidR="009B307B" w:rsidRPr="008D310E" w:rsidRDefault="009B307B" w:rsidP="00BB0B22">
            <w:pPr>
              <w:tabs>
                <w:tab w:val="center" w:pos="2216"/>
              </w:tabs>
              <w:jc w:val="both"/>
              <w:rPr>
                <w:rFonts w:ascii="Garamond" w:hAnsi="Garamond"/>
                <w:sz w:val="28"/>
                <w:szCs w:val="28"/>
                <w:lang w:eastAsia="en-US"/>
              </w:rPr>
            </w:pPr>
          </w:p>
        </w:tc>
        <w:tc>
          <w:tcPr>
            <w:tcW w:w="5918" w:type="dxa"/>
          </w:tcPr>
          <w:p w14:paraId="7EDA63DE" w14:textId="31803256" w:rsidR="009B307B" w:rsidRPr="008D310E" w:rsidRDefault="009B307B" w:rsidP="00BB0B22">
            <w:pPr>
              <w:tabs>
                <w:tab w:val="center" w:pos="2216"/>
              </w:tabs>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lang w:eastAsia="en-US"/>
              </w:rPr>
            </w:pPr>
          </w:p>
        </w:tc>
        <w:tc>
          <w:tcPr>
            <w:cnfStyle w:val="000010000000" w:firstRow="0" w:lastRow="0" w:firstColumn="0" w:lastColumn="0" w:oddVBand="1" w:evenVBand="0" w:oddHBand="0" w:evenHBand="0" w:firstRowFirstColumn="0" w:firstRowLastColumn="0" w:lastRowFirstColumn="0" w:lastRowLastColumn="0"/>
            <w:tcW w:w="2272" w:type="dxa"/>
          </w:tcPr>
          <w:p w14:paraId="1B364632" w14:textId="1E17E968" w:rsidR="009B307B" w:rsidRPr="008D310E" w:rsidRDefault="009B307B" w:rsidP="00BB0B22">
            <w:pPr>
              <w:jc w:val="both"/>
              <w:rPr>
                <w:rFonts w:ascii="Garamond" w:hAnsi="Garamond"/>
                <w:sz w:val="28"/>
                <w:szCs w:val="28"/>
                <w:lang w:eastAsia="en-US"/>
              </w:rPr>
            </w:pPr>
          </w:p>
        </w:tc>
      </w:tr>
      <w:tr w:rsidR="009B307B" w:rsidRPr="008D310E" w14:paraId="1F758B60" w14:textId="77777777" w:rsidTr="00161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1" w:type="dxa"/>
          </w:tcPr>
          <w:p w14:paraId="68202022" w14:textId="04F7DE25" w:rsidR="009B307B" w:rsidRPr="008D310E" w:rsidRDefault="009B307B" w:rsidP="00BB0B22">
            <w:pPr>
              <w:jc w:val="both"/>
              <w:rPr>
                <w:rFonts w:ascii="Garamond" w:hAnsi="Garamond"/>
                <w:b w:val="0"/>
                <w:sz w:val="28"/>
                <w:szCs w:val="28"/>
                <w:lang w:eastAsia="en-US"/>
              </w:rPr>
            </w:pPr>
            <w:r w:rsidRPr="008D310E">
              <w:rPr>
                <w:rFonts w:ascii="Garamond" w:hAnsi="Garamond"/>
                <w:b w:val="0"/>
                <w:sz w:val="28"/>
                <w:szCs w:val="28"/>
                <w:lang w:eastAsia="en-US"/>
              </w:rPr>
              <w:t>EOIs prepared</w:t>
            </w:r>
          </w:p>
        </w:tc>
        <w:tc>
          <w:tcPr>
            <w:cnfStyle w:val="000010000000" w:firstRow="0" w:lastRow="0" w:firstColumn="0" w:lastColumn="0" w:oddVBand="1" w:evenVBand="0" w:oddHBand="0" w:evenHBand="0" w:firstRowFirstColumn="0" w:firstRowLastColumn="0" w:lastRowFirstColumn="0" w:lastRowLastColumn="0"/>
            <w:tcW w:w="1324" w:type="dxa"/>
          </w:tcPr>
          <w:p w14:paraId="337DB46F" w14:textId="2B519686" w:rsidR="009B307B" w:rsidRPr="008D310E" w:rsidRDefault="009B307B" w:rsidP="00BB0B22">
            <w:pPr>
              <w:tabs>
                <w:tab w:val="center" w:pos="2216"/>
              </w:tabs>
              <w:jc w:val="both"/>
              <w:rPr>
                <w:rFonts w:ascii="Garamond" w:hAnsi="Garamond"/>
                <w:sz w:val="28"/>
                <w:szCs w:val="28"/>
                <w:lang w:eastAsia="en-US"/>
              </w:rPr>
            </w:pPr>
            <w:r w:rsidRPr="008D310E">
              <w:rPr>
                <w:rFonts w:ascii="Garamond" w:hAnsi="Garamond"/>
                <w:sz w:val="28"/>
                <w:szCs w:val="28"/>
                <w:lang w:eastAsia="en-US"/>
              </w:rPr>
              <w:t>IPP</w:t>
            </w:r>
          </w:p>
        </w:tc>
        <w:tc>
          <w:tcPr>
            <w:tcW w:w="5918" w:type="dxa"/>
          </w:tcPr>
          <w:p w14:paraId="787FD85E" w14:textId="7D55943E" w:rsidR="009B307B" w:rsidRPr="008D310E" w:rsidRDefault="009B307B" w:rsidP="00BB0B22">
            <w:pPr>
              <w:tabs>
                <w:tab w:val="center" w:pos="2216"/>
              </w:tabs>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lang w:eastAsia="en-US"/>
              </w:rPr>
            </w:pPr>
            <w:r w:rsidRPr="008D310E">
              <w:rPr>
                <w:rFonts w:ascii="Garamond" w:hAnsi="Garamond"/>
                <w:sz w:val="28"/>
                <w:szCs w:val="28"/>
                <w:lang w:eastAsia="en-US"/>
              </w:rPr>
              <w:t>Candidate IPPs submit EOIs</w:t>
            </w:r>
          </w:p>
        </w:tc>
        <w:tc>
          <w:tcPr>
            <w:cnfStyle w:val="000010000000" w:firstRow="0" w:lastRow="0" w:firstColumn="0" w:lastColumn="0" w:oddVBand="1" w:evenVBand="0" w:oddHBand="0" w:evenHBand="0" w:firstRowFirstColumn="0" w:firstRowLastColumn="0" w:lastRowFirstColumn="0" w:lastRowLastColumn="0"/>
            <w:tcW w:w="2272" w:type="dxa"/>
          </w:tcPr>
          <w:p w14:paraId="5B9C8A61" w14:textId="7FFCE301" w:rsidR="009B307B" w:rsidRPr="008D310E" w:rsidRDefault="009B307B" w:rsidP="00BB0B22">
            <w:pPr>
              <w:jc w:val="both"/>
              <w:rPr>
                <w:rFonts w:ascii="Garamond" w:hAnsi="Garamond"/>
                <w:sz w:val="28"/>
                <w:szCs w:val="28"/>
                <w:lang w:eastAsia="en-US"/>
              </w:rPr>
            </w:pPr>
            <w:r w:rsidRPr="008D310E">
              <w:rPr>
                <w:rFonts w:ascii="Garamond" w:hAnsi="Garamond"/>
                <w:sz w:val="28"/>
                <w:szCs w:val="28"/>
                <w:lang w:eastAsia="en-US"/>
              </w:rPr>
              <w:t xml:space="preserve">Section </w:t>
            </w:r>
            <w:r w:rsidRPr="008D310E">
              <w:rPr>
                <w:rFonts w:ascii="Garamond" w:hAnsi="Garamond"/>
                <w:sz w:val="28"/>
                <w:szCs w:val="28"/>
                <w:lang w:eastAsia="en-US"/>
              </w:rPr>
              <w:fldChar w:fldCharType="begin"/>
            </w:r>
            <w:r w:rsidRPr="008D310E">
              <w:rPr>
                <w:rFonts w:ascii="Garamond" w:hAnsi="Garamond"/>
                <w:sz w:val="28"/>
                <w:szCs w:val="28"/>
                <w:lang w:eastAsia="en-US"/>
              </w:rPr>
              <w:instrText xml:space="preserve"> REF _Ref449800435 \r \h  \* MERGEFORMAT </w:instrText>
            </w:r>
            <w:r w:rsidRPr="008D310E">
              <w:rPr>
                <w:rFonts w:ascii="Garamond" w:hAnsi="Garamond"/>
                <w:sz w:val="28"/>
                <w:szCs w:val="28"/>
                <w:lang w:eastAsia="en-US"/>
              </w:rPr>
            </w:r>
            <w:r w:rsidRPr="008D310E">
              <w:rPr>
                <w:rFonts w:ascii="Garamond" w:hAnsi="Garamond"/>
                <w:sz w:val="28"/>
                <w:szCs w:val="28"/>
                <w:lang w:eastAsia="en-US"/>
              </w:rPr>
              <w:fldChar w:fldCharType="separate"/>
            </w:r>
            <w:r w:rsidR="00467EE4" w:rsidRPr="008D310E">
              <w:rPr>
                <w:rFonts w:ascii="Garamond" w:hAnsi="Garamond"/>
                <w:sz w:val="28"/>
                <w:szCs w:val="28"/>
                <w:lang w:eastAsia="en-US"/>
              </w:rPr>
              <w:t>4.3</w:t>
            </w:r>
            <w:r w:rsidRPr="008D310E">
              <w:rPr>
                <w:rFonts w:ascii="Garamond" w:hAnsi="Garamond"/>
                <w:sz w:val="28"/>
                <w:szCs w:val="28"/>
                <w:lang w:eastAsia="en-US"/>
              </w:rPr>
              <w:fldChar w:fldCharType="end"/>
            </w:r>
          </w:p>
        </w:tc>
      </w:tr>
      <w:tr w:rsidR="009B307B" w:rsidRPr="008D310E" w14:paraId="6C28696E" w14:textId="77777777" w:rsidTr="001613BA">
        <w:tc>
          <w:tcPr>
            <w:cnfStyle w:val="001000000000" w:firstRow="0" w:lastRow="0" w:firstColumn="1" w:lastColumn="0" w:oddVBand="0" w:evenVBand="0" w:oddHBand="0" w:evenHBand="0" w:firstRowFirstColumn="0" w:firstRowLastColumn="0" w:lastRowFirstColumn="0" w:lastRowLastColumn="0"/>
            <w:tcW w:w="3621" w:type="dxa"/>
          </w:tcPr>
          <w:p w14:paraId="1D4E9E2C" w14:textId="68CAA679" w:rsidR="009B307B" w:rsidRPr="008D310E" w:rsidRDefault="009B307B" w:rsidP="00BB0B22">
            <w:pPr>
              <w:jc w:val="both"/>
              <w:rPr>
                <w:rFonts w:ascii="Garamond" w:hAnsi="Garamond"/>
                <w:b w:val="0"/>
                <w:sz w:val="28"/>
                <w:szCs w:val="28"/>
                <w:lang w:eastAsia="en-US"/>
              </w:rPr>
            </w:pPr>
            <w:r w:rsidRPr="008D310E">
              <w:rPr>
                <w:rFonts w:ascii="Garamond" w:hAnsi="Garamond"/>
                <w:b w:val="0"/>
                <w:sz w:val="28"/>
                <w:szCs w:val="28"/>
                <w:lang w:eastAsia="en-US"/>
              </w:rPr>
              <w:t xml:space="preserve">SIPP Initial Assessment </w:t>
            </w:r>
          </w:p>
        </w:tc>
        <w:tc>
          <w:tcPr>
            <w:cnfStyle w:val="000010000000" w:firstRow="0" w:lastRow="0" w:firstColumn="0" w:lastColumn="0" w:oddVBand="1" w:evenVBand="0" w:oddHBand="0" w:evenHBand="0" w:firstRowFirstColumn="0" w:firstRowLastColumn="0" w:lastRowFirstColumn="0" w:lastRowLastColumn="0"/>
            <w:tcW w:w="1324" w:type="dxa"/>
          </w:tcPr>
          <w:p w14:paraId="6C16BFB2" w14:textId="77777777" w:rsidR="009B307B" w:rsidRPr="008D310E" w:rsidRDefault="009B307B" w:rsidP="00BB0B22">
            <w:pPr>
              <w:tabs>
                <w:tab w:val="center" w:pos="2216"/>
              </w:tabs>
              <w:jc w:val="both"/>
              <w:rPr>
                <w:rFonts w:ascii="Garamond" w:hAnsi="Garamond"/>
                <w:sz w:val="28"/>
                <w:szCs w:val="28"/>
                <w:lang w:eastAsia="en-US"/>
              </w:rPr>
            </w:pPr>
            <w:r w:rsidRPr="008D310E">
              <w:rPr>
                <w:rFonts w:ascii="Garamond" w:hAnsi="Garamond"/>
                <w:sz w:val="28"/>
                <w:szCs w:val="28"/>
                <w:lang w:eastAsia="en-US"/>
              </w:rPr>
              <w:t>SB</w:t>
            </w:r>
          </w:p>
        </w:tc>
        <w:tc>
          <w:tcPr>
            <w:tcW w:w="5918" w:type="dxa"/>
          </w:tcPr>
          <w:p w14:paraId="3FC4F4F8" w14:textId="3292FAE7" w:rsidR="009B307B" w:rsidRPr="008D310E" w:rsidRDefault="009B307B" w:rsidP="00BB0B22">
            <w:pPr>
              <w:tabs>
                <w:tab w:val="center" w:pos="2216"/>
              </w:tabs>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lang w:eastAsia="en-US"/>
              </w:rPr>
            </w:pPr>
            <w:r w:rsidRPr="008D310E">
              <w:rPr>
                <w:rFonts w:ascii="Garamond" w:hAnsi="Garamond"/>
                <w:sz w:val="28"/>
                <w:szCs w:val="28"/>
                <w:lang w:eastAsia="en-US"/>
              </w:rPr>
              <w:t>Initial due diligence and evaluation carried out by SB on SIPPs and prequalified SIPP shortlist developed</w:t>
            </w:r>
          </w:p>
        </w:tc>
        <w:tc>
          <w:tcPr>
            <w:cnfStyle w:val="000010000000" w:firstRow="0" w:lastRow="0" w:firstColumn="0" w:lastColumn="0" w:oddVBand="1" w:evenVBand="0" w:oddHBand="0" w:evenHBand="0" w:firstRowFirstColumn="0" w:firstRowLastColumn="0" w:lastRowFirstColumn="0" w:lastRowLastColumn="0"/>
            <w:tcW w:w="2272" w:type="dxa"/>
          </w:tcPr>
          <w:p w14:paraId="01F697C1" w14:textId="239DA403" w:rsidR="009B307B" w:rsidRPr="008D310E" w:rsidRDefault="009B307B" w:rsidP="00BB0B22">
            <w:pPr>
              <w:jc w:val="both"/>
              <w:rPr>
                <w:rFonts w:ascii="Garamond" w:hAnsi="Garamond"/>
                <w:sz w:val="28"/>
                <w:szCs w:val="28"/>
                <w:lang w:eastAsia="en-US"/>
              </w:rPr>
            </w:pPr>
            <w:r w:rsidRPr="008D310E">
              <w:rPr>
                <w:rFonts w:ascii="Garamond" w:hAnsi="Garamond"/>
                <w:sz w:val="28"/>
                <w:szCs w:val="28"/>
                <w:lang w:eastAsia="en-US"/>
              </w:rPr>
              <w:t xml:space="preserve">Section </w:t>
            </w:r>
            <w:r w:rsidRPr="008D310E">
              <w:rPr>
                <w:rFonts w:ascii="Garamond" w:hAnsi="Garamond"/>
                <w:sz w:val="28"/>
                <w:szCs w:val="28"/>
                <w:lang w:eastAsia="en-US"/>
              </w:rPr>
              <w:fldChar w:fldCharType="begin"/>
            </w:r>
            <w:r w:rsidRPr="008D310E">
              <w:rPr>
                <w:rFonts w:ascii="Garamond" w:hAnsi="Garamond"/>
                <w:sz w:val="28"/>
                <w:szCs w:val="28"/>
                <w:lang w:eastAsia="en-US"/>
              </w:rPr>
              <w:instrText xml:space="preserve"> REF _Ref439789552 \r \h  \* MERGEFORMAT </w:instrText>
            </w:r>
            <w:r w:rsidRPr="008D310E">
              <w:rPr>
                <w:rFonts w:ascii="Garamond" w:hAnsi="Garamond"/>
                <w:sz w:val="28"/>
                <w:szCs w:val="28"/>
                <w:lang w:eastAsia="en-US"/>
              </w:rPr>
            </w:r>
            <w:r w:rsidRPr="008D310E">
              <w:rPr>
                <w:rFonts w:ascii="Garamond" w:hAnsi="Garamond"/>
                <w:sz w:val="28"/>
                <w:szCs w:val="28"/>
                <w:lang w:eastAsia="en-US"/>
              </w:rPr>
              <w:fldChar w:fldCharType="separate"/>
            </w:r>
            <w:r w:rsidR="00467EE4" w:rsidRPr="008D310E">
              <w:rPr>
                <w:rFonts w:ascii="Garamond" w:hAnsi="Garamond"/>
                <w:sz w:val="28"/>
                <w:szCs w:val="28"/>
                <w:lang w:eastAsia="en-US"/>
              </w:rPr>
              <w:t>Annexure D</w:t>
            </w:r>
            <w:r w:rsidRPr="008D310E">
              <w:rPr>
                <w:rFonts w:ascii="Garamond" w:hAnsi="Garamond"/>
                <w:sz w:val="28"/>
                <w:szCs w:val="28"/>
                <w:lang w:eastAsia="en-US"/>
              </w:rPr>
              <w:fldChar w:fldCharType="end"/>
            </w:r>
          </w:p>
        </w:tc>
      </w:tr>
      <w:tr w:rsidR="009B307B" w:rsidRPr="008D310E" w14:paraId="0CF3A8AF" w14:textId="77777777" w:rsidTr="00161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1" w:type="dxa"/>
          </w:tcPr>
          <w:p w14:paraId="54552748" w14:textId="7A9B0A07" w:rsidR="009B307B" w:rsidRPr="008D310E" w:rsidRDefault="009B307B" w:rsidP="00BB0B22">
            <w:pPr>
              <w:jc w:val="both"/>
              <w:rPr>
                <w:rFonts w:ascii="Garamond" w:hAnsi="Garamond"/>
                <w:b w:val="0"/>
                <w:sz w:val="28"/>
                <w:szCs w:val="28"/>
                <w:lang w:eastAsia="en-US"/>
              </w:rPr>
            </w:pPr>
            <w:r w:rsidRPr="008D310E">
              <w:rPr>
                <w:rFonts w:ascii="Garamond" w:hAnsi="Garamond"/>
                <w:b w:val="0"/>
                <w:sz w:val="28"/>
                <w:szCs w:val="28"/>
                <w:lang w:eastAsia="en-US"/>
              </w:rPr>
              <w:t>Request for Tender (RfT)</w:t>
            </w:r>
          </w:p>
        </w:tc>
        <w:tc>
          <w:tcPr>
            <w:cnfStyle w:val="000010000000" w:firstRow="0" w:lastRow="0" w:firstColumn="0" w:lastColumn="0" w:oddVBand="1" w:evenVBand="0" w:oddHBand="0" w:evenHBand="0" w:firstRowFirstColumn="0" w:firstRowLastColumn="0" w:lastRowFirstColumn="0" w:lastRowLastColumn="0"/>
            <w:tcW w:w="1324" w:type="dxa"/>
          </w:tcPr>
          <w:p w14:paraId="61D0C6E7" w14:textId="28DCA12F" w:rsidR="009B307B" w:rsidRPr="008D310E" w:rsidRDefault="009B307B" w:rsidP="00BB0B22">
            <w:pPr>
              <w:tabs>
                <w:tab w:val="center" w:pos="2216"/>
              </w:tabs>
              <w:jc w:val="both"/>
              <w:rPr>
                <w:rFonts w:ascii="Garamond" w:hAnsi="Garamond"/>
                <w:sz w:val="28"/>
                <w:szCs w:val="28"/>
                <w:lang w:eastAsia="en-US"/>
              </w:rPr>
            </w:pPr>
            <w:r w:rsidRPr="008D310E">
              <w:rPr>
                <w:rFonts w:ascii="Garamond" w:hAnsi="Garamond"/>
                <w:sz w:val="28"/>
                <w:szCs w:val="28"/>
                <w:lang w:eastAsia="en-US"/>
              </w:rPr>
              <w:t>SB</w:t>
            </w:r>
          </w:p>
        </w:tc>
        <w:tc>
          <w:tcPr>
            <w:tcW w:w="5918" w:type="dxa"/>
          </w:tcPr>
          <w:p w14:paraId="216B6C47" w14:textId="336E73F4" w:rsidR="009B307B" w:rsidRPr="008D310E" w:rsidRDefault="009B307B" w:rsidP="00BB0B22">
            <w:pPr>
              <w:tabs>
                <w:tab w:val="center" w:pos="2216"/>
              </w:tabs>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lang w:eastAsia="en-US"/>
              </w:rPr>
            </w:pPr>
            <w:r w:rsidRPr="008D310E">
              <w:rPr>
                <w:rFonts w:ascii="Garamond" w:hAnsi="Garamond"/>
                <w:sz w:val="28"/>
                <w:szCs w:val="28"/>
                <w:lang w:eastAsia="en-US"/>
              </w:rPr>
              <w:t xml:space="preserve">SB releases RfT to prequalified SIPPs </w:t>
            </w:r>
          </w:p>
        </w:tc>
        <w:tc>
          <w:tcPr>
            <w:cnfStyle w:val="000010000000" w:firstRow="0" w:lastRow="0" w:firstColumn="0" w:lastColumn="0" w:oddVBand="1" w:evenVBand="0" w:oddHBand="0" w:evenHBand="0" w:firstRowFirstColumn="0" w:firstRowLastColumn="0" w:lastRowFirstColumn="0" w:lastRowLastColumn="0"/>
            <w:tcW w:w="2272" w:type="dxa"/>
          </w:tcPr>
          <w:p w14:paraId="3125A9E6" w14:textId="59E58C44" w:rsidR="009B307B" w:rsidRPr="008D310E" w:rsidRDefault="009B307B" w:rsidP="00BB0B22">
            <w:pPr>
              <w:jc w:val="both"/>
              <w:rPr>
                <w:rFonts w:ascii="Garamond" w:hAnsi="Garamond"/>
                <w:sz w:val="28"/>
                <w:szCs w:val="28"/>
                <w:lang w:eastAsia="en-US"/>
              </w:rPr>
            </w:pPr>
            <w:r w:rsidRPr="008D310E">
              <w:rPr>
                <w:rFonts w:ascii="Garamond" w:hAnsi="Garamond"/>
                <w:sz w:val="28"/>
                <w:szCs w:val="28"/>
                <w:lang w:eastAsia="en-US"/>
              </w:rPr>
              <w:t xml:space="preserve"> </w:t>
            </w:r>
            <w:r w:rsidRPr="008D310E">
              <w:rPr>
                <w:rFonts w:ascii="Garamond" w:hAnsi="Garamond"/>
                <w:sz w:val="28"/>
                <w:szCs w:val="28"/>
                <w:lang w:eastAsia="en-US"/>
              </w:rPr>
              <w:fldChar w:fldCharType="begin"/>
            </w:r>
            <w:r w:rsidRPr="008D310E">
              <w:rPr>
                <w:rFonts w:ascii="Garamond" w:hAnsi="Garamond"/>
                <w:sz w:val="28"/>
                <w:szCs w:val="28"/>
                <w:lang w:eastAsia="en-US"/>
              </w:rPr>
              <w:instrText xml:space="preserve"> REF _Ref449800581 \r \h </w:instrText>
            </w:r>
            <w:r w:rsidR="00BB0B22" w:rsidRPr="008D310E">
              <w:rPr>
                <w:rFonts w:ascii="Garamond" w:hAnsi="Garamond"/>
                <w:sz w:val="28"/>
                <w:szCs w:val="28"/>
                <w:lang w:eastAsia="en-US"/>
              </w:rPr>
              <w:instrText xml:space="preserve"> \* MERGEFORMAT </w:instrText>
            </w:r>
            <w:r w:rsidRPr="008D310E">
              <w:rPr>
                <w:rFonts w:ascii="Garamond" w:hAnsi="Garamond"/>
                <w:sz w:val="28"/>
                <w:szCs w:val="28"/>
                <w:lang w:eastAsia="en-US"/>
              </w:rPr>
            </w:r>
            <w:r w:rsidRPr="008D310E">
              <w:rPr>
                <w:rFonts w:ascii="Garamond" w:hAnsi="Garamond"/>
                <w:sz w:val="28"/>
                <w:szCs w:val="28"/>
                <w:lang w:eastAsia="en-US"/>
              </w:rPr>
              <w:fldChar w:fldCharType="separate"/>
            </w:r>
            <w:r w:rsidR="00467EE4" w:rsidRPr="008D310E">
              <w:rPr>
                <w:rFonts w:ascii="Garamond" w:hAnsi="Garamond"/>
                <w:sz w:val="28"/>
                <w:szCs w:val="28"/>
                <w:lang w:eastAsia="en-US"/>
              </w:rPr>
              <w:t>Annexure C</w:t>
            </w:r>
            <w:r w:rsidRPr="008D310E">
              <w:rPr>
                <w:rFonts w:ascii="Garamond" w:hAnsi="Garamond"/>
                <w:sz w:val="28"/>
                <w:szCs w:val="28"/>
                <w:lang w:eastAsia="en-US"/>
              </w:rPr>
              <w:fldChar w:fldCharType="end"/>
            </w:r>
          </w:p>
        </w:tc>
      </w:tr>
      <w:tr w:rsidR="009B307B" w:rsidRPr="008D310E" w14:paraId="0762B9EB" w14:textId="77777777" w:rsidTr="001613BA">
        <w:tc>
          <w:tcPr>
            <w:cnfStyle w:val="001000000000" w:firstRow="0" w:lastRow="0" w:firstColumn="1" w:lastColumn="0" w:oddVBand="0" w:evenVBand="0" w:oddHBand="0" w:evenHBand="0" w:firstRowFirstColumn="0" w:firstRowLastColumn="0" w:lastRowFirstColumn="0" w:lastRowLastColumn="0"/>
            <w:tcW w:w="3621" w:type="dxa"/>
          </w:tcPr>
          <w:p w14:paraId="33ECA460" w14:textId="77777777" w:rsidR="009B307B" w:rsidRPr="008D310E" w:rsidRDefault="009B307B" w:rsidP="00BB0B22">
            <w:pPr>
              <w:jc w:val="both"/>
              <w:rPr>
                <w:rFonts w:ascii="Garamond" w:hAnsi="Garamond"/>
                <w:b w:val="0"/>
                <w:sz w:val="28"/>
                <w:szCs w:val="28"/>
                <w:lang w:eastAsia="en-US"/>
              </w:rPr>
            </w:pPr>
            <w:r w:rsidRPr="008D310E">
              <w:rPr>
                <w:rFonts w:ascii="Garamond" w:hAnsi="Garamond"/>
                <w:b w:val="0"/>
                <w:sz w:val="28"/>
                <w:szCs w:val="28"/>
                <w:lang w:eastAsia="en-US"/>
              </w:rPr>
              <w:t xml:space="preserve">Environmental Project Brief </w:t>
            </w:r>
          </w:p>
        </w:tc>
        <w:tc>
          <w:tcPr>
            <w:cnfStyle w:val="000010000000" w:firstRow="0" w:lastRow="0" w:firstColumn="0" w:lastColumn="0" w:oddVBand="1" w:evenVBand="0" w:oddHBand="0" w:evenHBand="0" w:firstRowFirstColumn="0" w:firstRowLastColumn="0" w:lastRowFirstColumn="0" w:lastRowLastColumn="0"/>
            <w:tcW w:w="1324" w:type="dxa"/>
          </w:tcPr>
          <w:p w14:paraId="186AD8F6" w14:textId="77777777" w:rsidR="009B307B" w:rsidRPr="008D310E" w:rsidRDefault="009B307B" w:rsidP="00BB0B22">
            <w:pPr>
              <w:tabs>
                <w:tab w:val="center" w:pos="2216"/>
              </w:tabs>
              <w:jc w:val="both"/>
              <w:rPr>
                <w:rFonts w:ascii="Garamond" w:hAnsi="Garamond"/>
                <w:sz w:val="28"/>
                <w:szCs w:val="28"/>
                <w:lang w:eastAsia="en-US"/>
              </w:rPr>
            </w:pPr>
            <w:r w:rsidRPr="008D310E">
              <w:rPr>
                <w:rFonts w:ascii="Garamond" w:hAnsi="Garamond"/>
                <w:sz w:val="28"/>
                <w:szCs w:val="28"/>
                <w:lang w:eastAsia="en-US"/>
              </w:rPr>
              <w:t>IPP</w:t>
            </w:r>
          </w:p>
        </w:tc>
        <w:tc>
          <w:tcPr>
            <w:tcW w:w="5918" w:type="dxa"/>
          </w:tcPr>
          <w:p w14:paraId="561216EE" w14:textId="77777777" w:rsidR="009B307B" w:rsidRPr="008D310E" w:rsidRDefault="009B307B" w:rsidP="00BB0B22">
            <w:pPr>
              <w:tabs>
                <w:tab w:val="center" w:pos="2216"/>
              </w:tabs>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lang w:eastAsia="en-US"/>
              </w:rPr>
            </w:pPr>
            <w:r w:rsidRPr="008D310E">
              <w:rPr>
                <w:rFonts w:ascii="Garamond" w:hAnsi="Garamond"/>
                <w:sz w:val="28"/>
                <w:szCs w:val="28"/>
                <w:lang w:eastAsia="en-US"/>
              </w:rPr>
              <w:t>IPP undertakes and submits Environmental Project Brief</w:t>
            </w:r>
          </w:p>
        </w:tc>
        <w:tc>
          <w:tcPr>
            <w:cnfStyle w:val="000010000000" w:firstRow="0" w:lastRow="0" w:firstColumn="0" w:lastColumn="0" w:oddVBand="1" w:evenVBand="0" w:oddHBand="0" w:evenHBand="0" w:firstRowFirstColumn="0" w:firstRowLastColumn="0" w:lastRowFirstColumn="0" w:lastRowLastColumn="0"/>
            <w:tcW w:w="2272" w:type="dxa"/>
          </w:tcPr>
          <w:p w14:paraId="0F067FD5" w14:textId="23046568" w:rsidR="009B307B" w:rsidRPr="008D310E" w:rsidRDefault="009B307B" w:rsidP="00BB0B22">
            <w:pPr>
              <w:jc w:val="both"/>
              <w:rPr>
                <w:rFonts w:ascii="Garamond" w:hAnsi="Garamond"/>
                <w:sz w:val="28"/>
                <w:szCs w:val="28"/>
                <w:lang w:eastAsia="en-US"/>
              </w:rPr>
            </w:pPr>
            <w:r w:rsidRPr="008D310E">
              <w:rPr>
                <w:rFonts w:ascii="Garamond" w:hAnsi="Garamond"/>
                <w:sz w:val="28"/>
                <w:szCs w:val="28"/>
                <w:lang w:eastAsia="en-US"/>
              </w:rPr>
              <w:fldChar w:fldCharType="begin"/>
            </w:r>
            <w:r w:rsidRPr="008D310E">
              <w:rPr>
                <w:rFonts w:ascii="Garamond" w:hAnsi="Garamond"/>
                <w:sz w:val="28"/>
                <w:szCs w:val="28"/>
                <w:lang w:eastAsia="en-US"/>
              </w:rPr>
              <w:instrText xml:space="preserve"> REF _Ref449996802 \r \h  \* MERGEFORMAT </w:instrText>
            </w:r>
            <w:r w:rsidRPr="008D310E">
              <w:rPr>
                <w:rFonts w:ascii="Garamond" w:hAnsi="Garamond"/>
                <w:sz w:val="28"/>
                <w:szCs w:val="28"/>
                <w:lang w:eastAsia="en-US"/>
              </w:rPr>
            </w:r>
            <w:r w:rsidRPr="008D310E">
              <w:rPr>
                <w:rFonts w:ascii="Garamond" w:hAnsi="Garamond"/>
                <w:sz w:val="28"/>
                <w:szCs w:val="28"/>
                <w:lang w:eastAsia="en-US"/>
              </w:rPr>
              <w:fldChar w:fldCharType="separate"/>
            </w:r>
            <w:r w:rsidR="00467EE4" w:rsidRPr="008D310E">
              <w:rPr>
                <w:rFonts w:ascii="Garamond" w:hAnsi="Garamond"/>
                <w:sz w:val="28"/>
                <w:szCs w:val="28"/>
                <w:lang w:eastAsia="en-US"/>
              </w:rPr>
              <w:t>Annexure</w:t>
            </w:r>
            <w:r w:rsidR="00467EE4" w:rsidRPr="008D310E">
              <w:rPr>
                <w:rFonts w:ascii="Garamond" w:hAnsi="Garamond"/>
                <w:b/>
                <w:sz w:val="28"/>
                <w:szCs w:val="28"/>
                <w:lang w:eastAsia="en-US"/>
              </w:rPr>
              <w:t xml:space="preserve"> </w:t>
            </w:r>
            <w:r w:rsidR="00467EE4" w:rsidRPr="008D310E">
              <w:rPr>
                <w:rFonts w:ascii="Garamond" w:hAnsi="Garamond"/>
                <w:sz w:val="28"/>
                <w:szCs w:val="28"/>
                <w:lang w:eastAsia="en-US"/>
              </w:rPr>
              <w:t>G</w:t>
            </w:r>
            <w:r w:rsidRPr="008D310E">
              <w:rPr>
                <w:rFonts w:ascii="Garamond" w:hAnsi="Garamond"/>
                <w:sz w:val="28"/>
                <w:szCs w:val="28"/>
                <w:lang w:eastAsia="en-US"/>
              </w:rPr>
              <w:fldChar w:fldCharType="end"/>
            </w:r>
          </w:p>
        </w:tc>
      </w:tr>
      <w:tr w:rsidR="009B307B" w:rsidRPr="008D310E" w14:paraId="0BEEF690" w14:textId="77777777" w:rsidTr="00161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1" w:type="dxa"/>
          </w:tcPr>
          <w:p w14:paraId="71830DF0" w14:textId="77777777" w:rsidR="009B307B" w:rsidRPr="008D310E" w:rsidRDefault="009B307B" w:rsidP="00BB0B22">
            <w:pPr>
              <w:jc w:val="both"/>
              <w:rPr>
                <w:rFonts w:ascii="Garamond" w:hAnsi="Garamond"/>
                <w:b w:val="0"/>
                <w:sz w:val="28"/>
                <w:szCs w:val="28"/>
                <w:lang w:eastAsia="en-US"/>
              </w:rPr>
            </w:pPr>
            <w:r w:rsidRPr="008D310E">
              <w:rPr>
                <w:rFonts w:ascii="Garamond" w:hAnsi="Garamond"/>
                <w:b w:val="0"/>
                <w:sz w:val="28"/>
                <w:szCs w:val="28"/>
                <w:lang w:eastAsia="en-US"/>
              </w:rPr>
              <w:t xml:space="preserve">Environmental Project Brief </w:t>
            </w:r>
          </w:p>
        </w:tc>
        <w:tc>
          <w:tcPr>
            <w:cnfStyle w:val="000010000000" w:firstRow="0" w:lastRow="0" w:firstColumn="0" w:lastColumn="0" w:oddVBand="1" w:evenVBand="0" w:oddHBand="0" w:evenHBand="0" w:firstRowFirstColumn="0" w:firstRowLastColumn="0" w:lastRowFirstColumn="0" w:lastRowLastColumn="0"/>
            <w:tcW w:w="1324" w:type="dxa"/>
          </w:tcPr>
          <w:p w14:paraId="4BBA986A" w14:textId="77777777" w:rsidR="009B307B" w:rsidRPr="008D310E" w:rsidRDefault="009B307B" w:rsidP="00BB0B22">
            <w:pPr>
              <w:tabs>
                <w:tab w:val="center" w:pos="2216"/>
              </w:tabs>
              <w:jc w:val="both"/>
              <w:rPr>
                <w:rFonts w:ascii="Garamond" w:hAnsi="Garamond"/>
                <w:sz w:val="28"/>
                <w:szCs w:val="28"/>
                <w:lang w:eastAsia="en-US"/>
              </w:rPr>
            </w:pPr>
            <w:r w:rsidRPr="008D310E">
              <w:rPr>
                <w:rFonts w:ascii="Garamond" w:hAnsi="Garamond"/>
                <w:sz w:val="28"/>
                <w:szCs w:val="28"/>
                <w:lang w:eastAsia="en-US"/>
              </w:rPr>
              <w:t>DEA</w:t>
            </w:r>
          </w:p>
        </w:tc>
        <w:tc>
          <w:tcPr>
            <w:tcW w:w="5918" w:type="dxa"/>
          </w:tcPr>
          <w:p w14:paraId="5075E775" w14:textId="5B4D4621" w:rsidR="009B307B" w:rsidRPr="008D310E" w:rsidRDefault="009B307B" w:rsidP="00BB0B22">
            <w:pPr>
              <w:tabs>
                <w:tab w:val="center" w:pos="2216"/>
              </w:tabs>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lang w:eastAsia="en-US"/>
              </w:rPr>
            </w:pPr>
            <w:r w:rsidRPr="008D310E">
              <w:rPr>
                <w:rFonts w:ascii="Garamond" w:hAnsi="Garamond"/>
                <w:sz w:val="28"/>
                <w:szCs w:val="28"/>
                <w:lang w:eastAsia="en-US"/>
              </w:rPr>
              <w:t>Environmental Project Brief reviewed by Director of Environmental Affairs (DEA) and Technical Committee on the Environment</w:t>
            </w:r>
          </w:p>
        </w:tc>
        <w:tc>
          <w:tcPr>
            <w:cnfStyle w:val="000010000000" w:firstRow="0" w:lastRow="0" w:firstColumn="0" w:lastColumn="0" w:oddVBand="1" w:evenVBand="0" w:oddHBand="0" w:evenHBand="0" w:firstRowFirstColumn="0" w:firstRowLastColumn="0" w:lastRowFirstColumn="0" w:lastRowLastColumn="0"/>
            <w:tcW w:w="2272" w:type="dxa"/>
          </w:tcPr>
          <w:p w14:paraId="10117E0C" w14:textId="5642F84D" w:rsidR="009B307B" w:rsidRPr="008D310E" w:rsidRDefault="009B307B" w:rsidP="00BB0B22">
            <w:pPr>
              <w:jc w:val="both"/>
              <w:rPr>
                <w:rFonts w:ascii="Garamond" w:hAnsi="Garamond"/>
                <w:sz w:val="28"/>
                <w:szCs w:val="28"/>
                <w:lang w:eastAsia="en-US"/>
              </w:rPr>
            </w:pPr>
            <w:r w:rsidRPr="008D310E">
              <w:rPr>
                <w:rFonts w:ascii="Garamond" w:hAnsi="Garamond"/>
                <w:sz w:val="28"/>
                <w:szCs w:val="28"/>
                <w:lang w:eastAsia="en-US"/>
              </w:rPr>
              <w:fldChar w:fldCharType="begin"/>
            </w:r>
            <w:r w:rsidRPr="008D310E">
              <w:rPr>
                <w:rFonts w:ascii="Garamond" w:hAnsi="Garamond"/>
                <w:sz w:val="28"/>
                <w:szCs w:val="28"/>
                <w:lang w:eastAsia="en-US"/>
              </w:rPr>
              <w:instrText xml:space="preserve"> REF _Ref449996810 \r \h </w:instrText>
            </w:r>
            <w:r w:rsidR="00BB0B22" w:rsidRPr="008D310E">
              <w:rPr>
                <w:rFonts w:ascii="Garamond" w:hAnsi="Garamond"/>
                <w:sz w:val="28"/>
                <w:szCs w:val="28"/>
                <w:lang w:eastAsia="en-US"/>
              </w:rPr>
              <w:instrText xml:space="preserve"> \* MERGEFORMAT </w:instrText>
            </w:r>
            <w:r w:rsidRPr="008D310E">
              <w:rPr>
                <w:rFonts w:ascii="Garamond" w:hAnsi="Garamond"/>
                <w:sz w:val="28"/>
                <w:szCs w:val="28"/>
                <w:lang w:eastAsia="en-US"/>
              </w:rPr>
            </w:r>
            <w:r w:rsidRPr="008D310E">
              <w:rPr>
                <w:rFonts w:ascii="Garamond" w:hAnsi="Garamond"/>
                <w:sz w:val="28"/>
                <w:szCs w:val="28"/>
                <w:lang w:eastAsia="en-US"/>
              </w:rPr>
              <w:fldChar w:fldCharType="separate"/>
            </w:r>
            <w:r w:rsidR="00467EE4" w:rsidRPr="008D310E">
              <w:rPr>
                <w:rFonts w:ascii="Garamond" w:hAnsi="Garamond"/>
                <w:sz w:val="28"/>
                <w:szCs w:val="28"/>
                <w:lang w:eastAsia="en-US"/>
              </w:rPr>
              <w:t>Annexure G</w:t>
            </w:r>
            <w:r w:rsidRPr="008D310E">
              <w:rPr>
                <w:rFonts w:ascii="Garamond" w:hAnsi="Garamond"/>
                <w:sz w:val="28"/>
                <w:szCs w:val="28"/>
                <w:lang w:eastAsia="en-US"/>
              </w:rPr>
              <w:fldChar w:fldCharType="end"/>
            </w:r>
          </w:p>
        </w:tc>
      </w:tr>
      <w:tr w:rsidR="009B307B" w:rsidRPr="008D310E" w14:paraId="3124FD23" w14:textId="77777777" w:rsidTr="001613BA">
        <w:tc>
          <w:tcPr>
            <w:cnfStyle w:val="001000000000" w:firstRow="0" w:lastRow="0" w:firstColumn="1" w:lastColumn="0" w:oddVBand="0" w:evenVBand="0" w:oddHBand="0" w:evenHBand="0" w:firstRowFirstColumn="0" w:firstRowLastColumn="0" w:lastRowFirstColumn="0" w:lastRowLastColumn="0"/>
            <w:tcW w:w="3621" w:type="dxa"/>
          </w:tcPr>
          <w:p w14:paraId="0A423438" w14:textId="77777777" w:rsidR="009B307B" w:rsidRPr="008D310E" w:rsidRDefault="009B307B" w:rsidP="00BB0B22">
            <w:pPr>
              <w:jc w:val="both"/>
              <w:rPr>
                <w:rFonts w:ascii="Garamond" w:hAnsi="Garamond"/>
                <w:b w:val="0"/>
                <w:sz w:val="28"/>
                <w:szCs w:val="28"/>
                <w:lang w:eastAsia="en-US"/>
              </w:rPr>
            </w:pPr>
            <w:r w:rsidRPr="008D310E">
              <w:rPr>
                <w:rFonts w:ascii="Garamond" w:hAnsi="Garamond"/>
                <w:b w:val="0"/>
                <w:sz w:val="28"/>
                <w:szCs w:val="28"/>
                <w:lang w:eastAsia="en-US"/>
              </w:rPr>
              <w:t>Transmission Connection</w:t>
            </w:r>
          </w:p>
        </w:tc>
        <w:tc>
          <w:tcPr>
            <w:cnfStyle w:val="000010000000" w:firstRow="0" w:lastRow="0" w:firstColumn="0" w:lastColumn="0" w:oddVBand="1" w:evenVBand="0" w:oddHBand="0" w:evenHBand="0" w:firstRowFirstColumn="0" w:firstRowLastColumn="0" w:lastRowFirstColumn="0" w:lastRowLastColumn="0"/>
            <w:tcW w:w="1324" w:type="dxa"/>
          </w:tcPr>
          <w:p w14:paraId="28D9EC76" w14:textId="77777777" w:rsidR="009B307B" w:rsidRPr="008D310E" w:rsidRDefault="009B307B" w:rsidP="00BB0B22">
            <w:pPr>
              <w:tabs>
                <w:tab w:val="center" w:pos="2216"/>
              </w:tabs>
              <w:jc w:val="both"/>
              <w:rPr>
                <w:rFonts w:ascii="Garamond" w:hAnsi="Garamond"/>
                <w:sz w:val="28"/>
                <w:szCs w:val="28"/>
                <w:lang w:eastAsia="en-US"/>
              </w:rPr>
            </w:pPr>
            <w:r w:rsidRPr="008D310E">
              <w:rPr>
                <w:rFonts w:ascii="Garamond" w:hAnsi="Garamond"/>
                <w:sz w:val="28"/>
                <w:szCs w:val="28"/>
                <w:lang w:eastAsia="en-US"/>
              </w:rPr>
              <w:t>ESCOM Tx</w:t>
            </w:r>
          </w:p>
        </w:tc>
        <w:tc>
          <w:tcPr>
            <w:tcW w:w="5918" w:type="dxa"/>
          </w:tcPr>
          <w:p w14:paraId="4B513379" w14:textId="77777777" w:rsidR="009B307B" w:rsidRPr="008D310E" w:rsidRDefault="009B307B" w:rsidP="00BB0B22">
            <w:pPr>
              <w:tabs>
                <w:tab w:val="center" w:pos="2216"/>
              </w:tabs>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lang w:eastAsia="en-US"/>
              </w:rPr>
            </w:pPr>
            <w:r w:rsidRPr="008D310E">
              <w:rPr>
                <w:rFonts w:ascii="Garamond" w:hAnsi="Garamond"/>
                <w:sz w:val="28"/>
                <w:szCs w:val="28"/>
                <w:lang w:eastAsia="en-US"/>
              </w:rPr>
              <w:t>IPP applied for transmission connection and ESCOM transmission (Tx) evaluates the application and responds</w:t>
            </w:r>
          </w:p>
        </w:tc>
        <w:tc>
          <w:tcPr>
            <w:cnfStyle w:val="000010000000" w:firstRow="0" w:lastRow="0" w:firstColumn="0" w:lastColumn="0" w:oddVBand="1" w:evenVBand="0" w:oddHBand="0" w:evenHBand="0" w:firstRowFirstColumn="0" w:firstRowLastColumn="0" w:lastRowFirstColumn="0" w:lastRowLastColumn="0"/>
            <w:tcW w:w="2272" w:type="dxa"/>
          </w:tcPr>
          <w:p w14:paraId="0530832D" w14:textId="1FAE18AF" w:rsidR="009B307B" w:rsidRPr="008D310E" w:rsidRDefault="009B307B" w:rsidP="00BB0B22">
            <w:pPr>
              <w:jc w:val="both"/>
              <w:rPr>
                <w:rFonts w:ascii="Garamond" w:hAnsi="Garamond"/>
                <w:sz w:val="28"/>
                <w:szCs w:val="28"/>
                <w:lang w:eastAsia="en-US"/>
              </w:rPr>
            </w:pPr>
            <w:r w:rsidRPr="008D310E">
              <w:rPr>
                <w:rFonts w:ascii="Garamond" w:hAnsi="Garamond"/>
                <w:sz w:val="28"/>
                <w:szCs w:val="28"/>
                <w:lang w:eastAsia="en-US"/>
              </w:rPr>
              <w:fldChar w:fldCharType="begin"/>
            </w:r>
            <w:r w:rsidRPr="008D310E">
              <w:rPr>
                <w:rFonts w:ascii="Garamond" w:hAnsi="Garamond"/>
                <w:sz w:val="28"/>
                <w:szCs w:val="28"/>
                <w:lang w:eastAsia="en-US"/>
              </w:rPr>
              <w:instrText xml:space="preserve"> REF _Ref449347997 \r \h  \* MERGEFORMAT </w:instrText>
            </w:r>
            <w:r w:rsidRPr="008D310E">
              <w:rPr>
                <w:rFonts w:ascii="Garamond" w:hAnsi="Garamond"/>
                <w:sz w:val="28"/>
                <w:szCs w:val="28"/>
                <w:lang w:eastAsia="en-US"/>
              </w:rPr>
            </w:r>
            <w:r w:rsidRPr="008D310E">
              <w:rPr>
                <w:rFonts w:ascii="Garamond" w:hAnsi="Garamond"/>
                <w:sz w:val="28"/>
                <w:szCs w:val="28"/>
                <w:lang w:eastAsia="en-US"/>
              </w:rPr>
              <w:fldChar w:fldCharType="separate"/>
            </w:r>
            <w:r w:rsidR="00467EE4" w:rsidRPr="008D310E">
              <w:rPr>
                <w:rFonts w:ascii="Garamond" w:hAnsi="Garamond"/>
                <w:sz w:val="28"/>
                <w:szCs w:val="28"/>
                <w:lang w:eastAsia="en-US"/>
              </w:rPr>
              <w:t>Annexure H</w:t>
            </w:r>
            <w:r w:rsidRPr="008D310E">
              <w:rPr>
                <w:rFonts w:ascii="Garamond" w:hAnsi="Garamond"/>
                <w:sz w:val="28"/>
                <w:szCs w:val="28"/>
                <w:lang w:eastAsia="en-US"/>
              </w:rPr>
              <w:fldChar w:fldCharType="end"/>
            </w:r>
          </w:p>
        </w:tc>
      </w:tr>
      <w:tr w:rsidR="009B307B" w:rsidRPr="008D310E" w14:paraId="717FB8D4" w14:textId="77777777" w:rsidTr="00161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1" w:type="dxa"/>
          </w:tcPr>
          <w:p w14:paraId="730FEC7F" w14:textId="026B7E49" w:rsidR="009B307B" w:rsidRPr="008D310E" w:rsidRDefault="009B307B" w:rsidP="00BB0B22">
            <w:pPr>
              <w:jc w:val="both"/>
              <w:rPr>
                <w:rFonts w:ascii="Garamond" w:hAnsi="Garamond"/>
                <w:b w:val="0"/>
                <w:sz w:val="28"/>
                <w:szCs w:val="28"/>
                <w:lang w:eastAsia="en-US"/>
              </w:rPr>
            </w:pPr>
          </w:p>
        </w:tc>
        <w:tc>
          <w:tcPr>
            <w:cnfStyle w:val="000010000000" w:firstRow="0" w:lastRow="0" w:firstColumn="0" w:lastColumn="0" w:oddVBand="1" w:evenVBand="0" w:oddHBand="0" w:evenHBand="0" w:firstRowFirstColumn="0" w:firstRowLastColumn="0" w:lastRowFirstColumn="0" w:lastRowLastColumn="0"/>
            <w:tcW w:w="1324" w:type="dxa"/>
          </w:tcPr>
          <w:p w14:paraId="44F0BA99" w14:textId="70D8698B" w:rsidR="009B307B" w:rsidRPr="008D310E" w:rsidRDefault="009B307B" w:rsidP="00BB0B22">
            <w:pPr>
              <w:tabs>
                <w:tab w:val="center" w:pos="2216"/>
              </w:tabs>
              <w:jc w:val="both"/>
              <w:rPr>
                <w:rFonts w:ascii="Garamond" w:hAnsi="Garamond"/>
                <w:sz w:val="28"/>
                <w:szCs w:val="28"/>
                <w:lang w:eastAsia="en-US"/>
              </w:rPr>
            </w:pPr>
          </w:p>
        </w:tc>
        <w:tc>
          <w:tcPr>
            <w:tcW w:w="5918" w:type="dxa"/>
          </w:tcPr>
          <w:p w14:paraId="6233602A" w14:textId="309BA4AD" w:rsidR="009B307B" w:rsidRPr="008D310E" w:rsidRDefault="009B307B" w:rsidP="00BB0B22">
            <w:pPr>
              <w:tabs>
                <w:tab w:val="center" w:pos="2216"/>
              </w:tabs>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lang w:eastAsia="en-US"/>
              </w:rPr>
            </w:pPr>
          </w:p>
        </w:tc>
        <w:tc>
          <w:tcPr>
            <w:cnfStyle w:val="000010000000" w:firstRow="0" w:lastRow="0" w:firstColumn="0" w:lastColumn="0" w:oddVBand="1" w:evenVBand="0" w:oddHBand="0" w:evenHBand="0" w:firstRowFirstColumn="0" w:firstRowLastColumn="0" w:lastRowFirstColumn="0" w:lastRowLastColumn="0"/>
            <w:tcW w:w="2272" w:type="dxa"/>
          </w:tcPr>
          <w:p w14:paraId="67FD0A44" w14:textId="5E093CCA" w:rsidR="009B307B" w:rsidRPr="008D310E" w:rsidRDefault="009B307B" w:rsidP="00BB0B22">
            <w:pPr>
              <w:jc w:val="both"/>
              <w:rPr>
                <w:rFonts w:ascii="Garamond" w:hAnsi="Garamond"/>
                <w:sz w:val="28"/>
                <w:szCs w:val="28"/>
                <w:lang w:eastAsia="en-US"/>
              </w:rPr>
            </w:pPr>
          </w:p>
        </w:tc>
      </w:tr>
      <w:tr w:rsidR="009B307B" w:rsidRPr="008D310E" w14:paraId="2CDA42C0" w14:textId="77777777" w:rsidTr="001613BA">
        <w:tc>
          <w:tcPr>
            <w:cnfStyle w:val="001000000000" w:firstRow="0" w:lastRow="0" w:firstColumn="1" w:lastColumn="0" w:oddVBand="0" w:evenVBand="0" w:oddHBand="0" w:evenHBand="0" w:firstRowFirstColumn="0" w:firstRowLastColumn="0" w:lastRowFirstColumn="0" w:lastRowLastColumn="0"/>
            <w:tcW w:w="3621" w:type="dxa"/>
          </w:tcPr>
          <w:p w14:paraId="4BE28CF5" w14:textId="77777777" w:rsidR="009B307B" w:rsidRPr="008D310E" w:rsidRDefault="009B307B" w:rsidP="00BB0B22">
            <w:pPr>
              <w:jc w:val="both"/>
              <w:rPr>
                <w:rFonts w:ascii="Garamond" w:hAnsi="Garamond"/>
                <w:b w:val="0"/>
                <w:sz w:val="28"/>
                <w:szCs w:val="28"/>
                <w:lang w:eastAsia="en-US"/>
              </w:rPr>
            </w:pPr>
            <w:r w:rsidRPr="008D310E">
              <w:rPr>
                <w:rFonts w:ascii="Garamond" w:hAnsi="Garamond"/>
                <w:b w:val="0"/>
                <w:sz w:val="28"/>
                <w:szCs w:val="28"/>
                <w:lang w:eastAsia="en-US"/>
              </w:rPr>
              <w:t>Regulatory Assessment</w:t>
            </w:r>
          </w:p>
        </w:tc>
        <w:tc>
          <w:tcPr>
            <w:cnfStyle w:val="000010000000" w:firstRow="0" w:lastRow="0" w:firstColumn="0" w:lastColumn="0" w:oddVBand="1" w:evenVBand="0" w:oddHBand="0" w:evenHBand="0" w:firstRowFirstColumn="0" w:firstRowLastColumn="0" w:lastRowFirstColumn="0" w:lastRowLastColumn="0"/>
            <w:tcW w:w="1324" w:type="dxa"/>
          </w:tcPr>
          <w:p w14:paraId="4D467B3B" w14:textId="77777777" w:rsidR="009B307B" w:rsidRPr="008D310E" w:rsidRDefault="009B307B" w:rsidP="00BB0B22">
            <w:pPr>
              <w:tabs>
                <w:tab w:val="center" w:pos="2216"/>
              </w:tabs>
              <w:jc w:val="both"/>
              <w:rPr>
                <w:rFonts w:ascii="Garamond" w:hAnsi="Garamond"/>
                <w:sz w:val="28"/>
                <w:szCs w:val="28"/>
                <w:lang w:eastAsia="en-US"/>
              </w:rPr>
            </w:pPr>
            <w:r w:rsidRPr="008D310E">
              <w:rPr>
                <w:rFonts w:ascii="Garamond" w:hAnsi="Garamond"/>
                <w:sz w:val="28"/>
                <w:szCs w:val="28"/>
                <w:lang w:eastAsia="en-US"/>
              </w:rPr>
              <w:t>IPP/MERA</w:t>
            </w:r>
          </w:p>
        </w:tc>
        <w:tc>
          <w:tcPr>
            <w:tcW w:w="5918" w:type="dxa"/>
          </w:tcPr>
          <w:p w14:paraId="23F25350" w14:textId="77777777" w:rsidR="009B307B" w:rsidRPr="008D310E" w:rsidRDefault="009B307B" w:rsidP="00BB0B22">
            <w:pPr>
              <w:tabs>
                <w:tab w:val="center" w:pos="2216"/>
              </w:tabs>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lang w:eastAsia="en-US"/>
              </w:rPr>
            </w:pPr>
            <w:r w:rsidRPr="008D310E">
              <w:rPr>
                <w:rFonts w:ascii="Garamond" w:hAnsi="Garamond"/>
                <w:sz w:val="28"/>
                <w:szCs w:val="28"/>
                <w:lang w:eastAsia="en-US"/>
              </w:rPr>
              <w:t xml:space="preserve">IPP submits licence application and applies for interim licence or notice of any shortcomings.  MERA provides IPP with indicative requirements </w:t>
            </w:r>
            <w:r w:rsidRPr="008D310E">
              <w:rPr>
                <w:rFonts w:ascii="Garamond" w:hAnsi="Garamond"/>
                <w:sz w:val="28"/>
                <w:szCs w:val="28"/>
                <w:lang w:eastAsia="en-US"/>
              </w:rPr>
              <w:lastRenderedPageBreak/>
              <w:t>for a licence to be awarded.</w:t>
            </w:r>
          </w:p>
        </w:tc>
        <w:tc>
          <w:tcPr>
            <w:cnfStyle w:val="000010000000" w:firstRow="0" w:lastRow="0" w:firstColumn="0" w:lastColumn="0" w:oddVBand="1" w:evenVBand="0" w:oddHBand="0" w:evenHBand="0" w:firstRowFirstColumn="0" w:firstRowLastColumn="0" w:lastRowFirstColumn="0" w:lastRowLastColumn="0"/>
            <w:tcW w:w="2272" w:type="dxa"/>
          </w:tcPr>
          <w:p w14:paraId="2272E57A" w14:textId="623C7584" w:rsidR="009B307B" w:rsidRPr="008D310E" w:rsidRDefault="009B307B" w:rsidP="00BB0B22">
            <w:pPr>
              <w:jc w:val="both"/>
              <w:rPr>
                <w:rFonts w:ascii="Garamond" w:hAnsi="Garamond"/>
                <w:sz w:val="28"/>
                <w:szCs w:val="28"/>
                <w:lang w:eastAsia="en-US"/>
              </w:rPr>
            </w:pPr>
            <w:r w:rsidRPr="008D310E">
              <w:rPr>
                <w:rFonts w:ascii="Garamond" w:hAnsi="Garamond"/>
                <w:sz w:val="28"/>
                <w:szCs w:val="28"/>
                <w:lang w:eastAsia="en-US"/>
              </w:rPr>
              <w:lastRenderedPageBreak/>
              <w:fldChar w:fldCharType="begin"/>
            </w:r>
            <w:r w:rsidRPr="008D310E">
              <w:rPr>
                <w:rFonts w:ascii="Garamond" w:hAnsi="Garamond"/>
                <w:sz w:val="28"/>
                <w:szCs w:val="28"/>
                <w:lang w:eastAsia="en-US"/>
              </w:rPr>
              <w:instrText xml:space="preserve"> REF _Ref449801229 \r \h </w:instrText>
            </w:r>
            <w:r w:rsidR="00BB0B22" w:rsidRPr="008D310E">
              <w:rPr>
                <w:rFonts w:ascii="Garamond" w:hAnsi="Garamond"/>
                <w:sz w:val="28"/>
                <w:szCs w:val="28"/>
                <w:lang w:eastAsia="en-US"/>
              </w:rPr>
              <w:instrText xml:space="preserve"> \* MERGEFORMAT </w:instrText>
            </w:r>
            <w:r w:rsidRPr="008D310E">
              <w:rPr>
                <w:rFonts w:ascii="Garamond" w:hAnsi="Garamond"/>
                <w:sz w:val="28"/>
                <w:szCs w:val="28"/>
                <w:lang w:eastAsia="en-US"/>
              </w:rPr>
            </w:r>
            <w:r w:rsidRPr="008D310E">
              <w:rPr>
                <w:rFonts w:ascii="Garamond" w:hAnsi="Garamond"/>
                <w:sz w:val="28"/>
                <w:szCs w:val="28"/>
                <w:lang w:eastAsia="en-US"/>
              </w:rPr>
              <w:fldChar w:fldCharType="separate"/>
            </w:r>
            <w:r w:rsidR="00467EE4" w:rsidRPr="008D310E">
              <w:rPr>
                <w:rFonts w:ascii="Garamond" w:hAnsi="Garamond"/>
                <w:sz w:val="28"/>
                <w:szCs w:val="28"/>
                <w:lang w:eastAsia="en-US"/>
              </w:rPr>
              <w:t>Annexure M</w:t>
            </w:r>
            <w:r w:rsidRPr="008D310E">
              <w:rPr>
                <w:rFonts w:ascii="Garamond" w:hAnsi="Garamond"/>
                <w:sz w:val="28"/>
                <w:szCs w:val="28"/>
                <w:lang w:eastAsia="en-US"/>
              </w:rPr>
              <w:fldChar w:fldCharType="end"/>
            </w:r>
          </w:p>
        </w:tc>
      </w:tr>
      <w:tr w:rsidR="009B307B" w:rsidRPr="008D310E" w14:paraId="6ABAC4B2" w14:textId="77777777" w:rsidTr="00161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1" w:type="dxa"/>
          </w:tcPr>
          <w:p w14:paraId="57BC4137" w14:textId="5EFAD180" w:rsidR="009B307B" w:rsidRPr="008D310E" w:rsidRDefault="009B307B" w:rsidP="00BB0B22">
            <w:pPr>
              <w:jc w:val="both"/>
              <w:rPr>
                <w:rFonts w:ascii="Garamond" w:hAnsi="Garamond"/>
                <w:b w:val="0"/>
                <w:sz w:val="28"/>
                <w:szCs w:val="28"/>
                <w:lang w:eastAsia="en-US"/>
              </w:rPr>
            </w:pPr>
            <w:r w:rsidRPr="008D310E">
              <w:rPr>
                <w:rFonts w:ascii="Garamond" w:hAnsi="Garamond"/>
                <w:b w:val="0"/>
                <w:sz w:val="28"/>
                <w:szCs w:val="28"/>
                <w:lang w:eastAsia="en-US"/>
              </w:rPr>
              <w:t xml:space="preserve">Due diligence </w:t>
            </w:r>
          </w:p>
        </w:tc>
        <w:tc>
          <w:tcPr>
            <w:cnfStyle w:val="000010000000" w:firstRow="0" w:lastRow="0" w:firstColumn="0" w:lastColumn="0" w:oddVBand="1" w:evenVBand="0" w:oddHBand="0" w:evenHBand="0" w:firstRowFirstColumn="0" w:firstRowLastColumn="0" w:lastRowFirstColumn="0" w:lastRowLastColumn="0"/>
            <w:tcW w:w="1324" w:type="dxa"/>
          </w:tcPr>
          <w:p w14:paraId="6C1EC108" w14:textId="77777777" w:rsidR="009B307B" w:rsidRPr="008D310E" w:rsidRDefault="009B307B" w:rsidP="00BB0B22">
            <w:pPr>
              <w:tabs>
                <w:tab w:val="center" w:pos="2216"/>
              </w:tabs>
              <w:jc w:val="both"/>
              <w:rPr>
                <w:rFonts w:ascii="Garamond" w:hAnsi="Garamond"/>
                <w:sz w:val="28"/>
                <w:szCs w:val="28"/>
                <w:lang w:eastAsia="en-US"/>
              </w:rPr>
            </w:pPr>
            <w:r w:rsidRPr="008D310E">
              <w:rPr>
                <w:rFonts w:ascii="Garamond" w:hAnsi="Garamond"/>
                <w:sz w:val="28"/>
                <w:szCs w:val="28"/>
                <w:lang w:eastAsia="en-US"/>
              </w:rPr>
              <w:t>SB</w:t>
            </w:r>
          </w:p>
        </w:tc>
        <w:tc>
          <w:tcPr>
            <w:tcW w:w="5918" w:type="dxa"/>
          </w:tcPr>
          <w:p w14:paraId="72E038E1" w14:textId="1BD98327" w:rsidR="009B307B" w:rsidRPr="008D310E" w:rsidRDefault="009B307B" w:rsidP="00BB0B22">
            <w:pPr>
              <w:tabs>
                <w:tab w:val="center" w:pos="2216"/>
              </w:tabs>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lang w:eastAsia="en-US"/>
              </w:rPr>
            </w:pPr>
            <w:r w:rsidRPr="008D310E">
              <w:rPr>
                <w:rFonts w:ascii="Garamond" w:hAnsi="Garamond"/>
                <w:sz w:val="28"/>
                <w:szCs w:val="28"/>
                <w:lang w:eastAsia="en-US"/>
              </w:rPr>
              <w:t>SB updates due diligence while short-listed bidders complete RfT requirements.</w:t>
            </w:r>
          </w:p>
        </w:tc>
        <w:tc>
          <w:tcPr>
            <w:cnfStyle w:val="000010000000" w:firstRow="0" w:lastRow="0" w:firstColumn="0" w:lastColumn="0" w:oddVBand="1" w:evenVBand="0" w:oddHBand="0" w:evenHBand="0" w:firstRowFirstColumn="0" w:firstRowLastColumn="0" w:lastRowFirstColumn="0" w:lastRowLastColumn="0"/>
            <w:tcW w:w="2272" w:type="dxa"/>
          </w:tcPr>
          <w:p w14:paraId="1EF2FC03" w14:textId="44142FA6" w:rsidR="009B307B" w:rsidRPr="008D310E" w:rsidRDefault="009B307B" w:rsidP="00BB0B22">
            <w:pPr>
              <w:jc w:val="both"/>
              <w:rPr>
                <w:rFonts w:ascii="Garamond" w:hAnsi="Garamond"/>
                <w:b/>
                <w:sz w:val="28"/>
                <w:szCs w:val="28"/>
                <w:lang w:eastAsia="en-US"/>
              </w:rPr>
            </w:pPr>
            <w:r w:rsidRPr="008D310E">
              <w:rPr>
                <w:rFonts w:ascii="Garamond" w:hAnsi="Garamond"/>
                <w:sz w:val="28"/>
                <w:szCs w:val="28"/>
                <w:lang w:eastAsia="en-US"/>
              </w:rPr>
              <w:t xml:space="preserve">Section </w:t>
            </w:r>
            <w:r w:rsidRPr="008D310E">
              <w:rPr>
                <w:rFonts w:ascii="Garamond" w:hAnsi="Garamond"/>
                <w:sz w:val="28"/>
                <w:szCs w:val="28"/>
                <w:lang w:eastAsia="en-US"/>
              </w:rPr>
              <w:fldChar w:fldCharType="begin"/>
            </w:r>
            <w:r w:rsidRPr="008D310E">
              <w:rPr>
                <w:rFonts w:ascii="Garamond" w:hAnsi="Garamond"/>
                <w:sz w:val="28"/>
                <w:szCs w:val="28"/>
                <w:lang w:eastAsia="en-US"/>
              </w:rPr>
              <w:instrText xml:space="preserve"> REF _Ref439789552 \w \h  \* MERGEFORMAT </w:instrText>
            </w:r>
            <w:r w:rsidRPr="008D310E">
              <w:rPr>
                <w:rFonts w:ascii="Garamond" w:hAnsi="Garamond"/>
                <w:sz w:val="28"/>
                <w:szCs w:val="28"/>
                <w:lang w:eastAsia="en-US"/>
              </w:rPr>
            </w:r>
            <w:r w:rsidRPr="008D310E">
              <w:rPr>
                <w:rFonts w:ascii="Garamond" w:hAnsi="Garamond"/>
                <w:sz w:val="28"/>
                <w:szCs w:val="28"/>
                <w:lang w:eastAsia="en-US"/>
              </w:rPr>
              <w:fldChar w:fldCharType="separate"/>
            </w:r>
            <w:r w:rsidR="00467EE4" w:rsidRPr="008D310E">
              <w:rPr>
                <w:rFonts w:ascii="Garamond" w:hAnsi="Garamond"/>
                <w:sz w:val="28"/>
                <w:szCs w:val="28"/>
                <w:lang w:eastAsia="en-US"/>
              </w:rPr>
              <w:t>Annexure D</w:t>
            </w:r>
            <w:r w:rsidRPr="008D310E">
              <w:rPr>
                <w:rFonts w:ascii="Garamond" w:hAnsi="Garamond"/>
                <w:sz w:val="28"/>
                <w:szCs w:val="28"/>
                <w:lang w:eastAsia="en-US"/>
              </w:rPr>
              <w:fldChar w:fldCharType="end"/>
            </w:r>
            <w:r w:rsidRPr="008D310E">
              <w:rPr>
                <w:rFonts w:ascii="Garamond" w:hAnsi="Garamond"/>
                <w:sz w:val="28"/>
                <w:szCs w:val="28"/>
                <w:lang w:eastAsia="en-US"/>
              </w:rPr>
              <w:t xml:space="preserve"> &amp; </w:t>
            </w:r>
            <w:r w:rsidRPr="008D310E">
              <w:rPr>
                <w:rFonts w:ascii="Garamond" w:hAnsi="Garamond"/>
                <w:sz w:val="28"/>
                <w:szCs w:val="28"/>
                <w:lang w:eastAsia="en-US"/>
              </w:rPr>
              <w:fldChar w:fldCharType="begin"/>
            </w:r>
            <w:r w:rsidRPr="008D310E">
              <w:rPr>
                <w:rFonts w:ascii="Garamond" w:hAnsi="Garamond"/>
                <w:sz w:val="28"/>
                <w:szCs w:val="28"/>
                <w:lang w:eastAsia="en-US"/>
              </w:rPr>
              <w:instrText xml:space="preserve"> REF _Ref448894476 \h  \* MERGEFORMAT </w:instrText>
            </w:r>
            <w:r w:rsidRPr="008D310E">
              <w:rPr>
                <w:rFonts w:ascii="Garamond" w:hAnsi="Garamond"/>
                <w:sz w:val="28"/>
                <w:szCs w:val="28"/>
                <w:lang w:eastAsia="en-US"/>
              </w:rPr>
            </w:r>
            <w:r w:rsidRPr="008D310E">
              <w:rPr>
                <w:rFonts w:ascii="Garamond" w:hAnsi="Garamond"/>
                <w:sz w:val="28"/>
                <w:szCs w:val="28"/>
                <w:lang w:eastAsia="en-US"/>
              </w:rPr>
              <w:fldChar w:fldCharType="end"/>
            </w:r>
          </w:p>
        </w:tc>
      </w:tr>
      <w:tr w:rsidR="009B307B" w:rsidRPr="008D310E" w14:paraId="09605902" w14:textId="77777777" w:rsidTr="001613BA">
        <w:tc>
          <w:tcPr>
            <w:cnfStyle w:val="001000000000" w:firstRow="0" w:lastRow="0" w:firstColumn="1" w:lastColumn="0" w:oddVBand="0" w:evenVBand="0" w:oddHBand="0" w:evenHBand="0" w:firstRowFirstColumn="0" w:firstRowLastColumn="0" w:lastRowFirstColumn="0" w:lastRowLastColumn="0"/>
            <w:tcW w:w="3621" w:type="dxa"/>
          </w:tcPr>
          <w:p w14:paraId="67575672" w14:textId="49D902EC" w:rsidR="009B307B" w:rsidRPr="008D310E" w:rsidRDefault="009B307B" w:rsidP="00BB0B22">
            <w:pPr>
              <w:jc w:val="both"/>
              <w:rPr>
                <w:rFonts w:ascii="Garamond" w:hAnsi="Garamond"/>
                <w:b w:val="0"/>
                <w:sz w:val="28"/>
                <w:szCs w:val="28"/>
                <w:lang w:eastAsia="en-US"/>
              </w:rPr>
            </w:pPr>
            <w:r w:rsidRPr="008D310E">
              <w:rPr>
                <w:rFonts w:ascii="Garamond" w:hAnsi="Garamond"/>
                <w:b w:val="0"/>
                <w:sz w:val="28"/>
                <w:szCs w:val="28"/>
                <w:lang w:eastAsia="en-US"/>
              </w:rPr>
              <w:t xml:space="preserve">Tender </w:t>
            </w:r>
          </w:p>
        </w:tc>
        <w:tc>
          <w:tcPr>
            <w:cnfStyle w:val="000010000000" w:firstRow="0" w:lastRow="0" w:firstColumn="0" w:lastColumn="0" w:oddVBand="1" w:evenVBand="0" w:oddHBand="0" w:evenHBand="0" w:firstRowFirstColumn="0" w:firstRowLastColumn="0" w:lastRowFirstColumn="0" w:lastRowLastColumn="0"/>
            <w:tcW w:w="1324" w:type="dxa"/>
          </w:tcPr>
          <w:p w14:paraId="1C9C4BFA" w14:textId="4222BDD2" w:rsidR="009B307B" w:rsidRPr="008D310E" w:rsidRDefault="009B307B" w:rsidP="00BB0B22">
            <w:pPr>
              <w:tabs>
                <w:tab w:val="center" w:pos="2216"/>
              </w:tabs>
              <w:jc w:val="both"/>
              <w:rPr>
                <w:rFonts w:ascii="Garamond" w:hAnsi="Garamond"/>
                <w:sz w:val="28"/>
                <w:szCs w:val="28"/>
                <w:lang w:eastAsia="en-US"/>
              </w:rPr>
            </w:pPr>
            <w:r w:rsidRPr="008D310E">
              <w:rPr>
                <w:rFonts w:ascii="Garamond" w:hAnsi="Garamond"/>
                <w:sz w:val="28"/>
                <w:szCs w:val="28"/>
                <w:lang w:eastAsia="en-US"/>
              </w:rPr>
              <w:t>IPP</w:t>
            </w:r>
          </w:p>
        </w:tc>
        <w:tc>
          <w:tcPr>
            <w:tcW w:w="5918" w:type="dxa"/>
          </w:tcPr>
          <w:p w14:paraId="331B7343" w14:textId="23DFF2EF" w:rsidR="009B307B" w:rsidRPr="008D310E" w:rsidRDefault="009B307B" w:rsidP="00BB0B22">
            <w:pPr>
              <w:tabs>
                <w:tab w:val="center" w:pos="2216"/>
              </w:tabs>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lang w:eastAsia="en-US"/>
              </w:rPr>
            </w:pPr>
            <w:r w:rsidRPr="008D310E">
              <w:rPr>
                <w:rFonts w:ascii="Garamond" w:hAnsi="Garamond"/>
                <w:sz w:val="28"/>
                <w:szCs w:val="28"/>
                <w:lang w:eastAsia="en-US"/>
              </w:rPr>
              <w:t>RfT submitted by IPPs</w:t>
            </w:r>
          </w:p>
        </w:tc>
        <w:tc>
          <w:tcPr>
            <w:cnfStyle w:val="000010000000" w:firstRow="0" w:lastRow="0" w:firstColumn="0" w:lastColumn="0" w:oddVBand="1" w:evenVBand="0" w:oddHBand="0" w:evenHBand="0" w:firstRowFirstColumn="0" w:firstRowLastColumn="0" w:lastRowFirstColumn="0" w:lastRowLastColumn="0"/>
            <w:tcW w:w="2272" w:type="dxa"/>
          </w:tcPr>
          <w:p w14:paraId="3F21A915" w14:textId="44753719" w:rsidR="009B307B" w:rsidRPr="008D310E" w:rsidRDefault="009B307B" w:rsidP="00BB0B22">
            <w:pPr>
              <w:jc w:val="both"/>
              <w:rPr>
                <w:rFonts w:ascii="Garamond" w:hAnsi="Garamond"/>
                <w:sz w:val="28"/>
                <w:szCs w:val="28"/>
                <w:lang w:eastAsia="en-US"/>
              </w:rPr>
            </w:pPr>
            <w:r w:rsidRPr="008D310E">
              <w:rPr>
                <w:rFonts w:ascii="Garamond" w:hAnsi="Garamond"/>
                <w:sz w:val="28"/>
                <w:szCs w:val="28"/>
                <w:lang w:eastAsia="en-US"/>
              </w:rPr>
              <w:t xml:space="preserve">Section </w:t>
            </w:r>
            <w:r w:rsidRPr="008D310E">
              <w:rPr>
                <w:rFonts w:ascii="Garamond" w:hAnsi="Garamond"/>
                <w:sz w:val="28"/>
                <w:szCs w:val="28"/>
                <w:lang w:eastAsia="en-US"/>
              </w:rPr>
              <w:fldChar w:fldCharType="begin"/>
            </w:r>
            <w:r w:rsidRPr="008D310E">
              <w:rPr>
                <w:rFonts w:ascii="Garamond" w:hAnsi="Garamond"/>
                <w:sz w:val="28"/>
                <w:szCs w:val="28"/>
                <w:lang w:eastAsia="en-US"/>
              </w:rPr>
              <w:instrText xml:space="preserve"> REF _Ref449801605 \r \h </w:instrText>
            </w:r>
            <w:r w:rsidR="00BB0B22" w:rsidRPr="008D310E">
              <w:rPr>
                <w:rFonts w:ascii="Garamond" w:hAnsi="Garamond"/>
                <w:sz w:val="28"/>
                <w:szCs w:val="28"/>
                <w:lang w:eastAsia="en-US"/>
              </w:rPr>
              <w:instrText xml:space="preserve"> \* MERGEFORMAT </w:instrText>
            </w:r>
            <w:r w:rsidRPr="008D310E">
              <w:rPr>
                <w:rFonts w:ascii="Garamond" w:hAnsi="Garamond"/>
                <w:sz w:val="28"/>
                <w:szCs w:val="28"/>
                <w:lang w:eastAsia="en-US"/>
              </w:rPr>
            </w:r>
            <w:r w:rsidRPr="008D310E">
              <w:rPr>
                <w:rFonts w:ascii="Garamond" w:hAnsi="Garamond"/>
                <w:sz w:val="28"/>
                <w:szCs w:val="28"/>
                <w:lang w:eastAsia="en-US"/>
              </w:rPr>
              <w:fldChar w:fldCharType="separate"/>
            </w:r>
            <w:r w:rsidR="00467EE4" w:rsidRPr="008D310E">
              <w:rPr>
                <w:rFonts w:ascii="Garamond" w:hAnsi="Garamond"/>
                <w:sz w:val="28"/>
                <w:szCs w:val="28"/>
                <w:lang w:eastAsia="en-US"/>
              </w:rPr>
              <w:t>4.3</w:t>
            </w:r>
            <w:r w:rsidRPr="008D310E">
              <w:rPr>
                <w:rFonts w:ascii="Garamond" w:hAnsi="Garamond"/>
                <w:sz w:val="28"/>
                <w:szCs w:val="28"/>
                <w:lang w:eastAsia="en-US"/>
              </w:rPr>
              <w:fldChar w:fldCharType="end"/>
            </w:r>
          </w:p>
        </w:tc>
      </w:tr>
      <w:tr w:rsidR="009B307B" w:rsidRPr="008D310E" w14:paraId="37EFD174" w14:textId="77777777" w:rsidTr="00161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1" w:type="dxa"/>
          </w:tcPr>
          <w:p w14:paraId="4C3F99E3" w14:textId="72A16EAE" w:rsidR="009B307B" w:rsidRPr="008D310E" w:rsidRDefault="009B307B" w:rsidP="00BB0B22">
            <w:pPr>
              <w:jc w:val="both"/>
              <w:rPr>
                <w:rFonts w:ascii="Garamond" w:hAnsi="Garamond"/>
                <w:b w:val="0"/>
                <w:sz w:val="28"/>
                <w:szCs w:val="28"/>
                <w:lang w:eastAsia="en-US"/>
              </w:rPr>
            </w:pPr>
            <w:r w:rsidRPr="008D310E">
              <w:rPr>
                <w:rFonts w:ascii="Garamond" w:hAnsi="Garamond"/>
                <w:b w:val="0"/>
                <w:sz w:val="28"/>
                <w:szCs w:val="28"/>
                <w:lang w:eastAsia="en-US"/>
              </w:rPr>
              <w:t xml:space="preserve">Tender Evaluation </w:t>
            </w:r>
          </w:p>
        </w:tc>
        <w:tc>
          <w:tcPr>
            <w:cnfStyle w:val="000010000000" w:firstRow="0" w:lastRow="0" w:firstColumn="0" w:lastColumn="0" w:oddVBand="1" w:evenVBand="0" w:oddHBand="0" w:evenHBand="0" w:firstRowFirstColumn="0" w:firstRowLastColumn="0" w:lastRowFirstColumn="0" w:lastRowLastColumn="0"/>
            <w:tcW w:w="1324" w:type="dxa"/>
          </w:tcPr>
          <w:p w14:paraId="3EFF8703" w14:textId="77777777" w:rsidR="009B307B" w:rsidRPr="008D310E" w:rsidRDefault="009B307B" w:rsidP="00BB0B22">
            <w:pPr>
              <w:tabs>
                <w:tab w:val="center" w:pos="2216"/>
              </w:tabs>
              <w:jc w:val="both"/>
              <w:rPr>
                <w:rFonts w:ascii="Garamond" w:hAnsi="Garamond"/>
                <w:sz w:val="28"/>
                <w:szCs w:val="28"/>
                <w:lang w:eastAsia="en-US"/>
              </w:rPr>
            </w:pPr>
            <w:r w:rsidRPr="008D310E">
              <w:rPr>
                <w:rFonts w:ascii="Garamond" w:hAnsi="Garamond"/>
                <w:sz w:val="28"/>
                <w:szCs w:val="28"/>
                <w:lang w:eastAsia="en-US"/>
              </w:rPr>
              <w:t>SB</w:t>
            </w:r>
          </w:p>
        </w:tc>
        <w:tc>
          <w:tcPr>
            <w:tcW w:w="5918" w:type="dxa"/>
          </w:tcPr>
          <w:p w14:paraId="6BEB46FE" w14:textId="678F0099" w:rsidR="009B307B" w:rsidRPr="008D310E" w:rsidRDefault="009B307B" w:rsidP="00BB0B22">
            <w:pPr>
              <w:tabs>
                <w:tab w:val="center" w:pos="2216"/>
              </w:tabs>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lang w:eastAsia="en-US"/>
              </w:rPr>
            </w:pPr>
            <w:r w:rsidRPr="008D310E">
              <w:rPr>
                <w:rFonts w:ascii="Garamond" w:hAnsi="Garamond"/>
                <w:sz w:val="28"/>
                <w:szCs w:val="28"/>
                <w:lang w:eastAsia="en-US"/>
              </w:rPr>
              <w:t>SB carries out full tender evaluation</w:t>
            </w:r>
          </w:p>
        </w:tc>
        <w:tc>
          <w:tcPr>
            <w:cnfStyle w:val="000010000000" w:firstRow="0" w:lastRow="0" w:firstColumn="0" w:lastColumn="0" w:oddVBand="1" w:evenVBand="0" w:oddHBand="0" w:evenHBand="0" w:firstRowFirstColumn="0" w:firstRowLastColumn="0" w:lastRowFirstColumn="0" w:lastRowLastColumn="0"/>
            <w:tcW w:w="2272" w:type="dxa"/>
          </w:tcPr>
          <w:p w14:paraId="3C0F745C" w14:textId="7FAC368E" w:rsidR="009B307B" w:rsidRPr="008D310E" w:rsidRDefault="009B307B" w:rsidP="00BB0B22">
            <w:pPr>
              <w:jc w:val="both"/>
              <w:rPr>
                <w:rFonts w:ascii="Garamond" w:hAnsi="Garamond"/>
                <w:b/>
                <w:sz w:val="28"/>
                <w:szCs w:val="28"/>
                <w:lang w:eastAsia="en-US"/>
              </w:rPr>
            </w:pPr>
            <w:r w:rsidRPr="008D310E">
              <w:rPr>
                <w:rFonts w:ascii="Garamond" w:hAnsi="Garamond"/>
                <w:sz w:val="28"/>
                <w:szCs w:val="28"/>
                <w:lang w:eastAsia="en-US"/>
              </w:rPr>
              <w:t xml:space="preserve">Section </w:t>
            </w:r>
            <w:r w:rsidRPr="008D310E">
              <w:rPr>
                <w:rFonts w:ascii="Garamond" w:hAnsi="Garamond"/>
                <w:sz w:val="28"/>
                <w:szCs w:val="28"/>
                <w:lang w:eastAsia="en-US"/>
              </w:rPr>
              <w:fldChar w:fldCharType="begin"/>
            </w:r>
            <w:r w:rsidRPr="008D310E">
              <w:rPr>
                <w:rFonts w:ascii="Garamond" w:hAnsi="Garamond"/>
                <w:sz w:val="28"/>
                <w:szCs w:val="28"/>
                <w:lang w:eastAsia="en-US"/>
              </w:rPr>
              <w:instrText xml:space="preserve"> REF _Ref439789552 \w \h  \* MERGEFORMAT </w:instrText>
            </w:r>
            <w:r w:rsidRPr="008D310E">
              <w:rPr>
                <w:rFonts w:ascii="Garamond" w:hAnsi="Garamond"/>
                <w:sz w:val="28"/>
                <w:szCs w:val="28"/>
                <w:lang w:eastAsia="en-US"/>
              </w:rPr>
            </w:r>
            <w:r w:rsidRPr="008D310E">
              <w:rPr>
                <w:rFonts w:ascii="Garamond" w:hAnsi="Garamond"/>
                <w:sz w:val="28"/>
                <w:szCs w:val="28"/>
                <w:lang w:eastAsia="en-US"/>
              </w:rPr>
              <w:fldChar w:fldCharType="separate"/>
            </w:r>
            <w:r w:rsidR="00467EE4" w:rsidRPr="008D310E">
              <w:rPr>
                <w:rFonts w:ascii="Garamond" w:hAnsi="Garamond"/>
                <w:sz w:val="28"/>
                <w:szCs w:val="28"/>
                <w:lang w:eastAsia="en-US"/>
              </w:rPr>
              <w:t>Annexure D</w:t>
            </w:r>
            <w:r w:rsidRPr="008D310E">
              <w:rPr>
                <w:rFonts w:ascii="Garamond" w:hAnsi="Garamond"/>
                <w:sz w:val="28"/>
                <w:szCs w:val="28"/>
                <w:lang w:eastAsia="en-US"/>
              </w:rPr>
              <w:fldChar w:fldCharType="end"/>
            </w:r>
            <w:r w:rsidRPr="008D310E">
              <w:rPr>
                <w:rFonts w:ascii="Garamond" w:hAnsi="Garamond"/>
                <w:sz w:val="28"/>
                <w:szCs w:val="28"/>
                <w:lang w:eastAsia="en-US"/>
              </w:rPr>
              <w:t xml:space="preserve"> &amp; </w:t>
            </w:r>
            <w:r w:rsidRPr="008D310E">
              <w:rPr>
                <w:rFonts w:ascii="Garamond" w:hAnsi="Garamond"/>
                <w:sz w:val="28"/>
                <w:szCs w:val="28"/>
                <w:lang w:eastAsia="en-US"/>
              </w:rPr>
              <w:fldChar w:fldCharType="begin"/>
            </w:r>
            <w:r w:rsidRPr="008D310E">
              <w:rPr>
                <w:rFonts w:ascii="Garamond" w:hAnsi="Garamond"/>
                <w:sz w:val="28"/>
                <w:szCs w:val="28"/>
                <w:lang w:eastAsia="en-US"/>
              </w:rPr>
              <w:instrText xml:space="preserve"> REF _Ref448894476 \h  \* MERGEFORMAT </w:instrText>
            </w:r>
            <w:r w:rsidRPr="008D310E">
              <w:rPr>
                <w:rFonts w:ascii="Garamond" w:hAnsi="Garamond"/>
                <w:sz w:val="28"/>
                <w:szCs w:val="28"/>
                <w:lang w:eastAsia="en-US"/>
              </w:rPr>
            </w:r>
            <w:r w:rsidRPr="008D310E">
              <w:rPr>
                <w:rFonts w:ascii="Garamond" w:hAnsi="Garamond"/>
                <w:sz w:val="28"/>
                <w:szCs w:val="28"/>
                <w:lang w:eastAsia="en-US"/>
              </w:rPr>
              <w:fldChar w:fldCharType="end"/>
            </w:r>
          </w:p>
        </w:tc>
      </w:tr>
      <w:tr w:rsidR="009B307B" w:rsidRPr="008D310E" w14:paraId="3F32C636" w14:textId="77777777" w:rsidTr="001613BA">
        <w:tc>
          <w:tcPr>
            <w:cnfStyle w:val="001000000000" w:firstRow="0" w:lastRow="0" w:firstColumn="1" w:lastColumn="0" w:oddVBand="0" w:evenVBand="0" w:oddHBand="0" w:evenHBand="0" w:firstRowFirstColumn="0" w:firstRowLastColumn="0" w:lastRowFirstColumn="0" w:lastRowLastColumn="0"/>
            <w:tcW w:w="3621" w:type="dxa"/>
          </w:tcPr>
          <w:p w14:paraId="4E4776FB" w14:textId="2E753DE6" w:rsidR="009B307B" w:rsidRPr="008D310E" w:rsidRDefault="009B307B" w:rsidP="00BB0B22">
            <w:pPr>
              <w:jc w:val="both"/>
              <w:rPr>
                <w:rFonts w:ascii="Garamond" w:hAnsi="Garamond"/>
                <w:b w:val="0"/>
                <w:sz w:val="28"/>
                <w:szCs w:val="28"/>
                <w:lang w:eastAsia="en-US"/>
              </w:rPr>
            </w:pPr>
            <w:r w:rsidRPr="008D310E">
              <w:rPr>
                <w:rFonts w:ascii="Garamond" w:hAnsi="Garamond"/>
                <w:b w:val="0"/>
                <w:sz w:val="28"/>
                <w:szCs w:val="28"/>
                <w:lang w:eastAsia="en-US"/>
              </w:rPr>
              <w:t>Preferred SIPPs selected</w:t>
            </w:r>
          </w:p>
        </w:tc>
        <w:tc>
          <w:tcPr>
            <w:cnfStyle w:val="000010000000" w:firstRow="0" w:lastRow="0" w:firstColumn="0" w:lastColumn="0" w:oddVBand="1" w:evenVBand="0" w:oddHBand="0" w:evenHBand="0" w:firstRowFirstColumn="0" w:firstRowLastColumn="0" w:lastRowFirstColumn="0" w:lastRowLastColumn="0"/>
            <w:tcW w:w="1324" w:type="dxa"/>
          </w:tcPr>
          <w:p w14:paraId="26AC6D3A" w14:textId="62D46629" w:rsidR="009B307B" w:rsidRPr="008D310E" w:rsidRDefault="009B307B" w:rsidP="00BB0B22">
            <w:pPr>
              <w:tabs>
                <w:tab w:val="center" w:pos="2216"/>
              </w:tabs>
              <w:jc w:val="both"/>
              <w:rPr>
                <w:rFonts w:ascii="Garamond" w:hAnsi="Garamond"/>
                <w:sz w:val="28"/>
                <w:szCs w:val="28"/>
                <w:lang w:eastAsia="en-US"/>
              </w:rPr>
            </w:pPr>
            <w:r w:rsidRPr="008D310E">
              <w:rPr>
                <w:rFonts w:ascii="Garamond" w:hAnsi="Garamond"/>
                <w:sz w:val="28"/>
                <w:szCs w:val="28"/>
                <w:lang w:eastAsia="en-US"/>
              </w:rPr>
              <w:t>SB</w:t>
            </w:r>
          </w:p>
        </w:tc>
        <w:tc>
          <w:tcPr>
            <w:tcW w:w="5918" w:type="dxa"/>
          </w:tcPr>
          <w:p w14:paraId="3FE70F14" w14:textId="73139887" w:rsidR="009B307B" w:rsidRPr="008D310E" w:rsidRDefault="009B307B" w:rsidP="00BB0B22">
            <w:pPr>
              <w:tabs>
                <w:tab w:val="center" w:pos="2216"/>
              </w:tabs>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lang w:eastAsia="en-US"/>
              </w:rPr>
            </w:pPr>
            <w:r w:rsidRPr="008D310E">
              <w:rPr>
                <w:rFonts w:ascii="Garamond" w:hAnsi="Garamond"/>
                <w:sz w:val="28"/>
                <w:szCs w:val="28"/>
                <w:lang w:eastAsia="en-US"/>
              </w:rPr>
              <w:t>SB selected preferred bidder/s and reserve bidder and notifies all bidders of next steps</w:t>
            </w:r>
          </w:p>
        </w:tc>
        <w:tc>
          <w:tcPr>
            <w:cnfStyle w:val="000010000000" w:firstRow="0" w:lastRow="0" w:firstColumn="0" w:lastColumn="0" w:oddVBand="1" w:evenVBand="0" w:oddHBand="0" w:evenHBand="0" w:firstRowFirstColumn="0" w:firstRowLastColumn="0" w:lastRowFirstColumn="0" w:lastRowLastColumn="0"/>
            <w:tcW w:w="2272" w:type="dxa"/>
          </w:tcPr>
          <w:p w14:paraId="1E3A5745" w14:textId="5FCF945E" w:rsidR="009B307B" w:rsidRPr="008D310E" w:rsidRDefault="009B307B" w:rsidP="00BB0B22">
            <w:pPr>
              <w:jc w:val="both"/>
              <w:rPr>
                <w:rFonts w:ascii="Garamond" w:hAnsi="Garamond"/>
                <w:b/>
                <w:sz w:val="28"/>
                <w:szCs w:val="28"/>
                <w:lang w:eastAsia="en-US"/>
              </w:rPr>
            </w:pPr>
            <w:r w:rsidRPr="008D310E">
              <w:rPr>
                <w:rFonts w:ascii="Garamond" w:hAnsi="Garamond"/>
                <w:sz w:val="28"/>
                <w:szCs w:val="28"/>
                <w:lang w:eastAsia="en-US"/>
              </w:rPr>
              <w:t xml:space="preserve">Section </w:t>
            </w:r>
            <w:r w:rsidRPr="008D310E">
              <w:rPr>
                <w:rFonts w:ascii="Garamond" w:hAnsi="Garamond"/>
                <w:sz w:val="28"/>
                <w:szCs w:val="28"/>
                <w:lang w:eastAsia="en-US"/>
              </w:rPr>
              <w:fldChar w:fldCharType="begin"/>
            </w:r>
            <w:r w:rsidRPr="008D310E">
              <w:rPr>
                <w:rFonts w:ascii="Garamond" w:hAnsi="Garamond"/>
                <w:sz w:val="28"/>
                <w:szCs w:val="28"/>
                <w:lang w:eastAsia="en-US"/>
              </w:rPr>
              <w:instrText xml:space="preserve"> REF _Ref449801605 \r \h </w:instrText>
            </w:r>
            <w:r w:rsidR="00BB0B22" w:rsidRPr="008D310E">
              <w:rPr>
                <w:rFonts w:ascii="Garamond" w:hAnsi="Garamond"/>
                <w:sz w:val="28"/>
                <w:szCs w:val="28"/>
                <w:lang w:eastAsia="en-US"/>
              </w:rPr>
              <w:instrText xml:space="preserve"> \* MERGEFORMAT </w:instrText>
            </w:r>
            <w:r w:rsidRPr="008D310E">
              <w:rPr>
                <w:rFonts w:ascii="Garamond" w:hAnsi="Garamond"/>
                <w:sz w:val="28"/>
                <w:szCs w:val="28"/>
                <w:lang w:eastAsia="en-US"/>
              </w:rPr>
            </w:r>
            <w:r w:rsidRPr="008D310E">
              <w:rPr>
                <w:rFonts w:ascii="Garamond" w:hAnsi="Garamond"/>
                <w:sz w:val="28"/>
                <w:szCs w:val="28"/>
                <w:lang w:eastAsia="en-US"/>
              </w:rPr>
              <w:fldChar w:fldCharType="separate"/>
            </w:r>
            <w:r w:rsidR="00467EE4" w:rsidRPr="008D310E">
              <w:rPr>
                <w:rFonts w:ascii="Garamond" w:hAnsi="Garamond"/>
                <w:sz w:val="28"/>
                <w:szCs w:val="28"/>
                <w:lang w:eastAsia="en-US"/>
              </w:rPr>
              <w:t>4.3</w:t>
            </w:r>
            <w:r w:rsidRPr="008D310E">
              <w:rPr>
                <w:rFonts w:ascii="Garamond" w:hAnsi="Garamond"/>
                <w:sz w:val="28"/>
                <w:szCs w:val="28"/>
                <w:lang w:eastAsia="en-US"/>
              </w:rPr>
              <w:fldChar w:fldCharType="end"/>
            </w:r>
          </w:p>
        </w:tc>
      </w:tr>
      <w:tr w:rsidR="009B307B" w:rsidRPr="008D310E" w14:paraId="62D08B27" w14:textId="77777777" w:rsidTr="00161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1" w:type="dxa"/>
          </w:tcPr>
          <w:p w14:paraId="78C39C2E" w14:textId="77777777" w:rsidR="009B307B" w:rsidRPr="008D310E" w:rsidRDefault="009B307B" w:rsidP="00BB0B22">
            <w:pPr>
              <w:jc w:val="both"/>
              <w:rPr>
                <w:rFonts w:ascii="Garamond" w:hAnsi="Garamond"/>
                <w:b w:val="0"/>
                <w:sz w:val="28"/>
                <w:szCs w:val="28"/>
                <w:lang w:eastAsia="en-US"/>
              </w:rPr>
            </w:pPr>
            <w:r w:rsidRPr="008D310E">
              <w:rPr>
                <w:rFonts w:ascii="Garamond" w:hAnsi="Garamond"/>
                <w:b w:val="0"/>
                <w:sz w:val="28"/>
                <w:szCs w:val="28"/>
                <w:lang w:eastAsia="en-US"/>
              </w:rPr>
              <w:t>Transmission Connection Agreed</w:t>
            </w:r>
          </w:p>
        </w:tc>
        <w:tc>
          <w:tcPr>
            <w:cnfStyle w:val="000010000000" w:firstRow="0" w:lastRow="0" w:firstColumn="0" w:lastColumn="0" w:oddVBand="1" w:evenVBand="0" w:oddHBand="0" w:evenHBand="0" w:firstRowFirstColumn="0" w:firstRowLastColumn="0" w:lastRowFirstColumn="0" w:lastRowLastColumn="0"/>
            <w:tcW w:w="1324" w:type="dxa"/>
          </w:tcPr>
          <w:p w14:paraId="034B88D3" w14:textId="77777777" w:rsidR="009B307B" w:rsidRPr="008D310E" w:rsidRDefault="009B307B" w:rsidP="00BB0B22">
            <w:pPr>
              <w:tabs>
                <w:tab w:val="center" w:pos="2216"/>
              </w:tabs>
              <w:jc w:val="both"/>
              <w:rPr>
                <w:rFonts w:ascii="Garamond" w:hAnsi="Garamond"/>
                <w:sz w:val="28"/>
                <w:szCs w:val="28"/>
                <w:lang w:eastAsia="en-US"/>
              </w:rPr>
            </w:pPr>
            <w:r w:rsidRPr="008D310E">
              <w:rPr>
                <w:rFonts w:ascii="Garamond" w:hAnsi="Garamond"/>
                <w:sz w:val="28"/>
                <w:szCs w:val="28"/>
                <w:lang w:eastAsia="en-US"/>
              </w:rPr>
              <w:t>SB/ESCOM Tx</w:t>
            </w:r>
          </w:p>
        </w:tc>
        <w:tc>
          <w:tcPr>
            <w:tcW w:w="5918" w:type="dxa"/>
          </w:tcPr>
          <w:p w14:paraId="03CCC0BA" w14:textId="77777777" w:rsidR="009B307B" w:rsidRPr="008D310E" w:rsidRDefault="009B307B" w:rsidP="00BB0B22">
            <w:pPr>
              <w:tabs>
                <w:tab w:val="center" w:pos="2216"/>
              </w:tabs>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lang w:eastAsia="en-US"/>
              </w:rPr>
            </w:pPr>
            <w:r w:rsidRPr="008D310E">
              <w:rPr>
                <w:rFonts w:ascii="Garamond" w:hAnsi="Garamond"/>
                <w:sz w:val="28"/>
                <w:szCs w:val="28"/>
                <w:lang w:eastAsia="en-US"/>
              </w:rPr>
              <w:t>The SB agrees to the terms of ESCOM Tx’s transmission connection offer</w:t>
            </w:r>
          </w:p>
        </w:tc>
        <w:tc>
          <w:tcPr>
            <w:cnfStyle w:val="000010000000" w:firstRow="0" w:lastRow="0" w:firstColumn="0" w:lastColumn="0" w:oddVBand="1" w:evenVBand="0" w:oddHBand="0" w:evenHBand="0" w:firstRowFirstColumn="0" w:firstRowLastColumn="0" w:lastRowFirstColumn="0" w:lastRowLastColumn="0"/>
            <w:tcW w:w="2272" w:type="dxa"/>
          </w:tcPr>
          <w:p w14:paraId="610A4A48" w14:textId="7F5D07F1" w:rsidR="009B307B" w:rsidRPr="008D310E" w:rsidRDefault="009B307B" w:rsidP="00BB0B22">
            <w:pPr>
              <w:jc w:val="both"/>
              <w:rPr>
                <w:rFonts w:ascii="Garamond" w:hAnsi="Garamond"/>
                <w:b/>
                <w:sz w:val="28"/>
                <w:szCs w:val="28"/>
                <w:lang w:eastAsia="en-US"/>
              </w:rPr>
            </w:pPr>
            <w:r w:rsidRPr="008D310E">
              <w:rPr>
                <w:rFonts w:ascii="Garamond" w:hAnsi="Garamond"/>
                <w:sz w:val="28"/>
                <w:szCs w:val="28"/>
                <w:lang w:eastAsia="en-US"/>
              </w:rPr>
              <w:fldChar w:fldCharType="begin"/>
            </w:r>
            <w:r w:rsidRPr="008D310E">
              <w:rPr>
                <w:rFonts w:ascii="Garamond" w:hAnsi="Garamond"/>
                <w:sz w:val="28"/>
                <w:szCs w:val="28"/>
                <w:lang w:eastAsia="en-US"/>
              </w:rPr>
              <w:instrText xml:space="preserve"> REF _Ref449347997 \r \h  \* MERGEFORMAT </w:instrText>
            </w:r>
            <w:r w:rsidRPr="008D310E">
              <w:rPr>
                <w:rFonts w:ascii="Garamond" w:hAnsi="Garamond"/>
                <w:sz w:val="28"/>
                <w:szCs w:val="28"/>
                <w:lang w:eastAsia="en-US"/>
              </w:rPr>
            </w:r>
            <w:r w:rsidRPr="008D310E">
              <w:rPr>
                <w:rFonts w:ascii="Garamond" w:hAnsi="Garamond"/>
                <w:sz w:val="28"/>
                <w:szCs w:val="28"/>
                <w:lang w:eastAsia="en-US"/>
              </w:rPr>
              <w:fldChar w:fldCharType="separate"/>
            </w:r>
            <w:r w:rsidR="00467EE4" w:rsidRPr="008D310E">
              <w:rPr>
                <w:rFonts w:ascii="Garamond" w:hAnsi="Garamond"/>
                <w:sz w:val="28"/>
                <w:szCs w:val="28"/>
                <w:lang w:eastAsia="en-US"/>
              </w:rPr>
              <w:t>Annexure H</w:t>
            </w:r>
            <w:r w:rsidRPr="008D310E">
              <w:rPr>
                <w:rFonts w:ascii="Garamond" w:hAnsi="Garamond"/>
                <w:sz w:val="28"/>
                <w:szCs w:val="28"/>
                <w:lang w:eastAsia="en-US"/>
              </w:rPr>
              <w:fldChar w:fldCharType="end"/>
            </w:r>
          </w:p>
        </w:tc>
      </w:tr>
      <w:tr w:rsidR="009B307B" w:rsidRPr="008D310E" w14:paraId="61B7E939" w14:textId="77777777" w:rsidTr="001613BA">
        <w:tc>
          <w:tcPr>
            <w:cnfStyle w:val="001000000000" w:firstRow="0" w:lastRow="0" w:firstColumn="1" w:lastColumn="0" w:oddVBand="0" w:evenVBand="0" w:oddHBand="0" w:evenHBand="0" w:firstRowFirstColumn="0" w:firstRowLastColumn="0" w:lastRowFirstColumn="0" w:lastRowLastColumn="0"/>
            <w:tcW w:w="3621" w:type="dxa"/>
          </w:tcPr>
          <w:p w14:paraId="7577545F" w14:textId="77777777" w:rsidR="009B307B" w:rsidRPr="008D310E" w:rsidRDefault="009B307B" w:rsidP="00BB0B22">
            <w:pPr>
              <w:jc w:val="both"/>
              <w:rPr>
                <w:rFonts w:ascii="Garamond" w:hAnsi="Garamond"/>
                <w:b w:val="0"/>
                <w:sz w:val="28"/>
                <w:szCs w:val="28"/>
                <w:lang w:eastAsia="en-US"/>
              </w:rPr>
            </w:pPr>
            <w:r w:rsidRPr="008D310E">
              <w:rPr>
                <w:rFonts w:ascii="Garamond" w:hAnsi="Garamond"/>
                <w:b w:val="0"/>
                <w:sz w:val="28"/>
                <w:szCs w:val="28"/>
                <w:lang w:eastAsia="en-US"/>
              </w:rPr>
              <w:t>Negotiations on PPA</w:t>
            </w:r>
          </w:p>
        </w:tc>
        <w:tc>
          <w:tcPr>
            <w:cnfStyle w:val="000010000000" w:firstRow="0" w:lastRow="0" w:firstColumn="0" w:lastColumn="0" w:oddVBand="1" w:evenVBand="0" w:oddHBand="0" w:evenHBand="0" w:firstRowFirstColumn="0" w:firstRowLastColumn="0" w:lastRowFirstColumn="0" w:lastRowLastColumn="0"/>
            <w:tcW w:w="1324" w:type="dxa"/>
          </w:tcPr>
          <w:p w14:paraId="7DECAE5A" w14:textId="77777777" w:rsidR="009B307B" w:rsidRPr="008D310E" w:rsidRDefault="009B307B" w:rsidP="00BB0B22">
            <w:pPr>
              <w:tabs>
                <w:tab w:val="center" w:pos="2216"/>
              </w:tabs>
              <w:jc w:val="both"/>
              <w:rPr>
                <w:rFonts w:ascii="Garamond" w:hAnsi="Garamond"/>
                <w:sz w:val="28"/>
                <w:szCs w:val="28"/>
                <w:lang w:eastAsia="en-US"/>
              </w:rPr>
            </w:pPr>
            <w:r w:rsidRPr="008D310E">
              <w:rPr>
                <w:rFonts w:ascii="Garamond" w:hAnsi="Garamond"/>
                <w:sz w:val="28"/>
                <w:szCs w:val="28"/>
                <w:lang w:eastAsia="en-US"/>
              </w:rPr>
              <w:t>IPP/SB</w:t>
            </w:r>
          </w:p>
        </w:tc>
        <w:tc>
          <w:tcPr>
            <w:tcW w:w="5918" w:type="dxa"/>
          </w:tcPr>
          <w:p w14:paraId="7BE9BDFC" w14:textId="77777777" w:rsidR="009B307B" w:rsidRPr="008D310E" w:rsidRDefault="009B307B" w:rsidP="00BB0B22">
            <w:pPr>
              <w:tabs>
                <w:tab w:val="center" w:pos="2216"/>
              </w:tabs>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lang w:eastAsia="en-US"/>
              </w:rPr>
            </w:pPr>
            <w:r w:rsidRPr="008D310E">
              <w:rPr>
                <w:rFonts w:ascii="Garamond" w:hAnsi="Garamond"/>
                <w:sz w:val="28"/>
                <w:szCs w:val="28"/>
                <w:lang w:eastAsia="en-US"/>
              </w:rPr>
              <w:t>The IPP and the SB negotiate the specific terms of the PPA</w:t>
            </w:r>
          </w:p>
        </w:tc>
        <w:tc>
          <w:tcPr>
            <w:cnfStyle w:val="000010000000" w:firstRow="0" w:lastRow="0" w:firstColumn="0" w:lastColumn="0" w:oddVBand="1" w:evenVBand="0" w:oddHBand="0" w:evenHBand="0" w:firstRowFirstColumn="0" w:firstRowLastColumn="0" w:lastRowFirstColumn="0" w:lastRowLastColumn="0"/>
            <w:tcW w:w="2272" w:type="dxa"/>
          </w:tcPr>
          <w:p w14:paraId="512A6029" w14:textId="2F06AADA" w:rsidR="009B307B" w:rsidRPr="008D310E" w:rsidRDefault="009B307B" w:rsidP="00BB0B22">
            <w:pPr>
              <w:jc w:val="both"/>
              <w:rPr>
                <w:rFonts w:ascii="Garamond" w:hAnsi="Garamond"/>
                <w:b/>
                <w:sz w:val="28"/>
                <w:szCs w:val="28"/>
                <w:lang w:eastAsia="en-US"/>
              </w:rPr>
            </w:pPr>
            <w:r w:rsidRPr="008D310E">
              <w:rPr>
                <w:rFonts w:ascii="Garamond" w:hAnsi="Garamond"/>
                <w:sz w:val="28"/>
                <w:szCs w:val="28"/>
                <w:lang w:eastAsia="en-US"/>
              </w:rPr>
              <w:fldChar w:fldCharType="begin"/>
            </w:r>
            <w:r w:rsidRPr="008D310E">
              <w:rPr>
                <w:rFonts w:ascii="Garamond" w:hAnsi="Garamond"/>
                <w:sz w:val="28"/>
                <w:szCs w:val="28"/>
                <w:lang w:eastAsia="en-US"/>
              </w:rPr>
              <w:instrText xml:space="preserve"> REF _Ref449696427 \r \h  \* MERGEFORMAT </w:instrText>
            </w:r>
            <w:r w:rsidRPr="008D310E">
              <w:rPr>
                <w:rFonts w:ascii="Garamond" w:hAnsi="Garamond"/>
                <w:sz w:val="28"/>
                <w:szCs w:val="28"/>
                <w:lang w:eastAsia="en-US"/>
              </w:rPr>
            </w:r>
            <w:r w:rsidRPr="008D310E">
              <w:rPr>
                <w:rFonts w:ascii="Garamond" w:hAnsi="Garamond"/>
                <w:sz w:val="28"/>
                <w:szCs w:val="28"/>
                <w:lang w:eastAsia="en-US"/>
              </w:rPr>
              <w:fldChar w:fldCharType="separate"/>
            </w:r>
            <w:r w:rsidR="00467EE4" w:rsidRPr="008D310E">
              <w:rPr>
                <w:rFonts w:ascii="Garamond" w:hAnsi="Garamond"/>
                <w:sz w:val="28"/>
                <w:szCs w:val="28"/>
                <w:lang w:eastAsia="en-US"/>
              </w:rPr>
              <w:t>Annexure I</w:t>
            </w:r>
            <w:r w:rsidRPr="008D310E">
              <w:rPr>
                <w:rFonts w:ascii="Garamond" w:hAnsi="Garamond"/>
                <w:sz w:val="28"/>
                <w:szCs w:val="28"/>
                <w:lang w:eastAsia="en-US"/>
              </w:rPr>
              <w:fldChar w:fldCharType="end"/>
            </w:r>
          </w:p>
        </w:tc>
      </w:tr>
      <w:tr w:rsidR="009B307B" w:rsidRPr="008D310E" w14:paraId="13DBCFF5" w14:textId="77777777" w:rsidTr="00161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1" w:type="dxa"/>
          </w:tcPr>
          <w:p w14:paraId="677B11DC" w14:textId="77777777" w:rsidR="009B307B" w:rsidRPr="008D310E" w:rsidRDefault="009B307B" w:rsidP="00BB0B22">
            <w:pPr>
              <w:jc w:val="both"/>
              <w:rPr>
                <w:rFonts w:ascii="Garamond" w:hAnsi="Garamond"/>
                <w:b w:val="0"/>
                <w:sz w:val="28"/>
                <w:szCs w:val="28"/>
                <w:lang w:eastAsia="en-US"/>
              </w:rPr>
            </w:pPr>
            <w:r w:rsidRPr="008D310E">
              <w:rPr>
                <w:rFonts w:ascii="Garamond" w:hAnsi="Garamond"/>
                <w:b w:val="0"/>
                <w:sz w:val="28"/>
                <w:szCs w:val="28"/>
                <w:lang w:eastAsia="en-US"/>
              </w:rPr>
              <w:t>Negotiations on IA</w:t>
            </w:r>
          </w:p>
        </w:tc>
        <w:tc>
          <w:tcPr>
            <w:cnfStyle w:val="000010000000" w:firstRow="0" w:lastRow="0" w:firstColumn="0" w:lastColumn="0" w:oddVBand="1" w:evenVBand="0" w:oddHBand="0" w:evenHBand="0" w:firstRowFirstColumn="0" w:firstRowLastColumn="0" w:lastRowFirstColumn="0" w:lastRowLastColumn="0"/>
            <w:tcW w:w="1324" w:type="dxa"/>
          </w:tcPr>
          <w:p w14:paraId="7769232C" w14:textId="77777777" w:rsidR="009B307B" w:rsidRPr="008D310E" w:rsidRDefault="009B307B" w:rsidP="00BB0B22">
            <w:pPr>
              <w:tabs>
                <w:tab w:val="center" w:pos="2216"/>
              </w:tabs>
              <w:jc w:val="both"/>
              <w:rPr>
                <w:rFonts w:ascii="Garamond" w:hAnsi="Garamond"/>
                <w:sz w:val="28"/>
                <w:szCs w:val="28"/>
                <w:lang w:eastAsia="en-US"/>
              </w:rPr>
            </w:pPr>
            <w:r w:rsidRPr="008D310E">
              <w:rPr>
                <w:rFonts w:ascii="Garamond" w:hAnsi="Garamond"/>
                <w:sz w:val="28"/>
                <w:szCs w:val="28"/>
                <w:lang w:eastAsia="en-US"/>
              </w:rPr>
              <w:t>IPP/MoF</w:t>
            </w:r>
          </w:p>
        </w:tc>
        <w:tc>
          <w:tcPr>
            <w:tcW w:w="5918" w:type="dxa"/>
          </w:tcPr>
          <w:p w14:paraId="177751AA" w14:textId="77777777" w:rsidR="009B307B" w:rsidRPr="008D310E" w:rsidRDefault="009B307B" w:rsidP="00BB0B22">
            <w:pPr>
              <w:tabs>
                <w:tab w:val="center" w:pos="2216"/>
              </w:tabs>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lang w:eastAsia="en-US"/>
              </w:rPr>
            </w:pPr>
            <w:r w:rsidRPr="008D310E">
              <w:rPr>
                <w:rFonts w:ascii="Garamond" w:hAnsi="Garamond"/>
                <w:sz w:val="28"/>
                <w:szCs w:val="28"/>
                <w:lang w:eastAsia="en-US"/>
              </w:rPr>
              <w:t>The IPP and the MoF negotiate the specific terms of the IA</w:t>
            </w:r>
          </w:p>
        </w:tc>
        <w:tc>
          <w:tcPr>
            <w:cnfStyle w:val="000010000000" w:firstRow="0" w:lastRow="0" w:firstColumn="0" w:lastColumn="0" w:oddVBand="1" w:evenVBand="0" w:oddHBand="0" w:evenHBand="0" w:firstRowFirstColumn="0" w:firstRowLastColumn="0" w:lastRowFirstColumn="0" w:lastRowLastColumn="0"/>
            <w:tcW w:w="2272" w:type="dxa"/>
          </w:tcPr>
          <w:p w14:paraId="578491D7" w14:textId="2DD5423E" w:rsidR="009B307B" w:rsidRPr="008D310E" w:rsidRDefault="009B307B" w:rsidP="00BB0B22">
            <w:pPr>
              <w:jc w:val="both"/>
              <w:rPr>
                <w:rFonts w:ascii="Garamond" w:hAnsi="Garamond"/>
                <w:b/>
                <w:sz w:val="28"/>
                <w:szCs w:val="28"/>
                <w:lang w:eastAsia="en-US"/>
              </w:rPr>
            </w:pPr>
            <w:r w:rsidRPr="008D310E">
              <w:rPr>
                <w:rFonts w:ascii="Garamond" w:hAnsi="Garamond"/>
                <w:sz w:val="28"/>
                <w:szCs w:val="28"/>
                <w:lang w:eastAsia="en-US"/>
              </w:rPr>
              <w:fldChar w:fldCharType="begin"/>
            </w:r>
            <w:r w:rsidRPr="008D310E">
              <w:rPr>
                <w:rFonts w:ascii="Garamond" w:hAnsi="Garamond"/>
                <w:sz w:val="28"/>
                <w:szCs w:val="28"/>
                <w:lang w:eastAsia="en-US"/>
              </w:rPr>
              <w:instrText xml:space="preserve"> REF _Ref449696478 \r \h  \* MERGEFORMAT </w:instrText>
            </w:r>
            <w:r w:rsidRPr="008D310E">
              <w:rPr>
                <w:rFonts w:ascii="Garamond" w:hAnsi="Garamond"/>
                <w:sz w:val="28"/>
                <w:szCs w:val="28"/>
                <w:lang w:eastAsia="en-US"/>
              </w:rPr>
            </w:r>
            <w:r w:rsidRPr="008D310E">
              <w:rPr>
                <w:rFonts w:ascii="Garamond" w:hAnsi="Garamond"/>
                <w:sz w:val="28"/>
                <w:szCs w:val="28"/>
                <w:lang w:eastAsia="en-US"/>
              </w:rPr>
              <w:fldChar w:fldCharType="separate"/>
            </w:r>
            <w:r w:rsidR="00467EE4" w:rsidRPr="008D310E">
              <w:rPr>
                <w:rFonts w:ascii="Garamond" w:hAnsi="Garamond"/>
                <w:sz w:val="28"/>
                <w:szCs w:val="28"/>
                <w:lang w:eastAsia="en-US"/>
              </w:rPr>
              <w:t>Annexure K</w:t>
            </w:r>
            <w:r w:rsidRPr="008D310E">
              <w:rPr>
                <w:rFonts w:ascii="Garamond" w:hAnsi="Garamond"/>
                <w:sz w:val="28"/>
                <w:szCs w:val="28"/>
                <w:lang w:eastAsia="en-US"/>
              </w:rPr>
              <w:fldChar w:fldCharType="end"/>
            </w:r>
          </w:p>
        </w:tc>
      </w:tr>
      <w:tr w:rsidR="009B307B" w:rsidRPr="008D310E" w14:paraId="0D2EC6CF" w14:textId="77777777" w:rsidTr="001613BA">
        <w:tc>
          <w:tcPr>
            <w:cnfStyle w:val="001000000000" w:firstRow="0" w:lastRow="0" w:firstColumn="1" w:lastColumn="0" w:oddVBand="0" w:evenVBand="0" w:oddHBand="0" w:evenHBand="0" w:firstRowFirstColumn="0" w:firstRowLastColumn="0" w:lastRowFirstColumn="0" w:lastRowLastColumn="0"/>
            <w:tcW w:w="3621" w:type="dxa"/>
          </w:tcPr>
          <w:p w14:paraId="72C59E3A" w14:textId="77777777" w:rsidR="009B307B" w:rsidRPr="008D310E" w:rsidRDefault="009B307B" w:rsidP="00BB0B22">
            <w:pPr>
              <w:jc w:val="both"/>
              <w:rPr>
                <w:rFonts w:ascii="Garamond" w:hAnsi="Garamond"/>
                <w:b w:val="0"/>
                <w:sz w:val="28"/>
                <w:szCs w:val="28"/>
                <w:lang w:eastAsia="en-US"/>
              </w:rPr>
            </w:pPr>
            <w:r w:rsidRPr="008D310E">
              <w:rPr>
                <w:rFonts w:ascii="Garamond" w:hAnsi="Garamond"/>
                <w:b w:val="0"/>
                <w:sz w:val="28"/>
                <w:szCs w:val="28"/>
                <w:lang w:eastAsia="en-US"/>
              </w:rPr>
              <w:t>Land Lease contract</w:t>
            </w:r>
          </w:p>
        </w:tc>
        <w:tc>
          <w:tcPr>
            <w:cnfStyle w:val="000010000000" w:firstRow="0" w:lastRow="0" w:firstColumn="0" w:lastColumn="0" w:oddVBand="1" w:evenVBand="0" w:oddHBand="0" w:evenHBand="0" w:firstRowFirstColumn="0" w:firstRowLastColumn="0" w:lastRowFirstColumn="0" w:lastRowLastColumn="0"/>
            <w:tcW w:w="1324" w:type="dxa"/>
          </w:tcPr>
          <w:p w14:paraId="22540810" w14:textId="77777777" w:rsidR="009B307B" w:rsidRPr="008D310E" w:rsidRDefault="009B307B" w:rsidP="00BB0B22">
            <w:pPr>
              <w:tabs>
                <w:tab w:val="center" w:pos="2216"/>
              </w:tabs>
              <w:jc w:val="both"/>
              <w:rPr>
                <w:rFonts w:ascii="Garamond" w:hAnsi="Garamond"/>
                <w:sz w:val="28"/>
                <w:szCs w:val="28"/>
                <w:lang w:eastAsia="en-US"/>
              </w:rPr>
            </w:pPr>
            <w:r w:rsidRPr="008D310E">
              <w:rPr>
                <w:rFonts w:ascii="Garamond" w:hAnsi="Garamond"/>
                <w:sz w:val="28"/>
                <w:szCs w:val="28"/>
                <w:lang w:eastAsia="en-US"/>
              </w:rPr>
              <w:t>IPP/MLHUD</w:t>
            </w:r>
          </w:p>
        </w:tc>
        <w:tc>
          <w:tcPr>
            <w:tcW w:w="5918" w:type="dxa"/>
          </w:tcPr>
          <w:p w14:paraId="0CC6245C" w14:textId="77777777" w:rsidR="009B307B" w:rsidRPr="008D310E" w:rsidRDefault="009B307B" w:rsidP="00BB0B22">
            <w:pPr>
              <w:tabs>
                <w:tab w:val="center" w:pos="2216"/>
              </w:tabs>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lang w:eastAsia="en-US"/>
              </w:rPr>
            </w:pPr>
            <w:r w:rsidRPr="008D310E">
              <w:rPr>
                <w:rFonts w:ascii="Garamond" w:hAnsi="Garamond"/>
                <w:sz w:val="28"/>
                <w:szCs w:val="28"/>
                <w:lang w:eastAsia="en-US"/>
              </w:rPr>
              <w:t>IPP requiring a land lease applies for and signs a land lease with the Ministry of Land, Housing and Urban Development (MLHUD).</w:t>
            </w:r>
          </w:p>
        </w:tc>
        <w:tc>
          <w:tcPr>
            <w:cnfStyle w:val="000010000000" w:firstRow="0" w:lastRow="0" w:firstColumn="0" w:lastColumn="0" w:oddVBand="1" w:evenVBand="0" w:oddHBand="0" w:evenHBand="0" w:firstRowFirstColumn="0" w:firstRowLastColumn="0" w:lastRowFirstColumn="0" w:lastRowLastColumn="0"/>
            <w:tcW w:w="2272" w:type="dxa"/>
          </w:tcPr>
          <w:p w14:paraId="286D8908" w14:textId="695AFE37" w:rsidR="009B307B" w:rsidRPr="008D310E" w:rsidRDefault="009B307B" w:rsidP="00BB0B22">
            <w:pPr>
              <w:jc w:val="both"/>
              <w:rPr>
                <w:rFonts w:ascii="Garamond" w:hAnsi="Garamond"/>
                <w:b/>
                <w:sz w:val="28"/>
                <w:szCs w:val="28"/>
                <w:lang w:eastAsia="en-US"/>
              </w:rPr>
            </w:pPr>
            <w:r w:rsidRPr="008D310E">
              <w:rPr>
                <w:rFonts w:ascii="Garamond" w:hAnsi="Garamond"/>
                <w:sz w:val="28"/>
                <w:szCs w:val="28"/>
                <w:lang w:eastAsia="en-US"/>
              </w:rPr>
              <w:fldChar w:fldCharType="begin"/>
            </w:r>
            <w:r w:rsidRPr="008D310E">
              <w:rPr>
                <w:rFonts w:ascii="Garamond" w:hAnsi="Garamond"/>
                <w:sz w:val="28"/>
                <w:szCs w:val="28"/>
                <w:lang w:eastAsia="en-US"/>
              </w:rPr>
              <w:instrText xml:space="preserve"> REF _Ref449696594 \r \h  \* MERGEFORMAT </w:instrText>
            </w:r>
            <w:r w:rsidRPr="008D310E">
              <w:rPr>
                <w:rFonts w:ascii="Garamond" w:hAnsi="Garamond"/>
                <w:sz w:val="28"/>
                <w:szCs w:val="28"/>
                <w:lang w:eastAsia="en-US"/>
              </w:rPr>
            </w:r>
            <w:r w:rsidRPr="008D310E">
              <w:rPr>
                <w:rFonts w:ascii="Garamond" w:hAnsi="Garamond"/>
                <w:sz w:val="28"/>
                <w:szCs w:val="28"/>
                <w:lang w:eastAsia="en-US"/>
              </w:rPr>
              <w:fldChar w:fldCharType="separate"/>
            </w:r>
            <w:r w:rsidR="00467EE4" w:rsidRPr="008D310E">
              <w:rPr>
                <w:rFonts w:ascii="Garamond" w:hAnsi="Garamond"/>
                <w:sz w:val="28"/>
                <w:szCs w:val="28"/>
                <w:lang w:eastAsia="en-US"/>
              </w:rPr>
              <w:t>Annexure L</w:t>
            </w:r>
            <w:r w:rsidRPr="008D310E">
              <w:rPr>
                <w:rFonts w:ascii="Garamond" w:hAnsi="Garamond"/>
                <w:sz w:val="28"/>
                <w:szCs w:val="28"/>
                <w:lang w:eastAsia="en-US"/>
              </w:rPr>
              <w:fldChar w:fldCharType="end"/>
            </w:r>
          </w:p>
        </w:tc>
      </w:tr>
      <w:tr w:rsidR="009B307B" w:rsidRPr="008D310E" w14:paraId="383C3E7D" w14:textId="77777777" w:rsidTr="00161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1" w:type="dxa"/>
          </w:tcPr>
          <w:p w14:paraId="568DB0F0" w14:textId="77777777" w:rsidR="009B307B" w:rsidRPr="008D310E" w:rsidRDefault="009B307B" w:rsidP="00BB0B22">
            <w:pPr>
              <w:jc w:val="both"/>
              <w:rPr>
                <w:rFonts w:ascii="Garamond" w:hAnsi="Garamond"/>
                <w:b w:val="0"/>
                <w:sz w:val="28"/>
                <w:szCs w:val="28"/>
                <w:lang w:eastAsia="en-US"/>
              </w:rPr>
            </w:pPr>
            <w:r w:rsidRPr="008D310E">
              <w:rPr>
                <w:rFonts w:ascii="Garamond" w:hAnsi="Garamond"/>
                <w:b w:val="0"/>
                <w:sz w:val="28"/>
                <w:szCs w:val="28"/>
                <w:lang w:eastAsia="en-US"/>
              </w:rPr>
              <w:t xml:space="preserve">Generation Licence </w:t>
            </w:r>
          </w:p>
        </w:tc>
        <w:tc>
          <w:tcPr>
            <w:cnfStyle w:val="000010000000" w:firstRow="0" w:lastRow="0" w:firstColumn="0" w:lastColumn="0" w:oddVBand="1" w:evenVBand="0" w:oddHBand="0" w:evenHBand="0" w:firstRowFirstColumn="0" w:firstRowLastColumn="0" w:lastRowFirstColumn="0" w:lastRowLastColumn="0"/>
            <w:tcW w:w="1324" w:type="dxa"/>
          </w:tcPr>
          <w:p w14:paraId="14C9DACE" w14:textId="77777777" w:rsidR="009B307B" w:rsidRPr="008D310E" w:rsidRDefault="009B307B" w:rsidP="00BB0B22">
            <w:pPr>
              <w:tabs>
                <w:tab w:val="center" w:pos="2216"/>
              </w:tabs>
              <w:jc w:val="both"/>
              <w:rPr>
                <w:rFonts w:ascii="Garamond" w:hAnsi="Garamond"/>
                <w:sz w:val="28"/>
                <w:szCs w:val="28"/>
                <w:lang w:eastAsia="en-US"/>
              </w:rPr>
            </w:pPr>
            <w:r w:rsidRPr="008D310E">
              <w:rPr>
                <w:rFonts w:ascii="Garamond" w:hAnsi="Garamond"/>
                <w:sz w:val="28"/>
                <w:szCs w:val="28"/>
                <w:lang w:eastAsia="en-US"/>
              </w:rPr>
              <w:t>IPP/MERA</w:t>
            </w:r>
          </w:p>
        </w:tc>
        <w:tc>
          <w:tcPr>
            <w:tcW w:w="5918" w:type="dxa"/>
          </w:tcPr>
          <w:p w14:paraId="1EDBCEBB" w14:textId="77777777" w:rsidR="009B307B" w:rsidRPr="008D310E" w:rsidRDefault="009B307B" w:rsidP="00BB0B22">
            <w:pPr>
              <w:tabs>
                <w:tab w:val="center" w:pos="2216"/>
              </w:tabs>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lang w:eastAsia="en-US"/>
              </w:rPr>
            </w:pPr>
            <w:r w:rsidRPr="008D310E">
              <w:rPr>
                <w:rFonts w:ascii="Garamond" w:hAnsi="Garamond"/>
                <w:sz w:val="28"/>
                <w:szCs w:val="28"/>
                <w:lang w:eastAsia="en-US"/>
              </w:rPr>
              <w:t>MERA provides IPP with a conditional generation licence which becomes effective upon satisfaction of conditions precedent</w:t>
            </w:r>
          </w:p>
        </w:tc>
        <w:tc>
          <w:tcPr>
            <w:cnfStyle w:val="000010000000" w:firstRow="0" w:lastRow="0" w:firstColumn="0" w:lastColumn="0" w:oddVBand="1" w:evenVBand="0" w:oddHBand="0" w:evenHBand="0" w:firstRowFirstColumn="0" w:firstRowLastColumn="0" w:lastRowFirstColumn="0" w:lastRowLastColumn="0"/>
            <w:tcW w:w="2272" w:type="dxa"/>
          </w:tcPr>
          <w:p w14:paraId="719690C1" w14:textId="46CEC13E" w:rsidR="009B307B" w:rsidRPr="008D310E" w:rsidRDefault="009B307B" w:rsidP="00BB0B22">
            <w:pPr>
              <w:jc w:val="both"/>
              <w:rPr>
                <w:rFonts w:ascii="Garamond" w:hAnsi="Garamond"/>
                <w:b/>
                <w:sz w:val="28"/>
                <w:szCs w:val="28"/>
                <w:lang w:eastAsia="en-US"/>
              </w:rPr>
            </w:pPr>
            <w:r w:rsidRPr="008D310E">
              <w:rPr>
                <w:rFonts w:ascii="Garamond" w:hAnsi="Garamond"/>
                <w:sz w:val="28"/>
                <w:szCs w:val="28"/>
                <w:lang w:eastAsia="en-US"/>
              </w:rPr>
              <w:fldChar w:fldCharType="begin"/>
            </w:r>
            <w:r w:rsidRPr="008D310E">
              <w:rPr>
                <w:rFonts w:ascii="Garamond" w:hAnsi="Garamond"/>
                <w:sz w:val="28"/>
                <w:szCs w:val="28"/>
                <w:lang w:eastAsia="en-US"/>
              </w:rPr>
              <w:instrText xml:space="preserve"> REF _Ref449696602 \r \h  \* MERGEFORMAT </w:instrText>
            </w:r>
            <w:r w:rsidRPr="008D310E">
              <w:rPr>
                <w:rFonts w:ascii="Garamond" w:hAnsi="Garamond"/>
                <w:sz w:val="28"/>
                <w:szCs w:val="28"/>
                <w:lang w:eastAsia="en-US"/>
              </w:rPr>
            </w:r>
            <w:r w:rsidRPr="008D310E">
              <w:rPr>
                <w:rFonts w:ascii="Garamond" w:hAnsi="Garamond"/>
                <w:sz w:val="28"/>
                <w:szCs w:val="28"/>
                <w:lang w:eastAsia="en-US"/>
              </w:rPr>
              <w:fldChar w:fldCharType="separate"/>
            </w:r>
            <w:r w:rsidR="00467EE4" w:rsidRPr="008D310E">
              <w:rPr>
                <w:rFonts w:ascii="Garamond" w:hAnsi="Garamond"/>
                <w:sz w:val="28"/>
                <w:szCs w:val="28"/>
                <w:lang w:eastAsia="en-US"/>
              </w:rPr>
              <w:t>Annexure M</w:t>
            </w:r>
            <w:r w:rsidRPr="008D310E">
              <w:rPr>
                <w:rFonts w:ascii="Garamond" w:hAnsi="Garamond"/>
                <w:sz w:val="28"/>
                <w:szCs w:val="28"/>
                <w:lang w:eastAsia="en-US"/>
              </w:rPr>
              <w:fldChar w:fldCharType="end"/>
            </w:r>
          </w:p>
        </w:tc>
      </w:tr>
      <w:tr w:rsidR="009B307B" w:rsidRPr="008D310E" w14:paraId="5FE7F1A7" w14:textId="77777777" w:rsidTr="001613BA">
        <w:tc>
          <w:tcPr>
            <w:cnfStyle w:val="001000000000" w:firstRow="0" w:lastRow="0" w:firstColumn="1" w:lastColumn="0" w:oddVBand="0" w:evenVBand="0" w:oddHBand="0" w:evenHBand="0" w:firstRowFirstColumn="0" w:firstRowLastColumn="0" w:lastRowFirstColumn="0" w:lastRowLastColumn="0"/>
            <w:tcW w:w="3621" w:type="dxa"/>
          </w:tcPr>
          <w:p w14:paraId="40CCEF28" w14:textId="77777777" w:rsidR="009B307B" w:rsidRPr="008D310E" w:rsidRDefault="009B307B" w:rsidP="00BB0B22">
            <w:pPr>
              <w:jc w:val="both"/>
              <w:rPr>
                <w:rFonts w:ascii="Garamond" w:hAnsi="Garamond"/>
                <w:b w:val="0"/>
                <w:sz w:val="28"/>
                <w:szCs w:val="28"/>
                <w:lang w:eastAsia="en-US"/>
              </w:rPr>
            </w:pPr>
            <w:r w:rsidRPr="008D310E">
              <w:rPr>
                <w:rFonts w:ascii="Garamond" w:hAnsi="Garamond"/>
                <w:b w:val="0"/>
                <w:sz w:val="28"/>
                <w:szCs w:val="28"/>
                <w:lang w:eastAsia="en-US"/>
              </w:rPr>
              <w:t xml:space="preserve">Environmental Impact Assessment (EIA) </w:t>
            </w:r>
          </w:p>
        </w:tc>
        <w:tc>
          <w:tcPr>
            <w:cnfStyle w:val="000010000000" w:firstRow="0" w:lastRow="0" w:firstColumn="0" w:lastColumn="0" w:oddVBand="1" w:evenVBand="0" w:oddHBand="0" w:evenHBand="0" w:firstRowFirstColumn="0" w:firstRowLastColumn="0" w:lastRowFirstColumn="0" w:lastRowLastColumn="0"/>
            <w:tcW w:w="1324" w:type="dxa"/>
          </w:tcPr>
          <w:p w14:paraId="10FF95A5" w14:textId="7C88A53C" w:rsidR="009B307B" w:rsidRPr="008D310E" w:rsidRDefault="009B307B" w:rsidP="00BB0B22">
            <w:pPr>
              <w:tabs>
                <w:tab w:val="center" w:pos="2216"/>
              </w:tabs>
              <w:jc w:val="both"/>
              <w:rPr>
                <w:rFonts w:ascii="Garamond" w:hAnsi="Garamond"/>
                <w:sz w:val="28"/>
                <w:szCs w:val="28"/>
                <w:lang w:eastAsia="en-US"/>
              </w:rPr>
            </w:pPr>
            <w:r w:rsidRPr="008D310E">
              <w:rPr>
                <w:rFonts w:ascii="Garamond" w:hAnsi="Garamond"/>
                <w:sz w:val="28"/>
                <w:szCs w:val="28"/>
                <w:lang w:eastAsia="en-US"/>
              </w:rPr>
              <w:t>IPP</w:t>
            </w:r>
          </w:p>
        </w:tc>
        <w:tc>
          <w:tcPr>
            <w:tcW w:w="5918" w:type="dxa"/>
          </w:tcPr>
          <w:p w14:paraId="381C92B0" w14:textId="77777777" w:rsidR="009B307B" w:rsidRPr="008D310E" w:rsidRDefault="009B307B" w:rsidP="00BB0B22">
            <w:pPr>
              <w:tabs>
                <w:tab w:val="center" w:pos="2216"/>
              </w:tabs>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lang w:eastAsia="en-US"/>
              </w:rPr>
            </w:pPr>
            <w:r w:rsidRPr="008D310E">
              <w:rPr>
                <w:rFonts w:ascii="Garamond" w:hAnsi="Garamond"/>
                <w:sz w:val="28"/>
                <w:szCs w:val="28"/>
                <w:lang w:eastAsia="en-US"/>
              </w:rPr>
              <w:t>IPP undertakes EIA</w:t>
            </w:r>
          </w:p>
        </w:tc>
        <w:tc>
          <w:tcPr>
            <w:cnfStyle w:val="000010000000" w:firstRow="0" w:lastRow="0" w:firstColumn="0" w:lastColumn="0" w:oddVBand="1" w:evenVBand="0" w:oddHBand="0" w:evenHBand="0" w:firstRowFirstColumn="0" w:firstRowLastColumn="0" w:lastRowFirstColumn="0" w:lastRowLastColumn="0"/>
            <w:tcW w:w="2272" w:type="dxa"/>
          </w:tcPr>
          <w:p w14:paraId="3B34492C" w14:textId="63A9D2CF" w:rsidR="009B307B" w:rsidRPr="008D310E" w:rsidRDefault="009B307B" w:rsidP="00BB0B22">
            <w:pPr>
              <w:jc w:val="both"/>
              <w:rPr>
                <w:rFonts w:ascii="Garamond" w:hAnsi="Garamond"/>
                <w:sz w:val="28"/>
                <w:szCs w:val="28"/>
              </w:rPr>
            </w:pPr>
            <w:r w:rsidRPr="008D310E">
              <w:rPr>
                <w:rFonts w:ascii="Garamond" w:hAnsi="Garamond"/>
                <w:sz w:val="28"/>
                <w:szCs w:val="28"/>
                <w:lang w:eastAsia="en-US"/>
              </w:rPr>
              <w:fldChar w:fldCharType="begin"/>
            </w:r>
            <w:r w:rsidRPr="008D310E">
              <w:rPr>
                <w:rFonts w:ascii="Garamond" w:hAnsi="Garamond"/>
                <w:sz w:val="28"/>
                <w:szCs w:val="28"/>
                <w:lang w:eastAsia="en-US"/>
              </w:rPr>
              <w:instrText xml:space="preserve"> REF _Ref449996802 \r \h  \* MERGEFORMAT </w:instrText>
            </w:r>
            <w:r w:rsidRPr="008D310E">
              <w:rPr>
                <w:rFonts w:ascii="Garamond" w:hAnsi="Garamond"/>
                <w:sz w:val="28"/>
                <w:szCs w:val="28"/>
                <w:lang w:eastAsia="en-US"/>
              </w:rPr>
            </w:r>
            <w:r w:rsidRPr="008D310E">
              <w:rPr>
                <w:rFonts w:ascii="Garamond" w:hAnsi="Garamond"/>
                <w:sz w:val="28"/>
                <w:szCs w:val="28"/>
                <w:lang w:eastAsia="en-US"/>
              </w:rPr>
              <w:fldChar w:fldCharType="separate"/>
            </w:r>
            <w:r w:rsidR="00467EE4" w:rsidRPr="008D310E">
              <w:rPr>
                <w:rFonts w:ascii="Garamond" w:hAnsi="Garamond"/>
                <w:sz w:val="28"/>
                <w:szCs w:val="28"/>
                <w:lang w:eastAsia="en-US"/>
              </w:rPr>
              <w:t>Annexure</w:t>
            </w:r>
            <w:r w:rsidR="00467EE4" w:rsidRPr="008D310E">
              <w:rPr>
                <w:rFonts w:ascii="Garamond" w:hAnsi="Garamond"/>
                <w:b/>
                <w:sz w:val="28"/>
                <w:szCs w:val="28"/>
                <w:lang w:eastAsia="en-US"/>
              </w:rPr>
              <w:t xml:space="preserve"> </w:t>
            </w:r>
            <w:r w:rsidR="00467EE4" w:rsidRPr="008D310E">
              <w:rPr>
                <w:rFonts w:ascii="Garamond" w:hAnsi="Garamond"/>
                <w:sz w:val="28"/>
                <w:szCs w:val="28"/>
                <w:lang w:eastAsia="en-US"/>
              </w:rPr>
              <w:t>G</w:t>
            </w:r>
            <w:r w:rsidRPr="008D310E">
              <w:rPr>
                <w:rFonts w:ascii="Garamond" w:hAnsi="Garamond"/>
                <w:sz w:val="28"/>
                <w:szCs w:val="28"/>
                <w:lang w:eastAsia="en-US"/>
              </w:rPr>
              <w:fldChar w:fldCharType="end"/>
            </w:r>
          </w:p>
        </w:tc>
      </w:tr>
      <w:tr w:rsidR="009B307B" w:rsidRPr="008D310E" w14:paraId="533B41AB" w14:textId="77777777" w:rsidTr="00161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1" w:type="dxa"/>
          </w:tcPr>
          <w:p w14:paraId="602E773F" w14:textId="77777777" w:rsidR="009B307B" w:rsidRPr="008D310E" w:rsidRDefault="009B307B" w:rsidP="00BB0B22">
            <w:pPr>
              <w:jc w:val="both"/>
              <w:rPr>
                <w:rFonts w:ascii="Garamond" w:hAnsi="Garamond"/>
                <w:b w:val="0"/>
                <w:sz w:val="28"/>
                <w:szCs w:val="28"/>
                <w:lang w:eastAsia="en-US"/>
              </w:rPr>
            </w:pPr>
            <w:r w:rsidRPr="008D310E">
              <w:rPr>
                <w:rFonts w:ascii="Garamond" w:hAnsi="Garamond"/>
                <w:b w:val="0"/>
                <w:sz w:val="28"/>
                <w:szCs w:val="28"/>
                <w:lang w:eastAsia="en-US"/>
              </w:rPr>
              <w:t>EIA Reviewed</w:t>
            </w:r>
          </w:p>
        </w:tc>
        <w:tc>
          <w:tcPr>
            <w:cnfStyle w:val="000010000000" w:firstRow="0" w:lastRow="0" w:firstColumn="0" w:lastColumn="0" w:oddVBand="1" w:evenVBand="0" w:oddHBand="0" w:evenHBand="0" w:firstRowFirstColumn="0" w:firstRowLastColumn="0" w:lastRowFirstColumn="0" w:lastRowLastColumn="0"/>
            <w:tcW w:w="1324" w:type="dxa"/>
          </w:tcPr>
          <w:p w14:paraId="71A19515" w14:textId="77777777" w:rsidR="009B307B" w:rsidRPr="008D310E" w:rsidRDefault="009B307B" w:rsidP="00BB0B22">
            <w:pPr>
              <w:tabs>
                <w:tab w:val="center" w:pos="2216"/>
              </w:tabs>
              <w:jc w:val="both"/>
              <w:rPr>
                <w:rFonts w:ascii="Garamond" w:hAnsi="Garamond"/>
                <w:sz w:val="28"/>
                <w:szCs w:val="28"/>
                <w:lang w:eastAsia="en-US"/>
              </w:rPr>
            </w:pPr>
            <w:r w:rsidRPr="008D310E">
              <w:rPr>
                <w:rFonts w:ascii="Garamond" w:hAnsi="Garamond"/>
                <w:sz w:val="28"/>
                <w:szCs w:val="28"/>
                <w:lang w:eastAsia="en-US"/>
              </w:rPr>
              <w:t>DEA</w:t>
            </w:r>
          </w:p>
        </w:tc>
        <w:tc>
          <w:tcPr>
            <w:tcW w:w="5918" w:type="dxa"/>
          </w:tcPr>
          <w:p w14:paraId="5EE147BB" w14:textId="6788D224" w:rsidR="009B307B" w:rsidRPr="008D310E" w:rsidRDefault="009B307B" w:rsidP="00BB0B22">
            <w:pPr>
              <w:tabs>
                <w:tab w:val="center" w:pos="2216"/>
              </w:tabs>
              <w:jc w:val="both"/>
              <w:cnfStyle w:val="000000100000" w:firstRow="0" w:lastRow="0" w:firstColumn="0" w:lastColumn="0" w:oddVBand="0" w:evenVBand="0" w:oddHBand="1" w:evenHBand="0" w:firstRowFirstColumn="0" w:firstRowLastColumn="0" w:lastRowFirstColumn="0" w:lastRowLastColumn="0"/>
              <w:rPr>
                <w:rFonts w:ascii="Garamond" w:hAnsi="Garamond"/>
                <w:sz w:val="28"/>
                <w:szCs w:val="28"/>
                <w:lang w:eastAsia="en-US"/>
              </w:rPr>
            </w:pPr>
            <w:r w:rsidRPr="008D310E">
              <w:rPr>
                <w:rFonts w:ascii="Garamond" w:hAnsi="Garamond"/>
                <w:sz w:val="28"/>
                <w:szCs w:val="28"/>
                <w:lang w:eastAsia="en-US"/>
              </w:rPr>
              <w:t xml:space="preserve">Review by Director of Environmental Affairs (DEA) and Technical Committee on the </w:t>
            </w:r>
            <w:r w:rsidRPr="008D310E">
              <w:rPr>
                <w:rFonts w:ascii="Garamond" w:hAnsi="Garamond"/>
                <w:sz w:val="28"/>
                <w:szCs w:val="28"/>
                <w:lang w:eastAsia="en-US"/>
              </w:rPr>
              <w:lastRenderedPageBreak/>
              <w:t>Environment</w:t>
            </w:r>
          </w:p>
        </w:tc>
        <w:tc>
          <w:tcPr>
            <w:cnfStyle w:val="000010000000" w:firstRow="0" w:lastRow="0" w:firstColumn="0" w:lastColumn="0" w:oddVBand="1" w:evenVBand="0" w:oddHBand="0" w:evenHBand="0" w:firstRowFirstColumn="0" w:firstRowLastColumn="0" w:lastRowFirstColumn="0" w:lastRowLastColumn="0"/>
            <w:tcW w:w="2272" w:type="dxa"/>
          </w:tcPr>
          <w:p w14:paraId="0389A994" w14:textId="397BD5A2" w:rsidR="009B307B" w:rsidRPr="008D310E" w:rsidRDefault="009B307B" w:rsidP="00BB0B22">
            <w:pPr>
              <w:jc w:val="both"/>
              <w:rPr>
                <w:rFonts w:ascii="Garamond" w:hAnsi="Garamond"/>
                <w:b/>
                <w:sz w:val="28"/>
                <w:szCs w:val="28"/>
                <w:lang w:eastAsia="en-US"/>
              </w:rPr>
            </w:pPr>
            <w:r w:rsidRPr="008D310E">
              <w:rPr>
                <w:rFonts w:ascii="Garamond" w:hAnsi="Garamond"/>
                <w:sz w:val="28"/>
                <w:szCs w:val="28"/>
                <w:lang w:eastAsia="en-US"/>
              </w:rPr>
              <w:lastRenderedPageBreak/>
              <w:fldChar w:fldCharType="begin"/>
            </w:r>
            <w:r w:rsidRPr="008D310E">
              <w:rPr>
                <w:rFonts w:ascii="Garamond" w:hAnsi="Garamond"/>
                <w:sz w:val="28"/>
                <w:szCs w:val="28"/>
                <w:lang w:eastAsia="en-US"/>
              </w:rPr>
              <w:instrText xml:space="preserve"> REF _Ref449996810 \r \h </w:instrText>
            </w:r>
            <w:r w:rsidR="00BB0B22" w:rsidRPr="008D310E">
              <w:rPr>
                <w:rFonts w:ascii="Garamond" w:hAnsi="Garamond"/>
                <w:sz w:val="28"/>
                <w:szCs w:val="28"/>
                <w:lang w:eastAsia="en-US"/>
              </w:rPr>
              <w:instrText xml:space="preserve"> \* MERGEFORMAT </w:instrText>
            </w:r>
            <w:r w:rsidRPr="008D310E">
              <w:rPr>
                <w:rFonts w:ascii="Garamond" w:hAnsi="Garamond"/>
                <w:sz w:val="28"/>
                <w:szCs w:val="28"/>
                <w:lang w:eastAsia="en-US"/>
              </w:rPr>
            </w:r>
            <w:r w:rsidRPr="008D310E">
              <w:rPr>
                <w:rFonts w:ascii="Garamond" w:hAnsi="Garamond"/>
                <w:sz w:val="28"/>
                <w:szCs w:val="28"/>
                <w:lang w:eastAsia="en-US"/>
              </w:rPr>
              <w:fldChar w:fldCharType="separate"/>
            </w:r>
            <w:r w:rsidR="00467EE4" w:rsidRPr="008D310E">
              <w:rPr>
                <w:rFonts w:ascii="Garamond" w:hAnsi="Garamond"/>
                <w:sz w:val="28"/>
                <w:szCs w:val="28"/>
                <w:lang w:eastAsia="en-US"/>
              </w:rPr>
              <w:t>Annexure G</w:t>
            </w:r>
            <w:r w:rsidRPr="008D310E">
              <w:rPr>
                <w:rFonts w:ascii="Garamond" w:hAnsi="Garamond"/>
                <w:sz w:val="28"/>
                <w:szCs w:val="28"/>
                <w:lang w:eastAsia="en-US"/>
              </w:rPr>
              <w:fldChar w:fldCharType="end"/>
            </w:r>
          </w:p>
        </w:tc>
      </w:tr>
      <w:tr w:rsidR="009B307B" w:rsidRPr="008D310E" w14:paraId="499BB010" w14:textId="77777777" w:rsidTr="001613BA">
        <w:tc>
          <w:tcPr>
            <w:cnfStyle w:val="001000000000" w:firstRow="0" w:lastRow="0" w:firstColumn="1" w:lastColumn="0" w:oddVBand="0" w:evenVBand="0" w:oddHBand="0" w:evenHBand="0" w:firstRowFirstColumn="0" w:firstRowLastColumn="0" w:lastRowFirstColumn="0" w:lastRowLastColumn="0"/>
            <w:tcW w:w="3621" w:type="dxa"/>
          </w:tcPr>
          <w:p w14:paraId="7A361D58" w14:textId="77777777" w:rsidR="009B307B" w:rsidRPr="008D310E" w:rsidRDefault="009B307B" w:rsidP="00BB0B22">
            <w:pPr>
              <w:jc w:val="both"/>
              <w:rPr>
                <w:rFonts w:ascii="Garamond" w:hAnsi="Garamond"/>
                <w:b w:val="0"/>
                <w:sz w:val="28"/>
                <w:szCs w:val="28"/>
                <w:lang w:eastAsia="en-US"/>
              </w:rPr>
            </w:pPr>
            <w:r w:rsidRPr="008D310E">
              <w:rPr>
                <w:rFonts w:ascii="Garamond" w:hAnsi="Garamond"/>
                <w:b w:val="0"/>
                <w:sz w:val="28"/>
                <w:szCs w:val="28"/>
                <w:lang w:eastAsia="en-US"/>
              </w:rPr>
              <w:t>Financial Close and Project Agreements Effective</w:t>
            </w:r>
          </w:p>
        </w:tc>
        <w:tc>
          <w:tcPr>
            <w:cnfStyle w:val="000010000000" w:firstRow="0" w:lastRow="0" w:firstColumn="0" w:lastColumn="0" w:oddVBand="1" w:evenVBand="0" w:oddHBand="0" w:evenHBand="0" w:firstRowFirstColumn="0" w:firstRowLastColumn="0" w:lastRowFirstColumn="0" w:lastRowLastColumn="0"/>
            <w:tcW w:w="1324" w:type="dxa"/>
          </w:tcPr>
          <w:p w14:paraId="0910B44E" w14:textId="77777777" w:rsidR="009B307B" w:rsidRPr="008D310E" w:rsidRDefault="009B307B" w:rsidP="00BB0B22">
            <w:pPr>
              <w:tabs>
                <w:tab w:val="center" w:pos="2216"/>
              </w:tabs>
              <w:jc w:val="both"/>
              <w:rPr>
                <w:rFonts w:ascii="Garamond" w:hAnsi="Garamond"/>
                <w:sz w:val="28"/>
                <w:szCs w:val="28"/>
                <w:lang w:eastAsia="en-US"/>
              </w:rPr>
            </w:pPr>
            <w:r w:rsidRPr="008D310E">
              <w:rPr>
                <w:rFonts w:ascii="Garamond" w:hAnsi="Garamond"/>
                <w:sz w:val="28"/>
                <w:szCs w:val="28"/>
                <w:lang w:eastAsia="en-US"/>
              </w:rPr>
              <w:t>IPP</w:t>
            </w:r>
          </w:p>
        </w:tc>
        <w:tc>
          <w:tcPr>
            <w:tcW w:w="5918" w:type="dxa"/>
          </w:tcPr>
          <w:p w14:paraId="60E1C736" w14:textId="77777777" w:rsidR="009B307B" w:rsidRPr="008D310E" w:rsidRDefault="009B307B" w:rsidP="00BB0B22">
            <w:pPr>
              <w:tabs>
                <w:tab w:val="center" w:pos="2216"/>
              </w:tabs>
              <w:jc w:val="both"/>
              <w:cnfStyle w:val="000000000000" w:firstRow="0" w:lastRow="0" w:firstColumn="0" w:lastColumn="0" w:oddVBand="0" w:evenVBand="0" w:oddHBand="0" w:evenHBand="0" w:firstRowFirstColumn="0" w:firstRowLastColumn="0" w:lastRowFirstColumn="0" w:lastRowLastColumn="0"/>
              <w:rPr>
                <w:rFonts w:ascii="Garamond" w:hAnsi="Garamond"/>
                <w:sz w:val="28"/>
                <w:szCs w:val="28"/>
                <w:lang w:eastAsia="en-US"/>
              </w:rPr>
            </w:pPr>
            <w:r w:rsidRPr="008D310E">
              <w:rPr>
                <w:rFonts w:ascii="Garamond" w:hAnsi="Garamond"/>
                <w:sz w:val="28"/>
                <w:szCs w:val="28"/>
                <w:lang w:eastAsia="en-US"/>
              </w:rPr>
              <w:t>IPP secures financing for project and Project Agreements become effective</w:t>
            </w:r>
          </w:p>
        </w:tc>
        <w:tc>
          <w:tcPr>
            <w:cnfStyle w:val="000010000000" w:firstRow="0" w:lastRow="0" w:firstColumn="0" w:lastColumn="0" w:oddVBand="1" w:evenVBand="0" w:oddHBand="0" w:evenHBand="0" w:firstRowFirstColumn="0" w:firstRowLastColumn="0" w:lastRowFirstColumn="0" w:lastRowLastColumn="0"/>
            <w:tcW w:w="2272" w:type="dxa"/>
          </w:tcPr>
          <w:p w14:paraId="50A44945" w14:textId="78E5150B" w:rsidR="009B307B" w:rsidRPr="008D310E" w:rsidRDefault="009B307B" w:rsidP="00BB0B22">
            <w:pPr>
              <w:jc w:val="both"/>
              <w:rPr>
                <w:rFonts w:ascii="Garamond" w:hAnsi="Garamond"/>
                <w:b/>
                <w:sz w:val="28"/>
                <w:szCs w:val="28"/>
                <w:lang w:eastAsia="en-US"/>
              </w:rPr>
            </w:pPr>
            <w:r w:rsidRPr="008D310E">
              <w:rPr>
                <w:rFonts w:ascii="Garamond" w:hAnsi="Garamond"/>
                <w:b/>
                <w:sz w:val="28"/>
                <w:szCs w:val="28"/>
                <w:lang w:eastAsia="en-US"/>
              </w:rPr>
              <w:fldChar w:fldCharType="begin"/>
            </w:r>
            <w:r w:rsidRPr="008D310E">
              <w:rPr>
                <w:rFonts w:ascii="Garamond" w:hAnsi="Garamond"/>
                <w:b/>
                <w:sz w:val="28"/>
                <w:szCs w:val="28"/>
                <w:lang w:eastAsia="en-US"/>
              </w:rPr>
              <w:instrText xml:space="preserve"> REF _Ref449799514 \h  \* MERGEFORMAT </w:instrText>
            </w:r>
            <w:r w:rsidRPr="008D310E">
              <w:rPr>
                <w:rFonts w:ascii="Garamond" w:hAnsi="Garamond"/>
                <w:b/>
                <w:sz w:val="28"/>
                <w:szCs w:val="28"/>
                <w:lang w:eastAsia="en-US"/>
              </w:rPr>
            </w:r>
            <w:r w:rsidRPr="008D310E">
              <w:rPr>
                <w:rFonts w:ascii="Garamond" w:hAnsi="Garamond"/>
                <w:b/>
                <w:sz w:val="28"/>
                <w:szCs w:val="28"/>
                <w:lang w:eastAsia="en-US"/>
              </w:rPr>
              <w:fldChar w:fldCharType="separate"/>
            </w:r>
            <w:r w:rsidR="00467EE4" w:rsidRPr="008D310E">
              <w:rPr>
                <w:rFonts w:ascii="Garamond" w:hAnsi="Garamond"/>
                <w:sz w:val="28"/>
                <w:szCs w:val="28"/>
              </w:rPr>
              <w:t xml:space="preserve">Figure </w:t>
            </w:r>
            <w:r w:rsidR="00467EE4" w:rsidRPr="008D310E">
              <w:rPr>
                <w:rFonts w:ascii="Garamond" w:hAnsi="Garamond"/>
                <w:noProof/>
                <w:sz w:val="28"/>
                <w:szCs w:val="28"/>
              </w:rPr>
              <w:t>2</w:t>
            </w:r>
            <w:r w:rsidR="00467EE4" w:rsidRPr="008D310E">
              <w:rPr>
                <w:rFonts w:ascii="Garamond" w:hAnsi="Garamond"/>
                <w:sz w:val="28"/>
                <w:szCs w:val="28"/>
              </w:rPr>
              <w:t>: Summarised IPP Framework Solicitation</w:t>
            </w:r>
            <w:r w:rsidRPr="008D310E">
              <w:rPr>
                <w:rFonts w:ascii="Garamond" w:hAnsi="Garamond"/>
                <w:b/>
                <w:sz w:val="28"/>
                <w:szCs w:val="28"/>
                <w:lang w:eastAsia="en-US"/>
              </w:rPr>
              <w:fldChar w:fldCharType="end"/>
            </w:r>
          </w:p>
        </w:tc>
      </w:tr>
    </w:tbl>
    <w:p w14:paraId="688D41D0" w14:textId="77777777" w:rsidR="003828CC" w:rsidRPr="008D310E" w:rsidRDefault="003828CC" w:rsidP="00BB0B22">
      <w:pPr>
        <w:jc w:val="both"/>
        <w:rPr>
          <w:rFonts w:ascii="Garamond" w:hAnsi="Garamond"/>
          <w:b/>
          <w:sz w:val="28"/>
          <w:szCs w:val="28"/>
          <w:lang w:eastAsia="en-US"/>
        </w:rPr>
      </w:pPr>
    </w:p>
    <w:p w14:paraId="69A18CD9" w14:textId="77777777" w:rsidR="00221579" w:rsidRPr="008D310E" w:rsidRDefault="00221579" w:rsidP="00BB0B22">
      <w:pPr>
        <w:pStyle w:val="Heading2"/>
        <w:keepNext w:val="0"/>
        <w:jc w:val="both"/>
        <w:rPr>
          <w:rFonts w:ascii="Garamond" w:hAnsi="Garamond"/>
          <w:sz w:val="28"/>
          <w:szCs w:val="28"/>
        </w:rPr>
      </w:pPr>
      <w:bookmarkStart w:id="22" w:name="_Ref449800391"/>
      <w:bookmarkStart w:id="23" w:name="_Ref449800420"/>
      <w:bookmarkStart w:id="24" w:name="_Ref449800435"/>
      <w:bookmarkStart w:id="25" w:name="_Ref449801605"/>
      <w:bookmarkStart w:id="26" w:name="_Toc450005923"/>
      <w:r w:rsidRPr="008D310E">
        <w:rPr>
          <w:rFonts w:ascii="Garamond" w:hAnsi="Garamond"/>
          <w:sz w:val="28"/>
          <w:szCs w:val="28"/>
        </w:rPr>
        <w:t>Solicited IPP Procurement Processes</w:t>
      </w:r>
      <w:bookmarkEnd w:id="22"/>
      <w:bookmarkEnd w:id="23"/>
      <w:bookmarkEnd w:id="24"/>
      <w:bookmarkEnd w:id="25"/>
      <w:bookmarkEnd w:id="26"/>
    </w:p>
    <w:p w14:paraId="18889B32" w14:textId="53DF1BE5" w:rsidR="00C555E5" w:rsidRPr="008D310E" w:rsidRDefault="00C555E5" w:rsidP="00BB0B22">
      <w:pPr>
        <w:jc w:val="both"/>
        <w:rPr>
          <w:rFonts w:ascii="Garamond" w:hAnsi="Garamond"/>
          <w:sz w:val="28"/>
          <w:szCs w:val="28"/>
          <w:lang w:val="en-NZ" w:eastAsia="en-US"/>
        </w:rPr>
      </w:pPr>
      <w:r w:rsidRPr="008D310E">
        <w:rPr>
          <w:rFonts w:ascii="Garamond" w:hAnsi="Garamond"/>
          <w:sz w:val="28"/>
          <w:szCs w:val="28"/>
          <w:lang w:val="en-NZ" w:eastAsia="en-US"/>
        </w:rPr>
        <w:t xml:space="preserve">The following procurement processes are consistent with Malawi’s Public Procurement Act 2003 and the Public Procurement Regulations 2004.  </w:t>
      </w:r>
      <w:r w:rsidR="009B307B" w:rsidRPr="008D310E">
        <w:rPr>
          <w:rFonts w:ascii="Garamond" w:hAnsi="Garamond"/>
          <w:sz w:val="28"/>
          <w:szCs w:val="28"/>
          <w:lang w:val="en-NZ" w:eastAsia="en-US"/>
        </w:rPr>
        <w:t>T</w:t>
      </w:r>
      <w:r w:rsidRPr="008D310E">
        <w:rPr>
          <w:rFonts w:ascii="Garamond" w:hAnsi="Garamond"/>
          <w:sz w:val="28"/>
          <w:szCs w:val="28"/>
          <w:lang w:val="en-NZ" w:eastAsia="en-US"/>
        </w:rPr>
        <w:t xml:space="preserve">o bring solicited IPPs into the IPP framework the procurement processes should follow the steps outlined in </w:t>
      </w:r>
      <w:r w:rsidRPr="008D310E">
        <w:rPr>
          <w:rFonts w:ascii="Garamond" w:hAnsi="Garamond"/>
          <w:sz w:val="28"/>
          <w:szCs w:val="28"/>
          <w:lang w:val="en-NZ" w:eastAsia="en-US"/>
        </w:rPr>
        <w:fldChar w:fldCharType="begin"/>
      </w:r>
      <w:r w:rsidRPr="008D310E">
        <w:rPr>
          <w:rFonts w:ascii="Garamond" w:hAnsi="Garamond"/>
          <w:sz w:val="28"/>
          <w:szCs w:val="28"/>
          <w:lang w:val="en-NZ" w:eastAsia="en-US"/>
        </w:rPr>
        <w:instrText xml:space="preserve"> REF _Ref439700840 \h </w:instrText>
      </w:r>
      <w:r w:rsidR="00BB0B22" w:rsidRPr="008D310E">
        <w:rPr>
          <w:rFonts w:ascii="Garamond" w:hAnsi="Garamond"/>
          <w:sz w:val="28"/>
          <w:szCs w:val="28"/>
          <w:lang w:val="en-NZ" w:eastAsia="en-US"/>
        </w:rPr>
        <w:instrText xml:space="preserve"> \* MERGEFORMAT </w:instrText>
      </w:r>
      <w:r w:rsidRPr="008D310E">
        <w:rPr>
          <w:rFonts w:ascii="Garamond" w:hAnsi="Garamond"/>
          <w:sz w:val="28"/>
          <w:szCs w:val="28"/>
          <w:lang w:val="en-NZ" w:eastAsia="en-US"/>
        </w:rPr>
      </w:r>
      <w:r w:rsidRPr="008D310E">
        <w:rPr>
          <w:rFonts w:ascii="Garamond" w:hAnsi="Garamond"/>
          <w:sz w:val="28"/>
          <w:szCs w:val="28"/>
          <w:lang w:val="en-NZ" w:eastAsia="en-US"/>
        </w:rPr>
        <w:fldChar w:fldCharType="separate"/>
      </w:r>
      <w:r w:rsidR="00467EE4" w:rsidRPr="008D310E">
        <w:rPr>
          <w:rFonts w:ascii="Garamond" w:hAnsi="Garamond"/>
          <w:sz w:val="28"/>
          <w:szCs w:val="28"/>
        </w:rPr>
        <w:t xml:space="preserve">Figure </w:t>
      </w:r>
      <w:r w:rsidR="00467EE4" w:rsidRPr="008D310E">
        <w:rPr>
          <w:rFonts w:ascii="Garamond" w:hAnsi="Garamond"/>
          <w:noProof/>
          <w:sz w:val="28"/>
          <w:szCs w:val="28"/>
        </w:rPr>
        <w:t>3</w:t>
      </w:r>
      <w:r w:rsidRPr="008D310E">
        <w:rPr>
          <w:rFonts w:ascii="Garamond" w:hAnsi="Garamond"/>
          <w:sz w:val="28"/>
          <w:szCs w:val="28"/>
          <w:lang w:val="en-NZ" w:eastAsia="en-US"/>
        </w:rPr>
        <w:fldChar w:fldCharType="end"/>
      </w:r>
      <w:r w:rsidRPr="008D310E">
        <w:rPr>
          <w:rFonts w:ascii="Garamond" w:hAnsi="Garamond"/>
          <w:sz w:val="28"/>
          <w:szCs w:val="28"/>
          <w:lang w:val="en-NZ" w:eastAsia="en-US"/>
        </w:rPr>
        <w:t xml:space="preserve"> below.  </w:t>
      </w:r>
    </w:p>
    <w:p w14:paraId="75A55664" w14:textId="74AC7EC7" w:rsidR="00221579" w:rsidRPr="008D310E" w:rsidRDefault="00221579" w:rsidP="00BB0B22">
      <w:pPr>
        <w:jc w:val="both"/>
        <w:rPr>
          <w:rFonts w:ascii="Garamond" w:hAnsi="Garamond"/>
          <w:sz w:val="28"/>
          <w:szCs w:val="28"/>
        </w:rPr>
      </w:pPr>
      <w:r w:rsidRPr="008D310E">
        <w:rPr>
          <w:rFonts w:ascii="Garamond" w:hAnsi="Garamond"/>
          <w:noProof/>
          <w:sz w:val="28"/>
          <w:szCs w:val="28"/>
          <w:lang w:val="en-US" w:eastAsia="en-US"/>
        </w:rPr>
        <w:lastRenderedPageBreak/>
        <w:drawing>
          <wp:inline distT="0" distB="0" distL="0" distR="0" wp14:anchorId="21B74D45" wp14:editId="1F5A4333">
            <wp:extent cx="6585210" cy="392209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12743" cy="3938494"/>
                    </a:xfrm>
                    <a:prstGeom prst="rect">
                      <a:avLst/>
                    </a:prstGeom>
                    <a:noFill/>
                    <a:ln>
                      <a:noFill/>
                    </a:ln>
                  </pic:spPr>
                </pic:pic>
              </a:graphicData>
            </a:graphic>
          </wp:inline>
        </w:drawing>
      </w:r>
    </w:p>
    <w:p w14:paraId="62F03A4E" w14:textId="33909B1D" w:rsidR="00221579" w:rsidRPr="008D310E" w:rsidRDefault="00221579" w:rsidP="00BB0B22">
      <w:pPr>
        <w:pStyle w:val="Caption"/>
        <w:jc w:val="both"/>
        <w:rPr>
          <w:rFonts w:ascii="Garamond" w:hAnsi="Garamond"/>
          <w:sz w:val="28"/>
          <w:szCs w:val="28"/>
          <w:lang w:val="en-NZ" w:eastAsia="en-US"/>
        </w:rPr>
      </w:pPr>
      <w:bookmarkStart w:id="27" w:name="_Ref439700840"/>
      <w:bookmarkStart w:id="28" w:name="_Ref449956775"/>
      <w:bookmarkStart w:id="29" w:name="_Toc446465493"/>
      <w:bookmarkStart w:id="30" w:name="_Toc450005967"/>
      <w:r w:rsidRPr="008D310E">
        <w:rPr>
          <w:rFonts w:ascii="Garamond" w:hAnsi="Garamond"/>
          <w:sz w:val="28"/>
          <w:szCs w:val="28"/>
        </w:rPr>
        <w:t xml:space="preserve">Figure </w:t>
      </w:r>
      <w:r w:rsidRPr="008D310E">
        <w:rPr>
          <w:rFonts w:ascii="Garamond" w:hAnsi="Garamond"/>
          <w:sz w:val="28"/>
          <w:szCs w:val="28"/>
        </w:rPr>
        <w:fldChar w:fldCharType="begin"/>
      </w:r>
      <w:r w:rsidRPr="008D310E">
        <w:rPr>
          <w:rFonts w:ascii="Garamond" w:hAnsi="Garamond"/>
          <w:sz w:val="28"/>
          <w:szCs w:val="28"/>
        </w:rPr>
        <w:instrText xml:space="preserve"> SEQ Figure \* ARABIC </w:instrText>
      </w:r>
      <w:r w:rsidRPr="008D310E">
        <w:rPr>
          <w:rFonts w:ascii="Garamond" w:hAnsi="Garamond"/>
          <w:sz w:val="28"/>
          <w:szCs w:val="28"/>
        </w:rPr>
        <w:fldChar w:fldCharType="separate"/>
      </w:r>
      <w:r w:rsidR="00467EE4" w:rsidRPr="008D310E">
        <w:rPr>
          <w:rFonts w:ascii="Garamond" w:hAnsi="Garamond"/>
          <w:noProof/>
          <w:sz w:val="28"/>
          <w:szCs w:val="28"/>
        </w:rPr>
        <w:t>3</w:t>
      </w:r>
      <w:r w:rsidRPr="008D310E">
        <w:rPr>
          <w:rFonts w:ascii="Garamond" w:hAnsi="Garamond"/>
          <w:sz w:val="28"/>
          <w:szCs w:val="28"/>
        </w:rPr>
        <w:fldChar w:fldCharType="end"/>
      </w:r>
      <w:bookmarkEnd w:id="27"/>
      <w:bookmarkEnd w:id="28"/>
      <w:r w:rsidRPr="008D310E">
        <w:rPr>
          <w:rFonts w:ascii="Garamond" w:hAnsi="Garamond"/>
          <w:sz w:val="28"/>
          <w:szCs w:val="28"/>
        </w:rPr>
        <w:t>: Solicited IPP Procurement Processes</w:t>
      </w:r>
      <w:bookmarkEnd w:id="29"/>
      <w:bookmarkEnd w:id="30"/>
    </w:p>
    <w:p w14:paraId="34F9A578" w14:textId="3DA1B129" w:rsidR="00221579" w:rsidRPr="008D310E" w:rsidRDefault="00221579" w:rsidP="00BB0B22">
      <w:pPr>
        <w:jc w:val="both"/>
        <w:rPr>
          <w:rFonts w:ascii="Garamond" w:hAnsi="Garamond"/>
          <w:sz w:val="28"/>
          <w:szCs w:val="28"/>
          <w:lang w:eastAsia="en-US"/>
        </w:rPr>
      </w:pPr>
      <w:r w:rsidRPr="008D310E">
        <w:rPr>
          <w:rFonts w:ascii="Garamond" w:hAnsi="Garamond"/>
          <w:sz w:val="28"/>
          <w:szCs w:val="28"/>
          <w:lang w:eastAsia="en-US"/>
        </w:rPr>
        <w:t xml:space="preserve">The SB will determine the procurement strategy and get this signed off by </w:t>
      </w:r>
      <w:r w:rsidR="00C35CC6" w:rsidRPr="008D310E">
        <w:rPr>
          <w:rFonts w:ascii="Garamond" w:hAnsi="Garamond"/>
          <w:sz w:val="28"/>
          <w:szCs w:val="28"/>
          <w:lang w:eastAsia="en-US"/>
        </w:rPr>
        <w:t>GoM</w:t>
      </w:r>
      <w:r w:rsidRPr="008D310E">
        <w:rPr>
          <w:rFonts w:ascii="Garamond" w:hAnsi="Garamond"/>
          <w:sz w:val="28"/>
          <w:szCs w:val="28"/>
          <w:lang w:eastAsia="en-US"/>
        </w:rPr>
        <w:t>.  Within the structure of that procurement strategy an evaluation methodology will be developed with an appropriate weighting for technical expertise and experience and a financial component ensuring the project represents good value.</w:t>
      </w:r>
      <w:r w:rsidR="00A738F8" w:rsidRPr="008D310E">
        <w:rPr>
          <w:rFonts w:ascii="Garamond" w:hAnsi="Garamond"/>
          <w:sz w:val="28"/>
          <w:szCs w:val="28"/>
          <w:lang w:eastAsia="en-US"/>
        </w:rPr>
        <w:t xml:space="preserve">  </w:t>
      </w:r>
    </w:p>
    <w:p w14:paraId="06CBAFA7" w14:textId="5D7E7EE7" w:rsidR="00221579" w:rsidRPr="008D310E" w:rsidRDefault="001A670A" w:rsidP="00BB0B22">
      <w:pPr>
        <w:jc w:val="both"/>
        <w:rPr>
          <w:rFonts w:ascii="Garamond" w:hAnsi="Garamond"/>
          <w:sz w:val="28"/>
          <w:szCs w:val="28"/>
          <w:lang w:eastAsia="en-US"/>
        </w:rPr>
      </w:pPr>
      <w:r w:rsidRPr="008D310E">
        <w:rPr>
          <w:rFonts w:ascii="Garamond" w:hAnsi="Garamond"/>
          <w:noProof/>
          <w:sz w:val="28"/>
          <w:szCs w:val="28"/>
          <w:lang w:val="en-US" w:eastAsia="en-US"/>
        </w:rPr>
        <w:lastRenderedPageBreak/>
        <mc:AlternateContent>
          <mc:Choice Requires="wps">
            <w:drawing>
              <wp:anchor distT="0" distB="0" distL="114300" distR="114300" simplePos="0" relativeHeight="251665408" behindDoc="0" locked="0" layoutInCell="1" allowOverlap="1" wp14:anchorId="221C0AFE" wp14:editId="554C22EE">
                <wp:simplePos x="0" y="0"/>
                <wp:positionH relativeFrom="column">
                  <wp:posOffset>2424430</wp:posOffset>
                </wp:positionH>
                <wp:positionV relativeFrom="paragraph">
                  <wp:posOffset>-279400</wp:posOffset>
                </wp:positionV>
                <wp:extent cx="6108065" cy="635"/>
                <wp:effectExtent l="0" t="0" r="6985" b="6350"/>
                <wp:wrapSquare wrapText="bothSides"/>
                <wp:docPr id="10" name="Text Box 10"/>
                <wp:cNvGraphicFramePr/>
                <a:graphic xmlns:a="http://schemas.openxmlformats.org/drawingml/2006/main">
                  <a:graphicData uri="http://schemas.microsoft.com/office/word/2010/wordprocessingShape">
                    <wps:wsp>
                      <wps:cNvSpPr txBox="1"/>
                      <wps:spPr>
                        <a:xfrm>
                          <a:off x="0" y="0"/>
                          <a:ext cx="6108065" cy="635"/>
                        </a:xfrm>
                        <a:prstGeom prst="rect">
                          <a:avLst/>
                        </a:prstGeom>
                        <a:solidFill>
                          <a:prstClr val="white"/>
                        </a:solidFill>
                        <a:ln>
                          <a:noFill/>
                        </a:ln>
                        <a:effectLst/>
                      </wps:spPr>
                      <wps:txbx>
                        <w:txbxContent>
                          <w:p w14:paraId="5913DA10" w14:textId="77777777" w:rsidR="008D310E" w:rsidRPr="00E87F37" w:rsidRDefault="008D310E" w:rsidP="00221579">
                            <w:pPr>
                              <w:pStyle w:val="Caption"/>
                              <w:ind w:left="1440" w:hanging="1440"/>
                              <w:rPr>
                                <w:rFonts w:cs="Arial"/>
                                <w:noProof/>
                                <w:sz w:val="22"/>
                              </w:rPr>
                            </w:pPr>
                            <w:bookmarkStart w:id="31" w:name="_Ref449956564"/>
                            <w:bookmarkStart w:id="32" w:name="_Toc450005968"/>
                            <w:r w:rsidRPr="00E87F37">
                              <w:rPr>
                                <w:sz w:val="18"/>
                              </w:rPr>
                              <w:t xml:space="preserve">Figure </w:t>
                            </w:r>
                            <w:r w:rsidRPr="00E87F37">
                              <w:rPr>
                                <w:sz w:val="18"/>
                              </w:rPr>
                              <w:fldChar w:fldCharType="begin"/>
                            </w:r>
                            <w:r w:rsidRPr="00E87F37">
                              <w:rPr>
                                <w:sz w:val="18"/>
                              </w:rPr>
                              <w:instrText xml:space="preserve"> SEQ Figure \* ARABIC </w:instrText>
                            </w:r>
                            <w:r w:rsidRPr="00E87F37">
                              <w:rPr>
                                <w:sz w:val="18"/>
                              </w:rPr>
                              <w:fldChar w:fldCharType="separate"/>
                            </w:r>
                            <w:r>
                              <w:rPr>
                                <w:noProof/>
                                <w:sz w:val="18"/>
                              </w:rPr>
                              <w:t>4</w:t>
                            </w:r>
                            <w:r w:rsidRPr="00E87F37">
                              <w:rPr>
                                <w:sz w:val="18"/>
                              </w:rPr>
                              <w:fldChar w:fldCharType="end"/>
                            </w:r>
                            <w:bookmarkEnd w:id="31"/>
                            <w:r w:rsidRPr="00E87F37">
                              <w:rPr>
                                <w:sz w:val="18"/>
                              </w:rPr>
                              <w:t>: Unsolicited IPP Initial Assessment</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21C0AFE" id="_x0000_t202" coordsize="21600,21600" o:spt="202" path="m,l,21600r21600,l21600,xe">
                <v:stroke joinstyle="miter"/>
                <v:path gradientshapeok="t" o:connecttype="rect"/>
              </v:shapetype>
              <v:shape id="Text Box 10" o:spid="_x0000_s1031" type="#_x0000_t202" style="position:absolute;left:0;text-align:left;margin-left:190.9pt;margin-top:-22pt;width:480.9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" stroked="f">
                <v:textbox style="mso-fit-shape-to-text:t" inset="0,0,0,0">
                  <w:txbxContent>
                    <w:p w14:paraId="5913DA10" w14:textId="77777777" w:rsidR="008D310E" w:rsidRPr="00E87F37" w:rsidRDefault="008D310E" w:rsidP="00221579">
                      <w:pPr>
                        <w:pStyle w:val="Caption"/>
                        <w:ind w:left="1440" w:hanging="1440"/>
                        <w:rPr>
                          <w:rFonts w:cs="Arial"/>
                          <w:noProof/>
                          <w:sz w:val="22"/>
                        </w:rPr>
                      </w:pPr>
                      <w:bookmarkStart w:id="33" w:name="_Ref449956564"/>
                      <w:bookmarkStart w:id="34" w:name="_Toc450005968"/>
                      <w:r w:rsidRPr="00E87F37">
                        <w:rPr>
                          <w:sz w:val="18"/>
                        </w:rPr>
                        <w:t xml:space="preserve">Figure </w:t>
                      </w:r>
                      <w:r w:rsidRPr="00E87F37">
                        <w:rPr>
                          <w:sz w:val="18"/>
                        </w:rPr>
                        <w:fldChar w:fldCharType="begin"/>
                      </w:r>
                      <w:r w:rsidRPr="00E87F37">
                        <w:rPr>
                          <w:sz w:val="18"/>
                        </w:rPr>
                        <w:instrText xml:space="preserve"> SEQ Figure \* ARABIC </w:instrText>
                      </w:r>
                      <w:r w:rsidRPr="00E87F37">
                        <w:rPr>
                          <w:sz w:val="18"/>
                        </w:rPr>
                        <w:fldChar w:fldCharType="separate"/>
                      </w:r>
                      <w:r>
                        <w:rPr>
                          <w:noProof/>
                          <w:sz w:val="18"/>
                        </w:rPr>
                        <w:t>4</w:t>
                      </w:r>
                      <w:r w:rsidRPr="00E87F37">
                        <w:rPr>
                          <w:sz w:val="18"/>
                        </w:rPr>
                        <w:fldChar w:fldCharType="end"/>
                      </w:r>
                      <w:bookmarkEnd w:id="33"/>
                      <w:r w:rsidRPr="00E87F37">
                        <w:rPr>
                          <w:sz w:val="18"/>
                        </w:rPr>
                        <w:t>: Unsolicited IPP Initial Assessment</w:t>
                      </w:r>
                      <w:bookmarkEnd w:id="34"/>
                    </w:p>
                  </w:txbxContent>
                </v:textbox>
                <w10:wrap type="square"/>
              </v:shape>
            </w:pict>
          </mc:Fallback>
        </mc:AlternateContent>
      </w:r>
      <w:r w:rsidR="00A738F8" w:rsidRPr="008D310E">
        <w:rPr>
          <w:rFonts w:ascii="Garamond" w:hAnsi="Garamond"/>
          <w:noProof/>
          <w:sz w:val="28"/>
          <w:szCs w:val="28"/>
          <w:lang w:val="en-US" w:eastAsia="en-US"/>
        </w:rPr>
        <w:drawing>
          <wp:anchor distT="0" distB="0" distL="114300" distR="114300" simplePos="0" relativeHeight="251673600" behindDoc="0" locked="0" layoutInCell="1" allowOverlap="1" wp14:anchorId="4725E258" wp14:editId="2AAA7E83">
            <wp:simplePos x="0" y="0"/>
            <wp:positionH relativeFrom="margin">
              <wp:align>right</wp:align>
            </wp:positionH>
            <wp:positionV relativeFrom="paragraph">
              <wp:posOffset>36830</wp:posOffset>
            </wp:positionV>
            <wp:extent cx="5738495" cy="432244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8495" cy="432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221579" w:rsidRPr="008D310E">
        <w:rPr>
          <w:rFonts w:ascii="Garamond" w:hAnsi="Garamond"/>
          <w:sz w:val="28"/>
          <w:szCs w:val="28"/>
          <w:lang w:eastAsia="en-US"/>
        </w:rPr>
        <w:t xml:space="preserve"> IPPs will be procured using a two stage process</w:t>
      </w:r>
      <w:r w:rsidR="001923F0" w:rsidRPr="008D310E">
        <w:rPr>
          <w:rFonts w:ascii="Garamond" w:hAnsi="Garamond"/>
          <w:sz w:val="28"/>
          <w:szCs w:val="28"/>
          <w:lang w:eastAsia="en-US"/>
        </w:rPr>
        <w:t xml:space="preserve"> namely technical and financial proposals.</w:t>
      </w:r>
      <w:r w:rsidR="00221579" w:rsidRPr="008D310E">
        <w:rPr>
          <w:rFonts w:ascii="Garamond" w:hAnsi="Garamond"/>
          <w:sz w:val="28"/>
          <w:szCs w:val="28"/>
          <w:lang w:eastAsia="en-US"/>
        </w:rPr>
        <w:t xml:space="preserve"> </w:t>
      </w:r>
      <w:r w:rsidR="001923F0" w:rsidRPr="008D310E">
        <w:rPr>
          <w:rFonts w:ascii="Garamond" w:hAnsi="Garamond"/>
          <w:sz w:val="28"/>
          <w:szCs w:val="28"/>
          <w:lang w:eastAsia="en-US"/>
        </w:rPr>
        <w:t>C</w:t>
      </w:r>
      <w:r w:rsidR="00221579" w:rsidRPr="008D310E">
        <w:rPr>
          <w:rFonts w:ascii="Garamond" w:hAnsi="Garamond"/>
          <w:sz w:val="28"/>
          <w:szCs w:val="28"/>
          <w:lang w:eastAsia="en-US"/>
        </w:rPr>
        <w:t>larification meetings and site visits (where applicable) will be part of the procurement processes.  The ultimate tender evaluation processes will be formal with strict probity rules governing these assessments.</w:t>
      </w:r>
    </w:p>
    <w:p w14:paraId="5C40FF10" w14:textId="35094FE9" w:rsidR="00221579" w:rsidRPr="008D310E" w:rsidRDefault="00221579" w:rsidP="00BB0B22">
      <w:pPr>
        <w:jc w:val="both"/>
        <w:rPr>
          <w:rFonts w:ascii="Garamond" w:hAnsi="Garamond"/>
          <w:sz w:val="28"/>
          <w:szCs w:val="28"/>
        </w:rPr>
      </w:pPr>
      <w:r w:rsidRPr="008D310E">
        <w:rPr>
          <w:rFonts w:ascii="Garamond" w:hAnsi="Garamond"/>
          <w:sz w:val="28"/>
          <w:szCs w:val="28"/>
          <w:lang w:eastAsia="en-US"/>
        </w:rPr>
        <w:t xml:space="preserve">In </w:t>
      </w:r>
      <w:r w:rsidRPr="008D310E">
        <w:rPr>
          <w:rFonts w:ascii="Garamond" w:hAnsi="Garamond"/>
          <w:sz w:val="28"/>
          <w:szCs w:val="28"/>
          <w:lang w:eastAsia="en-US"/>
        </w:rPr>
        <w:fldChar w:fldCharType="begin"/>
      </w:r>
      <w:r w:rsidRPr="008D310E">
        <w:rPr>
          <w:rFonts w:ascii="Garamond" w:hAnsi="Garamond"/>
          <w:sz w:val="28"/>
          <w:szCs w:val="28"/>
          <w:lang w:eastAsia="en-US"/>
        </w:rPr>
        <w:instrText xml:space="preserve"> REF _Ref449699331 \h </w:instrText>
      </w:r>
      <w:r w:rsidR="00BB0B22" w:rsidRPr="008D310E">
        <w:rPr>
          <w:rFonts w:ascii="Garamond" w:hAnsi="Garamond"/>
          <w:sz w:val="28"/>
          <w:szCs w:val="28"/>
          <w:lang w:eastAsia="en-US"/>
        </w:rPr>
        <w:instrText xml:space="preserve"> \* MERGEFORMAT </w:instrText>
      </w:r>
      <w:r w:rsidRPr="008D310E">
        <w:rPr>
          <w:rFonts w:ascii="Garamond" w:hAnsi="Garamond"/>
          <w:sz w:val="28"/>
          <w:szCs w:val="28"/>
          <w:lang w:eastAsia="en-US"/>
        </w:rPr>
      </w:r>
      <w:r w:rsidRPr="008D310E">
        <w:rPr>
          <w:rFonts w:ascii="Garamond" w:hAnsi="Garamond"/>
          <w:sz w:val="28"/>
          <w:szCs w:val="28"/>
          <w:lang w:eastAsia="en-US"/>
        </w:rPr>
        <w:fldChar w:fldCharType="end"/>
      </w:r>
      <w:r w:rsidRPr="008D310E">
        <w:rPr>
          <w:rFonts w:ascii="Garamond" w:hAnsi="Garamond"/>
          <w:sz w:val="28"/>
          <w:szCs w:val="28"/>
          <w:lang w:eastAsia="en-US"/>
        </w:rPr>
        <w:t xml:space="preserve"> the proposed overall IPP framework approach to evaluating IPPs and establishing required mi</w:t>
      </w:r>
      <w:r w:rsidR="00A81897" w:rsidRPr="008D310E">
        <w:rPr>
          <w:rFonts w:ascii="Garamond" w:hAnsi="Garamond"/>
          <w:sz w:val="28"/>
          <w:szCs w:val="28"/>
          <w:lang w:eastAsia="en-US"/>
        </w:rPr>
        <w:t>l</w:t>
      </w:r>
      <w:r w:rsidR="00497D23" w:rsidRPr="008D310E">
        <w:rPr>
          <w:rFonts w:ascii="Garamond" w:hAnsi="Garamond"/>
          <w:sz w:val="28"/>
          <w:szCs w:val="28"/>
          <w:lang w:eastAsia="en-US"/>
        </w:rPr>
        <w:t>e</w:t>
      </w:r>
      <w:r w:rsidRPr="008D310E">
        <w:rPr>
          <w:rFonts w:ascii="Garamond" w:hAnsi="Garamond"/>
          <w:sz w:val="28"/>
          <w:szCs w:val="28"/>
          <w:lang w:eastAsia="en-US"/>
        </w:rPr>
        <w:t xml:space="preserve">stone agreements is illustrated.  </w:t>
      </w:r>
      <w:bookmarkStart w:id="35" w:name="_Ref449993063"/>
      <w:bookmarkStart w:id="36" w:name="_Toc450005924"/>
      <w:r w:rsidRPr="008D310E">
        <w:rPr>
          <w:rFonts w:ascii="Garamond" w:hAnsi="Garamond"/>
          <w:sz w:val="28"/>
          <w:szCs w:val="28"/>
        </w:rPr>
        <w:t>Unsolicited IPP initial Assessment</w:t>
      </w:r>
      <w:bookmarkEnd w:id="35"/>
      <w:bookmarkEnd w:id="36"/>
    </w:p>
    <w:p w14:paraId="776B3B1B" w14:textId="3A15F59D" w:rsidR="00C555E5" w:rsidRPr="008D310E" w:rsidRDefault="00C555E5" w:rsidP="00BB0B22">
      <w:pPr>
        <w:spacing w:after="60"/>
        <w:jc w:val="both"/>
        <w:rPr>
          <w:rFonts w:ascii="Garamond" w:hAnsi="Garamond"/>
          <w:sz w:val="28"/>
          <w:szCs w:val="28"/>
          <w:lang w:eastAsia="en-US"/>
        </w:rPr>
      </w:pPr>
      <w:r w:rsidRPr="008D310E">
        <w:rPr>
          <w:rFonts w:ascii="Garamond" w:hAnsi="Garamond"/>
          <w:sz w:val="28"/>
          <w:szCs w:val="28"/>
          <w:lang w:eastAsia="en-US"/>
        </w:rPr>
        <w:t xml:space="preserve">The UIPP </w:t>
      </w:r>
      <w:r w:rsidR="005936CC" w:rsidRPr="008D310E">
        <w:rPr>
          <w:rFonts w:ascii="Garamond" w:hAnsi="Garamond"/>
          <w:sz w:val="28"/>
          <w:szCs w:val="28"/>
          <w:lang w:eastAsia="en-US"/>
        </w:rPr>
        <w:t>in</w:t>
      </w:r>
      <w:r w:rsidR="005B5E74" w:rsidRPr="008D310E">
        <w:rPr>
          <w:rFonts w:ascii="Garamond" w:hAnsi="Garamond"/>
          <w:sz w:val="28"/>
          <w:szCs w:val="28"/>
          <w:lang w:eastAsia="en-US"/>
        </w:rPr>
        <w:t>i</w:t>
      </w:r>
      <w:r w:rsidR="005936CC" w:rsidRPr="008D310E">
        <w:rPr>
          <w:rFonts w:ascii="Garamond" w:hAnsi="Garamond"/>
          <w:sz w:val="28"/>
          <w:szCs w:val="28"/>
          <w:lang w:eastAsia="en-US"/>
        </w:rPr>
        <w:t>tial as</w:t>
      </w:r>
      <w:r w:rsidRPr="008D310E">
        <w:rPr>
          <w:rFonts w:ascii="Garamond" w:hAnsi="Garamond"/>
          <w:sz w:val="28"/>
          <w:szCs w:val="28"/>
          <w:lang w:eastAsia="en-US"/>
        </w:rPr>
        <w:t>sessment is carrie</w:t>
      </w:r>
      <w:r w:rsidR="00497D23" w:rsidRPr="008D310E">
        <w:rPr>
          <w:rFonts w:ascii="Garamond" w:hAnsi="Garamond"/>
          <w:sz w:val="28"/>
          <w:szCs w:val="28"/>
          <w:lang w:eastAsia="en-US"/>
        </w:rPr>
        <w:t xml:space="preserve">d </w:t>
      </w:r>
      <w:r w:rsidRPr="008D310E">
        <w:rPr>
          <w:rFonts w:ascii="Garamond" w:hAnsi="Garamond"/>
          <w:sz w:val="28"/>
          <w:szCs w:val="28"/>
          <w:lang w:eastAsia="en-US"/>
        </w:rPr>
        <w:t>out to determine if the UIPP can be contracted with (subject to due diligence and evaluation) and if the UIPP can be sole sourced or whether it will be directed into a competitive process (when a suitable process is scheduled).  The first step is confirming that the UIPP’s expression of interest is consistent with the generation procurement plan and the IRP.  After this</w:t>
      </w:r>
      <w:r w:rsidR="005B5E74" w:rsidRPr="008D310E">
        <w:rPr>
          <w:rFonts w:ascii="Garamond" w:hAnsi="Garamond"/>
          <w:sz w:val="28"/>
          <w:szCs w:val="28"/>
          <w:lang w:eastAsia="en-US"/>
        </w:rPr>
        <w:t>,</w:t>
      </w:r>
      <w:r w:rsidRPr="008D310E">
        <w:rPr>
          <w:rFonts w:ascii="Garamond" w:hAnsi="Garamond"/>
          <w:sz w:val="28"/>
          <w:szCs w:val="28"/>
          <w:lang w:eastAsia="en-US"/>
        </w:rPr>
        <w:t xml:space="preserve"> as outlined in the adjacent diagram an in</w:t>
      </w:r>
      <w:r w:rsidR="005B5E74" w:rsidRPr="008D310E">
        <w:rPr>
          <w:rFonts w:ascii="Garamond" w:hAnsi="Garamond"/>
          <w:sz w:val="28"/>
          <w:szCs w:val="28"/>
          <w:lang w:eastAsia="en-US"/>
        </w:rPr>
        <w:t>i</w:t>
      </w:r>
      <w:r w:rsidRPr="008D310E">
        <w:rPr>
          <w:rFonts w:ascii="Garamond" w:hAnsi="Garamond"/>
          <w:sz w:val="28"/>
          <w:szCs w:val="28"/>
          <w:lang w:eastAsia="en-US"/>
        </w:rPr>
        <w:t xml:space="preserve">tial assessment will be carried out to determine the treatment of the IPP. </w:t>
      </w:r>
    </w:p>
    <w:p w14:paraId="3B22AB59" w14:textId="77777777" w:rsidR="00A738F8" w:rsidRPr="008D310E" w:rsidRDefault="00C555E5" w:rsidP="00BB0B22">
      <w:pPr>
        <w:widowControl w:val="0"/>
        <w:spacing w:after="0" w:line="240" w:lineRule="auto"/>
        <w:jc w:val="both"/>
        <w:rPr>
          <w:rFonts w:ascii="Garamond" w:hAnsi="Garamond"/>
          <w:sz w:val="28"/>
          <w:szCs w:val="28"/>
        </w:rPr>
      </w:pPr>
      <w:r w:rsidRPr="008D310E">
        <w:rPr>
          <w:rFonts w:ascii="Garamond" w:hAnsi="Garamond"/>
          <w:sz w:val="28"/>
          <w:szCs w:val="28"/>
          <w:lang w:eastAsia="en-US"/>
        </w:rPr>
        <w:t xml:space="preserve">Key steps are to </w:t>
      </w:r>
      <w:r w:rsidR="00A738F8" w:rsidRPr="008D310E">
        <w:rPr>
          <w:rFonts w:ascii="Garamond" w:hAnsi="Garamond"/>
          <w:sz w:val="28"/>
          <w:szCs w:val="28"/>
          <w:lang w:eastAsia="en-US"/>
        </w:rPr>
        <w:t>determine:</w:t>
      </w:r>
      <w:r w:rsidR="00A738F8" w:rsidRPr="008D310E">
        <w:rPr>
          <w:rFonts w:ascii="Garamond" w:hAnsi="Garamond"/>
          <w:sz w:val="28"/>
          <w:szCs w:val="28"/>
        </w:rPr>
        <w:t xml:space="preserve"> </w:t>
      </w:r>
    </w:p>
    <w:p w14:paraId="5D5EFD09" w14:textId="3C1443B5" w:rsidR="00C555E5" w:rsidRPr="008D310E" w:rsidRDefault="00A738F8" w:rsidP="00BB0B22">
      <w:pPr>
        <w:pStyle w:val="ListParagraph"/>
        <w:numPr>
          <w:ilvl w:val="0"/>
          <w:numId w:val="23"/>
        </w:numPr>
        <w:spacing w:after="0" w:line="240" w:lineRule="auto"/>
        <w:ind w:left="360"/>
        <w:jc w:val="both"/>
        <w:rPr>
          <w:rFonts w:ascii="Garamond" w:hAnsi="Garamond"/>
          <w:sz w:val="28"/>
          <w:szCs w:val="28"/>
        </w:rPr>
      </w:pPr>
      <w:r w:rsidRPr="008D310E">
        <w:rPr>
          <w:rFonts w:ascii="Garamond" w:hAnsi="Garamond"/>
          <w:sz w:val="28"/>
          <w:szCs w:val="28"/>
        </w:rPr>
        <w:t>Is</w:t>
      </w:r>
      <w:r w:rsidR="00C555E5" w:rsidRPr="008D310E">
        <w:rPr>
          <w:rFonts w:ascii="Garamond" w:hAnsi="Garamond"/>
          <w:sz w:val="28"/>
          <w:szCs w:val="28"/>
        </w:rPr>
        <w:t xml:space="preserve"> contracting with UIPP in the public interest?</w:t>
      </w:r>
    </w:p>
    <w:p w14:paraId="201E2B06" w14:textId="7FAFD4C4" w:rsidR="00C555E5" w:rsidRPr="008D310E" w:rsidRDefault="00C555E5" w:rsidP="00BB0B22">
      <w:pPr>
        <w:pStyle w:val="ListParagraph"/>
        <w:numPr>
          <w:ilvl w:val="0"/>
          <w:numId w:val="23"/>
        </w:numPr>
        <w:spacing w:after="60" w:line="240" w:lineRule="auto"/>
        <w:ind w:left="360"/>
        <w:jc w:val="both"/>
        <w:rPr>
          <w:rFonts w:ascii="Garamond" w:hAnsi="Garamond"/>
          <w:sz w:val="28"/>
          <w:szCs w:val="28"/>
        </w:rPr>
      </w:pPr>
      <w:r w:rsidRPr="008D310E">
        <w:rPr>
          <w:rFonts w:ascii="Garamond" w:hAnsi="Garamond"/>
          <w:sz w:val="28"/>
          <w:szCs w:val="28"/>
        </w:rPr>
        <w:t>Does the UIPP have particular and specific/unique intellectual property, trade secrets, exclusive rights or some unique aspect?</w:t>
      </w:r>
    </w:p>
    <w:p w14:paraId="7EC0786C" w14:textId="7E771A04" w:rsidR="005D4EE9" w:rsidRPr="008D310E" w:rsidRDefault="005D4EE9" w:rsidP="00BB0B22">
      <w:pPr>
        <w:pStyle w:val="ListParagraph"/>
        <w:numPr>
          <w:ilvl w:val="0"/>
          <w:numId w:val="23"/>
        </w:numPr>
        <w:spacing w:after="60" w:line="240" w:lineRule="auto"/>
        <w:ind w:left="360"/>
        <w:jc w:val="both"/>
        <w:rPr>
          <w:rFonts w:ascii="Garamond" w:hAnsi="Garamond"/>
          <w:sz w:val="28"/>
          <w:szCs w:val="28"/>
        </w:rPr>
      </w:pPr>
      <w:r w:rsidRPr="008D310E">
        <w:rPr>
          <w:rFonts w:ascii="Garamond" w:hAnsi="Garamond"/>
          <w:sz w:val="28"/>
          <w:szCs w:val="28"/>
        </w:rPr>
        <w:lastRenderedPageBreak/>
        <w:t>Value for money</w:t>
      </w:r>
    </w:p>
    <w:p w14:paraId="38D8B814" w14:textId="3174083A" w:rsidR="005D4EE9" w:rsidRPr="008D310E" w:rsidRDefault="005D4EE9" w:rsidP="00BB0B22">
      <w:pPr>
        <w:pStyle w:val="ListParagraph"/>
        <w:numPr>
          <w:ilvl w:val="0"/>
          <w:numId w:val="23"/>
        </w:numPr>
        <w:spacing w:after="60" w:line="240" w:lineRule="auto"/>
        <w:ind w:left="360"/>
        <w:jc w:val="both"/>
        <w:rPr>
          <w:rFonts w:ascii="Garamond" w:hAnsi="Garamond"/>
          <w:sz w:val="28"/>
          <w:szCs w:val="28"/>
        </w:rPr>
      </w:pPr>
      <w:r w:rsidRPr="008D310E">
        <w:rPr>
          <w:rFonts w:ascii="Garamond" w:hAnsi="Garamond"/>
          <w:sz w:val="28"/>
          <w:szCs w:val="28"/>
        </w:rPr>
        <w:t>Proven technology</w:t>
      </w:r>
    </w:p>
    <w:p w14:paraId="3A2E0151" w14:textId="11F54FA1" w:rsidR="005D4EE9" w:rsidRPr="008D310E" w:rsidRDefault="005D4EE9" w:rsidP="00BB0B22">
      <w:pPr>
        <w:pStyle w:val="ListParagraph"/>
        <w:numPr>
          <w:ilvl w:val="0"/>
          <w:numId w:val="23"/>
        </w:numPr>
        <w:spacing w:after="60" w:line="240" w:lineRule="auto"/>
        <w:ind w:left="360"/>
        <w:jc w:val="both"/>
        <w:rPr>
          <w:rFonts w:ascii="Garamond" w:hAnsi="Garamond"/>
          <w:sz w:val="28"/>
          <w:szCs w:val="28"/>
        </w:rPr>
      </w:pPr>
      <w:r w:rsidRPr="008D310E">
        <w:rPr>
          <w:rFonts w:ascii="Garamond" w:hAnsi="Garamond"/>
          <w:sz w:val="28"/>
          <w:szCs w:val="28"/>
        </w:rPr>
        <w:t>Emergency</w:t>
      </w:r>
    </w:p>
    <w:p w14:paraId="4065361C" w14:textId="0AFC86BE" w:rsidR="00C555E5" w:rsidRPr="008D310E" w:rsidRDefault="00C555E5" w:rsidP="00BB0B22">
      <w:pPr>
        <w:widowControl w:val="0"/>
        <w:spacing w:after="0" w:line="240" w:lineRule="auto"/>
        <w:jc w:val="both"/>
        <w:rPr>
          <w:rFonts w:ascii="Garamond" w:hAnsi="Garamond"/>
          <w:sz w:val="28"/>
          <w:szCs w:val="28"/>
        </w:rPr>
      </w:pPr>
      <w:r w:rsidRPr="008D310E">
        <w:rPr>
          <w:rFonts w:ascii="Garamond" w:hAnsi="Garamond"/>
          <w:sz w:val="28"/>
          <w:szCs w:val="28"/>
        </w:rPr>
        <w:t>If the UIPP satisfies these requirements it will be moved th</w:t>
      </w:r>
      <w:r w:rsidR="005D4EE9" w:rsidRPr="008D310E">
        <w:rPr>
          <w:rFonts w:ascii="Garamond" w:hAnsi="Garamond"/>
          <w:sz w:val="28"/>
          <w:szCs w:val="28"/>
        </w:rPr>
        <w:t>r</w:t>
      </w:r>
      <w:r w:rsidRPr="008D310E">
        <w:rPr>
          <w:rFonts w:ascii="Garamond" w:hAnsi="Garamond"/>
          <w:sz w:val="28"/>
          <w:szCs w:val="28"/>
        </w:rPr>
        <w:t>ough into the full evaluation and negotiation phase.</w:t>
      </w:r>
    </w:p>
    <w:p w14:paraId="13C9ED47" w14:textId="2AF05422" w:rsidR="007666DE" w:rsidRPr="008D310E" w:rsidRDefault="00F06D97" w:rsidP="00BB0B22">
      <w:pPr>
        <w:pStyle w:val="Heading2"/>
        <w:jc w:val="both"/>
        <w:rPr>
          <w:rFonts w:ascii="Garamond" w:hAnsi="Garamond"/>
          <w:sz w:val="28"/>
          <w:szCs w:val="28"/>
        </w:rPr>
      </w:pPr>
      <w:bookmarkStart w:id="37" w:name="_Toc446465468"/>
      <w:bookmarkStart w:id="38" w:name="_Toc450005925"/>
      <w:r w:rsidRPr="008D310E">
        <w:rPr>
          <w:rFonts w:ascii="Garamond" w:hAnsi="Garamond"/>
          <w:sz w:val="28"/>
          <w:szCs w:val="28"/>
        </w:rPr>
        <w:t xml:space="preserve">Detailed </w:t>
      </w:r>
      <w:r w:rsidR="007666DE" w:rsidRPr="008D310E">
        <w:rPr>
          <w:rFonts w:ascii="Garamond" w:hAnsi="Garamond"/>
          <w:sz w:val="28"/>
          <w:szCs w:val="28"/>
        </w:rPr>
        <w:t xml:space="preserve">IPP </w:t>
      </w:r>
      <w:r w:rsidRPr="008D310E">
        <w:rPr>
          <w:rFonts w:ascii="Garamond" w:hAnsi="Garamond"/>
          <w:sz w:val="28"/>
          <w:szCs w:val="28"/>
        </w:rPr>
        <w:t xml:space="preserve">Processes and </w:t>
      </w:r>
      <w:r w:rsidR="007666DE" w:rsidRPr="008D310E">
        <w:rPr>
          <w:rFonts w:ascii="Garamond" w:hAnsi="Garamond"/>
          <w:sz w:val="28"/>
          <w:szCs w:val="28"/>
        </w:rPr>
        <w:t>Documentation</w:t>
      </w:r>
      <w:bookmarkEnd w:id="37"/>
      <w:bookmarkEnd w:id="38"/>
    </w:p>
    <w:p w14:paraId="44A06854" w14:textId="06623290" w:rsidR="007666DE" w:rsidRPr="008D310E" w:rsidRDefault="00F06D97" w:rsidP="00BB0B22">
      <w:pPr>
        <w:jc w:val="both"/>
        <w:rPr>
          <w:rFonts w:ascii="Garamond" w:hAnsi="Garamond"/>
          <w:sz w:val="28"/>
          <w:szCs w:val="28"/>
        </w:rPr>
      </w:pPr>
      <w:r w:rsidRPr="008D310E">
        <w:rPr>
          <w:rFonts w:ascii="Garamond" w:hAnsi="Garamond"/>
          <w:sz w:val="28"/>
          <w:szCs w:val="28"/>
        </w:rPr>
        <w:t>In</w:t>
      </w:r>
      <w:r w:rsidR="007666DE" w:rsidRPr="008D310E">
        <w:rPr>
          <w:rFonts w:ascii="Garamond" w:hAnsi="Garamond"/>
          <w:sz w:val="28"/>
          <w:szCs w:val="28"/>
        </w:rPr>
        <w:t xml:space="preserve"> </w:t>
      </w:r>
      <w:r w:rsidR="007666DE" w:rsidRPr="008D310E">
        <w:rPr>
          <w:rFonts w:ascii="Garamond" w:hAnsi="Garamond"/>
          <w:sz w:val="28"/>
          <w:szCs w:val="28"/>
        </w:rPr>
        <w:fldChar w:fldCharType="begin"/>
      </w:r>
      <w:r w:rsidR="007666DE" w:rsidRPr="008D310E">
        <w:rPr>
          <w:rFonts w:ascii="Garamond" w:hAnsi="Garamond"/>
          <w:sz w:val="28"/>
          <w:szCs w:val="28"/>
        </w:rPr>
        <w:instrText xml:space="preserve"> REF _Ref449699331 \h </w:instrText>
      </w:r>
      <w:r w:rsidR="00BB0B22" w:rsidRPr="008D310E">
        <w:rPr>
          <w:rFonts w:ascii="Garamond" w:hAnsi="Garamond"/>
          <w:sz w:val="28"/>
          <w:szCs w:val="28"/>
        </w:rPr>
        <w:instrText xml:space="preserve"> \* MERGEFORMAT </w:instrText>
      </w:r>
      <w:r w:rsidR="007666DE" w:rsidRPr="008D310E">
        <w:rPr>
          <w:rFonts w:ascii="Garamond" w:hAnsi="Garamond"/>
          <w:sz w:val="28"/>
          <w:szCs w:val="28"/>
        </w:rPr>
      </w:r>
      <w:r w:rsidR="007666DE" w:rsidRPr="008D310E">
        <w:rPr>
          <w:rFonts w:ascii="Garamond" w:hAnsi="Garamond"/>
          <w:sz w:val="28"/>
          <w:szCs w:val="28"/>
        </w:rPr>
        <w:fldChar w:fldCharType="end"/>
      </w:r>
      <w:r w:rsidR="007666DE" w:rsidRPr="008D310E">
        <w:rPr>
          <w:rFonts w:ascii="Garamond" w:hAnsi="Garamond"/>
          <w:sz w:val="28"/>
          <w:szCs w:val="28"/>
        </w:rPr>
        <w:t xml:space="preserve"> below the </w:t>
      </w:r>
      <w:r w:rsidRPr="008D310E">
        <w:rPr>
          <w:rFonts w:ascii="Garamond" w:hAnsi="Garamond"/>
          <w:sz w:val="28"/>
          <w:szCs w:val="28"/>
        </w:rPr>
        <w:t xml:space="preserve">detailed </w:t>
      </w:r>
      <w:r w:rsidR="007666DE" w:rsidRPr="008D310E">
        <w:rPr>
          <w:rFonts w:ascii="Garamond" w:hAnsi="Garamond"/>
          <w:sz w:val="28"/>
          <w:szCs w:val="28"/>
        </w:rPr>
        <w:t xml:space="preserve">IPP framework processes </w:t>
      </w:r>
      <w:r w:rsidRPr="008D310E">
        <w:rPr>
          <w:rFonts w:ascii="Garamond" w:hAnsi="Garamond"/>
          <w:sz w:val="28"/>
          <w:szCs w:val="28"/>
        </w:rPr>
        <w:t>are illustrated</w:t>
      </w:r>
    </w:p>
    <w:p w14:paraId="58CF2672" w14:textId="77777777" w:rsidR="007666DE" w:rsidRPr="008D310E" w:rsidRDefault="007666DE" w:rsidP="00BB0B22">
      <w:pPr>
        <w:keepNext/>
        <w:spacing w:after="0"/>
        <w:jc w:val="both"/>
        <w:rPr>
          <w:rFonts w:ascii="Garamond" w:hAnsi="Garamond"/>
          <w:sz w:val="28"/>
          <w:szCs w:val="28"/>
          <w:lang w:eastAsia="en-US"/>
        </w:rPr>
      </w:pPr>
      <w:r w:rsidRPr="008D310E">
        <w:rPr>
          <w:rFonts w:ascii="Garamond" w:hAnsi="Garamond"/>
          <w:noProof/>
          <w:sz w:val="28"/>
          <w:szCs w:val="28"/>
          <w:lang w:val="en-US" w:eastAsia="en-US"/>
        </w:rPr>
        <w:drawing>
          <wp:inline distT="0" distB="0" distL="0" distR="0" wp14:anchorId="6C4B1F74" wp14:editId="14684BED">
            <wp:extent cx="7519240" cy="453706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7479"/>
                    <a:stretch/>
                  </pic:blipFill>
                  <pic:spPr bwMode="auto">
                    <a:xfrm>
                      <a:off x="0" y="0"/>
                      <a:ext cx="7534249" cy="4546116"/>
                    </a:xfrm>
                    <a:prstGeom prst="rect">
                      <a:avLst/>
                    </a:prstGeom>
                    <a:noFill/>
                    <a:ln>
                      <a:noFill/>
                    </a:ln>
                    <a:extLst>
                      <a:ext uri="{53640926-AAD7-44D8-BBD7-CCE9431645EC}">
                        <a14:shadowObscured xmlns:a14="http://schemas.microsoft.com/office/drawing/2010/main"/>
                      </a:ext>
                    </a:extLst>
                  </pic:spPr>
                </pic:pic>
              </a:graphicData>
            </a:graphic>
          </wp:inline>
        </w:drawing>
      </w:r>
    </w:p>
    <w:p w14:paraId="7CF84D16" w14:textId="6B265D35" w:rsidR="005C1A5C" w:rsidRPr="008D310E" w:rsidRDefault="00B02658" w:rsidP="00BB0B22">
      <w:pPr>
        <w:pStyle w:val="Heading1"/>
        <w:jc w:val="both"/>
        <w:rPr>
          <w:rFonts w:ascii="Garamond" w:hAnsi="Garamond"/>
          <w:sz w:val="28"/>
          <w:szCs w:val="28"/>
        </w:rPr>
      </w:pPr>
      <w:bookmarkStart w:id="39" w:name="_Toc450005926"/>
      <w:r w:rsidRPr="008D310E">
        <w:rPr>
          <w:rFonts w:ascii="Garamond" w:hAnsi="Garamond"/>
          <w:sz w:val="28"/>
          <w:szCs w:val="28"/>
        </w:rPr>
        <w:lastRenderedPageBreak/>
        <w:t>IPP E</w:t>
      </w:r>
      <w:r w:rsidR="005C1A5C" w:rsidRPr="008D310E">
        <w:rPr>
          <w:rFonts w:ascii="Garamond" w:hAnsi="Garamond"/>
          <w:sz w:val="28"/>
          <w:szCs w:val="28"/>
        </w:rPr>
        <w:t>valuation and Financial Modelling</w:t>
      </w:r>
      <w:bookmarkEnd w:id="39"/>
    </w:p>
    <w:p w14:paraId="3F438B58" w14:textId="1D4591A7" w:rsidR="00806065" w:rsidRPr="008D310E" w:rsidRDefault="00806065" w:rsidP="00BB0B22">
      <w:pPr>
        <w:pStyle w:val="Heading2"/>
        <w:jc w:val="both"/>
        <w:rPr>
          <w:rFonts w:ascii="Garamond" w:hAnsi="Garamond"/>
          <w:sz w:val="28"/>
          <w:szCs w:val="28"/>
        </w:rPr>
      </w:pPr>
      <w:bookmarkStart w:id="40" w:name="_Toc450005927"/>
      <w:r w:rsidRPr="008D310E">
        <w:rPr>
          <w:rFonts w:ascii="Garamond" w:hAnsi="Garamond"/>
          <w:sz w:val="28"/>
          <w:szCs w:val="28"/>
        </w:rPr>
        <w:t>IPP Evaluation Approach</w:t>
      </w:r>
      <w:bookmarkEnd w:id="40"/>
    </w:p>
    <w:p w14:paraId="6DEE2825" w14:textId="7F7F0EF3" w:rsidR="00806065" w:rsidRPr="008D310E" w:rsidRDefault="00806065" w:rsidP="00BB0B22">
      <w:pPr>
        <w:pStyle w:val="BodyText"/>
        <w:ind w:left="0"/>
        <w:jc w:val="both"/>
        <w:rPr>
          <w:rFonts w:ascii="Garamond" w:hAnsi="Garamond"/>
          <w:sz w:val="28"/>
          <w:szCs w:val="28"/>
        </w:rPr>
      </w:pPr>
      <w:r w:rsidRPr="008D310E">
        <w:rPr>
          <w:rFonts w:ascii="Garamond" w:hAnsi="Garamond"/>
          <w:sz w:val="28"/>
          <w:szCs w:val="28"/>
        </w:rPr>
        <w:t xml:space="preserve">The evaluation approach </w:t>
      </w:r>
      <w:r w:rsidR="00DC489D" w:rsidRPr="008D310E">
        <w:rPr>
          <w:rFonts w:ascii="Garamond" w:hAnsi="Garamond"/>
          <w:sz w:val="28"/>
          <w:szCs w:val="28"/>
        </w:rPr>
        <w:t>shall</w:t>
      </w:r>
      <w:r w:rsidRPr="008D310E">
        <w:rPr>
          <w:rFonts w:ascii="Garamond" w:hAnsi="Garamond"/>
          <w:sz w:val="28"/>
          <w:szCs w:val="28"/>
        </w:rPr>
        <w:t xml:space="preserve"> be carried out in five stages:</w:t>
      </w:r>
    </w:p>
    <w:p w14:paraId="0C42DD03" w14:textId="364AD7ED" w:rsidR="00806065" w:rsidRPr="008D310E" w:rsidRDefault="008F1048" w:rsidP="00BB0B22">
      <w:pPr>
        <w:pStyle w:val="BodyText"/>
        <w:numPr>
          <w:ilvl w:val="0"/>
          <w:numId w:val="51"/>
        </w:numPr>
        <w:ind w:left="360"/>
        <w:jc w:val="both"/>
        <w:rPr>
          <w:rFonts w:ascii="Garamond" w:hAnsi="Garamond"/>
          <w:sz w:val="28"/>
          <w:szCs w:val="28"/>
        </w:rPr>
      </w:pPr>
      <w:r w:rsidRPr="008D310E">
        <w:rPr>
          <w:rFonts w:ascii="Garamond" w:hAnsi="Garamond"/>
          <w:sz w:val="28"/>
          <w:szCs w:val="28"/>
        </w:rPr>
        <w:t>Preliminary (</w:t>
      </w:r>
      <w:r w:rsidR="00806065" w:rsidRPr="008D310E">
        <w:rPr>
          <w:rFonts w:ascii="Garamond" w:hAnsi="Garamond"/>
          <w:sz w:val="28"/>
          <w:szCs w:val="28"/>
        </w:rPr>
        <w:t>Mandatory</w:t>
      </w:r>
      <w:r w:rsidRPr="008D310E">
        <w:rPr>
          <w:rFonts w:ascii="Garamond" w:hAnsi="Garamond"/>
          <w:sz w:val="28"/>
          <w:szCs w:val="28"/>
        </w:rPr>
        <w:t>)</w:t>
      </w:r>
      <w:r w:rsidR="00806065" w:rsidRPr="008D310E">
        <w:rPr>
          <w:rFonts w:ascii="Garamond" w:hAnsi="Garamond"/>
          <w:sz w:val="28"/>
          <w:szCs w:val="28"/>
        </w:rPr>
        <w:t xml:space="preserve"> compliance </w:t>
      </w:r>
    </w:p>
    <w:p w14:paraId="7476EFE8" w14:textId="5DFC8D70" w:rsidR="008F1048" w:rsidRPr="008D310E" w:rsidRDefault="008F1048" w:rsidP="00BB0B22">
      <w:pPr>
        <w:pStyle w:val="Heading4"/>
        <w:numPr>
          <w:ilvl w:val="0"/>
          <w:numId w:val="0"/>
        </w:numPr>
        <w:ind w:left="864" w:hanging="864"/>
        <w:jc w:val="both"/>
        <w:rPr>
          <w:rFonts w:ascii="Garamond" w:hAnsi="Garamond"/>
          <w:sz w:val="28"/>
          <w:szCs w:val="28"/>
        </w:rPr>
      </w:pPr>
    </w:p>
    <w:p w14:paraId="11DE85A7" w14:textId="4F7CE6DA" w:rsidR="008F1048" w:rsidRPr="008D310E" w:rsidRDefault="008F1048" w:rsidP="00BB0B22">
      <w:pPr>
        <w:pStyle w:val="BodyText"/>
        <w:ind w:left="0"/>
        <w:jc w:val="both"/>
        <w:rPr>
          <w:rFonts w:ascii="Garamond" w:hAnsi="Garamond"/>
          <w:sz w:val="28"/>
          <w:szCs w:val="28"/>
        </w:rPr>
      </w:pPr>
      <w:r w:rsidRPr="008D310E">
        <w:rPr>
          <w:rFonts w:ascii="Garamond" w:hAnsi="Garamond"/>
          <w:sz w:val="28"/>
          <w:szCs w:val="28"/>
        </w:rPr>
        <w:t>Mandatory procurement requirements are useful to limit bidders quickly by eliminating unacceptable bids at an early stage.  All bids should be assessed to see if they comply with the requirements that they were instructed would be mandatory</w:t>
      </w:r>
      <w:r w:rsidR="00880C0D" w:rsidRPr="008D310E">
        <w:rPr>
          <w:rFonts w:ascii="Garamond" w:hAnsi="Garamond"/>
          <w:sz w:val="28"/>
          <w:szCs w:val="28"/>
        </w:rPr>
        <w:t xml:space="preserve"> such as tender compliance, corporate viability evidence, reference site information</w:t>
      </w:r>
      <w:r w:rsidRPr="008D310E">
        <w:rPr>
          <w:rFonts w:ascii="Garamond" w:hAnsi="Garamond"/>
          <w:sz w:val="28"/>
          <w:szCs w:val="28"/>
        </w:rPr>
        <w:t>.  A failure by any bidder to provide the required information at the necessary level will result in that bidder being excluded from further consideration.</w:t>
      </w:r>
    </w:p>
    <w:p w14:paraId="2B4440CE" w14:textId="77777777" w:rsidR="008F1048" w:rsidRPr="008D310E" w:rsidRDefault="008F1048" w:rsidP="00BB0B22">
      <w:pPr>
        <w:pStyle w:val="BodyText"/>
        <w:ind w:left="360"/>
        <w:jc w:val="both"/>
        <w:rPr>
          <w:rFonts w:ascii="Garamond" w:hAnsi="Garamond"/>
          <w:sz w:val="28"/>
          <w:szCs w:val="28"/>
        </w:rPr>
      </w:pPr>
    </w:p>
    <w:p w14:paraId="512BC6EE" w14:textId="7C257CE6" w:rsidR="00806065" w:rsidRPr="008D310E" w:rsidRDefault="00806065" w:rsidP="00BB0B22">
      <w:pPr>
        <w:pStyle w:val="BodyText"/>
        <w:numPr>
          <w:ilvl w:val="0"/>
          <w:numId w:val="51"/>
        </w:numPr>
        <w:ind w:left="360"/>
        <w:jc w:val="both"/>
        <w:rPr>
          <w:rFonts w:ascii="Garamond" w:hAnsi="Garamond"/>
          <w:sz w:val="28"/>
          <w:szCs w:val="28"/>
        </w:rPr>
      </w:pPr>
      <w:r w:rsidRPr="008D310E">
        <w:rPr>
          <w:rFonts w:ascii="Garamond" w:hAnsi="Garamond"/>
          <w:sz w:val="28"/>
          <w:szCs w:val="28"/>
        </w:rPr>
        <w:t>Technical evaluation</w:t>
      </w:r>
    </w:p>
    <w:p w14:paraId="20981E89" w14:textId="46C2C61A" w:rsidR="008F1048" w:rsidRPr="008D310E" w:rsidRDefault="008F1048" w:rsidP="00BB0B22">
      <w:pPr>
        <w:pStyle w:val="BodyText"/>
        <w:ind w:left="720"/>
        <w:jc w:val="both"/>
        <w:rPr>
          <w:rFonts w:ascii="Garamond" w:hAnsi="Garamond"/>
          <w:sz w:val="28"/>
          <w:szCs w:val="28"/>
        </w:rPr>
      </w:pPr>
      <w:r w:rsidRPr="008D310E">
        <w:rPr>
          <w:rFonts w:ascii="Garamond" w:hAnsi="Garamond"/>
          <w:sz w:val="28"/>
          <w:szCs w:val="28"/>
        </w:rPr>
        <w:t xml:space="preserve">Technical evaluation </w:t>
      </w:r>
      <w:r w:rsidR="00880C0D" w:rsidRPr="008D310E">
        <w:rPr>
          <w:rFonts w:ascii="Garamond" w:hAnsi="Garamond"/>
          <w:sz w:val="28"/>
          <w:szCs w:val="28"/>
        </w:rPr>
        <w:t>will</w:t>
      </w:r>
      <w:r w:rsidRPr="008D310E">
        <w:rPr>
          <w:rFonts w:ascii="Garamond" w:hAnsi="Garamond"/>
          <w:sz w:val="28"/>
          <w:szCs w:val="28"/>
        </w:rPr>
        <w:t xml:space="preserve"> consider experience and expertise and the overall technical fit for purpose of the bids.  Consideration should be given to adequacy of reference projects, history of reliability and availability, environmental performance and site specific issues.</w:t>
      </w:r>
    </w:p>
    <w:p w14:paraId="7EF96F0F" w14:textId="77777777" w:rsidR="00343AD6" w:rsidRPr="008D310E" w:rsidRDefault="00343AD6" w:rsidP="00BB0B22">
      <w:pPr>
        <w:pStyle w:val="BodyText"/>
        <w:numPr>
          <w:ilvl w:val="0"/>
          <w:numId w:val="51"/>
        </w:numPr>
        <w:ind w:left="360"/>
        <w:jc w:val="both"/>
        <w:rPr>
          <w:rFonts w:ascii="Garamond" w:hAnsi="Garamond"/>
          <w:sz w:val="28"/>
          <w:szCs w:val="28"/>
        </w:rPr>
      </w:pPr>
      <w:r w:rsidRPr="008D310E">
        <w:rPr>
          <w:rFonts w:ascii="Garamond" w:hAnsi="Garamond"/>
          <w:sz w:val="28"/>
          <w:szCs w:val="28"/>
        </w:rPr>
        <w:t>Due diligence</w:t>
      </w:r>
    </w:p>
    <w:p w14:paraId="6162A671" w14:textId="4A3EFF56" w:rsidR="008F1048" w:rsidRPr="008D310E" w:rsidRDefault="009F64ED" w:rsidP="00BB0B22">
      <w:pPr>
        <w:pStyle w:val="BodyText"/>
        <w:ind w:left="360"/>
        <w:jc w:val="both"/>
        <w:rPr>
          <w:rFonts w:ascii="Garamond" w:hAnsi="Garamond"/>
          <w:sz w:val="28"/>
          <w:szCs w:val="28"/>
        </w:rPr>
      </w:pPr>
      <w:r w:rsidRPr="008D310E">
        <w:rPr>
          <w:rFonts w:ascii="Garamond" w:hAnsi="Garamond"/>
          <w:sz w:val="28"/>
          <w:szCs w:val="28"/>
        </w:rPr>
        <w:t>The due diligence process is designed to assist</w:t>
      </w:r>
      <w:r w:rsidR="00B77754" w:rsidRPr="008D310E">
        <w:rPr>
          <w:rFonts w:ascii="Garamond" w:hAnsi="Garamond"/>
          <w:sz w:val="28"/>
          <w:szCs w:val="28"/>
        </w:rPr>
        <w:t xml:space="preserve"> decision making by assessing the potential risk of conducting business with a particular party.  The purpose of the due diligence and risk assessment process is to make an objective assessment of the likelihood of the developer and associated parties being a reasonable party for Single Buyer to deal with from an ethical, legal, financial and technical perspective.  The result of the due diligence will be a view by Single Buyer of the risk it faces in entering into further discussions with the developer.  If, in Single Buyer’s view, the risk of involvement with the developer is high then Single Buyer may decline to continue discussions. Alternatively, Single Buyer may determine that the developer represents an acceptable risk but may require further assurance or checks before it ultimately considers contracting with the developer.  It is important to remember that the due diligence is only the first step in determin</w:t>
      </w:r>
      <w:r w:rsidR="00C345AB" w:rsidRPr="008D310E">
        <w:rPr>
          <w:rFonts w:ascii="Garamond" w:hAnsi="Garamond"/>
          <w:sz w:val="28"/>
          <w:szCs w:val="28"/>
        </w:rPr>
        <w:t>in</w:t>
      </w:r>
      <w:r w:rsidR="00B77754" w:rsidRPr="008D310E">
        <w:rPr>
          <w:rFonts w:ascii="Garamond" w:hAnsi="Garamond"/>
          <w:sz w:val="28"/>
          <w:szCs w:val="28"/>
        </w:rPr>
        <w:t xml:space="preserve">g if Single Buyer will contract with the developer.  The due diligence process will continue in some form throughout the period that the Single Buyer is </w:t>
      </w:r>
      <w:r w:rsidR="00B77754" w:rsidRPr="008D310E">
        <w:rPr>
          <w:rFonts w:ascii="Garamond" w:hAnsi="Garamond"/>
          <w:sz w:val="28"/>
          <w:szCs w:val="28"/>
        </w:rPr>
        <w:lastRenderedPageBreak/>
        <w:t>evaluating the IPP proposal and negotiating with the prospective developer.  The Single Buyer will have an opportunity to protect itself against various contractual problems through the contracts and the due diligence process is not intended to provide a full evaluation of the project itself or against other projects.</w:t>
      </w:r>
    </w:p>
    <w:p w14:paraId="177B8137" w14:textId="7C135222" w:rsidR="00806065" w:rsidRPr="008D310E" w:rsidRDefault="00806065" w:rsidP="00BB0B22">
      <w:pPr>
        <w:pStyle w:val="BodyText"/>
        <w:numPr>
          <w:ilvl w:val="0"/>
          <w:numId w:val="51"/>
        </w:numPr>
        <w:ind w:left="360"/>
        <w:jc w:val="both"/>
        <w:rPr>
          <w:rFonts w:ascii="Garamond" w:hAnsi="Garamond"/>
          <w:sz w:val="28"/>
          <w:szCs w:val="28"/>
        </w:rPr>
      </w:pPr>
      <w:r w:rsidRPr="008D310E">
        <w:rPr>
          <w:rFonts w:ascii="Garamond" w:hAnsi="Garamond"/>
          <w:sz w:val="28"/>
          <w:szCs w:val="28"/>
        </w:rPr>
        <w:t>Commercial evaluation</w:t>
      </w:r>
    </w:p>
    <w:p w14:paraId="4A9490FA" w14:textId="603528C0" w:rsidR="008F1048" w:rsidRPr="008D310E" w:rsidRDefault="008F1048" w:rsidP="00BB0B22">
      <w:pPr>
        <w:pStyle w:val="BodyText"/>
        <w:ind w:left="720"/>
        <w:jc w:val="both"/>
        <w:rPr>
          <w:rFonts w:ascii="Garamond" w:hAnsi="Garamond"/>
          <w:sz w:val="28"/>
          <w:szCs w:val="28"/>
        </w:rPr>
      </w:pPr>
      <w:r w:rsidRPr="008D310E">
        <w:rPr>
          <w:rFonts w:ascii="Garamond" w:hAnsi="Garamond"/>
          <w:sz w:val="28"/>
          <w:szCs w:val="28"/>
        </w:rPr>
        <w:t xml:space="preserve">A commercial component </w:t>
      </w:r>
      <w:r w:rsidR="00915E58" w:rsidRPr="008D310E">
        <w:rPr>
          <w:rFonts w:ascii="Garamond" w:hAnsi="Garamond"/>
          <w:sz w:val="28"/>
          <w:szCs w:val="28"/>
        </w:rPr>
        <w:t>will</w:t>
      </w:r>
      <w:r w:rsidRPr="008D310E">
        <w:rPr>
          <w:rFonts w:ascii="Garamond" w:hAnsi="Garamond"/>
          <w:sz w:val="28"/>
          <w:szCs w:val="28"/>
        </w:rPr>
        <w:t xml:space="preserve"> be included </w:t>
      </w:r>
      <w:r w:rsidR="00915E58" w:rsidRPr="008D310E">
        <w:rPr>
          <w:rFonts w:ascii="Garamond" w:hAnsi="Garamond"/>
          <w:sz w:val="28"/>
          <w:szCs w:val="28"/>
        </w:rPr>
        <w:t xml:space="preserve">which will </w:t>
      </w:r>
      <w:r w:rsidRPr="008D310E">
        <w:rPr>
          <w:rFonts w:ascii="Garamond" w:hAnsi="Garamond"/>
          <w:sz w:val="28"/>
          <w:szCs w:val="28"/>
        </w:rPr>
        <w:t>ask</w:t>
      </w:r>
      <w:r w:rsidR="00915E58" w:rsidRPr="008D310E">
        <w:rPr>
          <w:rFonts w:ascii="Garamond" w:hAnsi="Garamond"/>
          <w:sz w:val="28"/>
          <w:szCs w:val="28"/>
        </w:rPr>
        <w:t xml:space="preserve"> </w:t>
      </w:r>
      <w:r w:rsidRPr="008D310E">
        <w:rPr>
          <w:rFonts w:ascii="Garamond" w:hAnsi="Garamond"/>
          <w:sz w:val="28"/>
          <w:szCs w:val="28"/>
        </w:rPr>
        <w:t xml:space="preserve">bidders to respond to pro-forma contracts and advise what changes they might require (if any).  An indication of the expected level of government support </w:t>
      </w:r>
      <w:r w:rsidR="00915E58" w:rsidRPr="008D310E">
        <w:rPr>
          <w:rFonts w:ascii="Garamond" w:hAnsi="Garamond"/>
          <w:sz w:val="28"/>
          <w:szCs w:val="28"/>
        </w:rPr>
        <w:t xml:space="preserve">will </w:t>
      </w:r>
      <w:r w:rsidRPr="008D310E">
        <w:rPr>
          <w:rFonts w:ascii="Garamond" w:hAnsi="Garamond"/>
          <w:sz w:val="28"/>
          <w:szCs w:val="28"/>
        </w:rPr>
        <w:t xml:space="preserve">be considered </w:t>
      </w:r>
      <w:r w:rsidR="00915E58" w:rsidRPr="008D310E">
        <w:rPr>
          <w:rFonts w:ascii="Garamond" w:hAnsi="Garamond"/>
          <w:sz w:val="28"/>
          <w:szCs w:val="28"/>
        </w:rPr>
        <w:t xml:space="preserve">across the board </w:t>
      </w:r>
      <w:r w:rsidRPr="008D310E">
        <w:rPr>
          <w:rFonts w:ascii="Garamond" w:hAnsi="Garamond"/>
          <w:sz w:val="28"/>
          <w:szCs w:val="28"/>
        </w:rPr>
        <w:t>in the evaluation at this point.</w:t>
      </w:r>
    </w:p>
    <w:p w14:paraId="1A585A80" w14:textId="77777777" w:rsidR="008F1048" w:rsidRPr="008D310E" w:rsidRDefault="008F1048" w:rsidP="00BB0B22">
      <w:pPr>
        <w:pStyle w:val="BodyText"/>
        <w:ind w:left="360"/>
        <w:jc w:val="both"/>
        <w:rPr>
          <w:rFonts w:ascii="Garamond" w:hAnsi="Garamond"/>
          <w:sz w:val="28"/>
          <w:szCs w:val="28"/>
        </w:rPr>
      </w:pPr>
    </w:p>
    <w:p w14:paraId="6A537492" w14:textId="2A71C4E5" w:rsidR="00806065" w:rsidRPr="008D310E" w:rsidRDefault="00806065" w:rsidP="00BB0B22">
      <w:pPr>
        <w:pStyle w:val="BodyText"/>
        <w:numPr>
          <w:ilvl w:val="0"/>
          <w:numId w:val="51"/>
        </w:numPr>
        <w:ind w:left="360"/>
        <w:jc w:val="both"/>
        <w:rPr>
          <w:rFonts w:ascii="Garamond" w:hAnsi="Garamond"/>
          <w:sz w:val="28"/>
          <w:szCs w:val="28"/>
        </w:rPr>
      </w:pPr>
      <w:r w:rsidRPr="008D310E">
        <w:rPr>
          <w:rFonts w:ascii="Garamond" w:hAnsi="Garamond"/>
          <w:sz w:val="28"/>
          <w:szCs w:val="28"/>
        </w:rPr>
        <w:t>Financial assessment</w:t>
      </w:r>
    </w:p>
    <w:p w14:paraId="016A730E" w14:textId="77777777" w:rsidR="00343AD6" w:rsidRPr="008D310E" w:rsidRDefault="00343AD6" w:rsidP="00BB0B22">
      <w:pPr>
        <w:pStyle w:val="ListParagraph"/>
        <w:jc w:val="both"/>
        <w:rPr>
          <w:rFonts w:ascii="Garamond" w:hAnsi="Garamond"/>
          <w:sz w:val="28"/>
          <w:szCs w:val="28"/>
        </w:rPr>
      </w:pPr>
      <w:r w:rsidRPr="008D310E">
        <w:rPr>
          <w:rFonts w:ascii="Garamond" w:hAnsi="Garamond"/>
          <w:sz w:val="28"/>
          <w:szCs w:val="28"/>
        </w:rPr>
        <w:t xml:space="preserve">Financial modelling for IPP evaluation will be different for UIPP and SIPP evaluations.  </w:t>
      </w:r>
    </w:p>
    <w:p w14:paraId="70F5F2BA" w14:textId="77777777" w:rsidR="008F1048" w:rsidRPr="008D310E" w:rsidRDefault="008F1048" w:rsidP="00BB0B22">
      <w:pPr>
        <w:pStyle w:val="BodyText"/>
        <w:ind w:left="360"/>
        <w:jc w:val="both"/>
        <w:rPr>
          <w:rFonts w:ascii="Garamond" w:hAnsi="Garamond"/>
          <w:sz w:val="28"/>
          <w:szCs w:val="28"/>
        </w:rPr>
      </w:pPr>
    </w:p>
    <w:p w14:paraId="41BD77FD" w14:textId="0AFB7DA9" w:rsidR="00FF118B" w:rsidRPr="008D310E" w:rsidRDefault="00B476D5" w:rsidP="00BB0B22">
      <w:pPr>
        <w:pStyle w:val="Heading3"/>
        <w:numPr>
          <w:ilvl w:val="0"/>
          <w:numId w:val="0"/>
        </w:numPr>
        <w:ind w:left="720"/>
        <w:jc w:val="both"/>
        <w:rPr>
          <w:rFonts w:ascii="Garamond" w:hAnsi="Garamond"/>
          <w:b w:val="0"/>
          <w:sz w:val="28"/>
          <w:szCs w:val="28"/>
        </w:rPr>
      </w:pPr>
      <w:bookmarkStart w:id="41" w:name="_Toc450005929"/>
      <w:r w:rsidRPr="008D310E">
        <w:rPr>
          <w:rFonts w:ascii="Garamond" w:hAnsi="Garamond"/>
          <w:b w:val="0"/>
          <w:sz w:val="28"/>
          <w:szCs w:val="28"/>
        </w:rPr>
        <w:t>5.1</w:t>
      </w:r>
      <w:r w:rsidRPr="008D310E">
        <w:rPr>
          <w:rFonts w:ascii="Garamond" w:hAnsi="Garamond"/>
          <w:sz w:val="28"/>
          <w:szCs w:val="28"/>
        </w:rPr>
        <w:t xml:space="preserve"> </w:t>
      </w:r>
      <w:r w:rsidR="00FF118B" w:rsidRPr="008D310E">
        <w:rPr>
          <w:rFonts w:ascii="Garamond" w:hAnsi="Garamond"/>
          <w:b w:val="0"/>
          <w:sz w:val="28"/>
          <w:szCs w:val="28"/>
        </w:rPr>
        <w:t>SIPP Procurement Evaluation Financial Modelling</w:t>
      </w:r>
      <w:bookmarkEnd w:id="41"/>
      <w:r w:rsidR="00FF118B" w:rsidRPr="008D310E">
        <w:rPr>
          <w:rFonts w:ascii="Garamond" w:hAnsi="Garamond"/>
          <w:b w:val="0"/>
          <w:sz w:val="28"/>
          <w:szCs w:val="28"/>
        </w:rPr>
        <w:t xml:space="preserve"> </w:t>
      </w:r>
    </w:p>
    <w:p w14:paraId="031273C0" w14:textId="77777777" w:rsidR="00E6792A" w:rsidRPr="008D310E" w:rsidRDefault="00FF118B" w:rsidP="00BB0B22">
      <w:pPr>
        <w:jc w:val="both"/>
        <w:rPr>
          <w:rFonts w:ascii="Garamond" w:hAnsi="Garamond"/>
          <w:sz w:val="28"/>
          <w:szCs w:val="28"/>
          <w:lang w:val="en-NZ" w:eastAsia="en-US"/>
        </w:rPr>
      </w:pPr>
      <w:r w:rsidRPr="008D310E">
        <w:rPr>
          <w:rFonts w:ascii="Garamond" w:hAnsi="Garamond"/>
          <w:sz w:val="28"/>
          <w:szCs w:val="28"/>
          <w:lang w:val="en-NZ" w:eastAsia="en-US"/>
        </w:rPr>
        <w:t xml:space="preserve">The SIPP bidders take responsibility for their financial proposals and the financial evaluation is focussed on comparing the offered tariffs using a normalised cost.  </w:t>
      </w:r>
      <w:bookmarkStart w:id="42" w:name="_Toc450005930"/>
    </w:p>
    <w:p w14:paraId="786E2C7F" w14:textId="77777777" w:rsidR="00E6792A" w:rsidRPr="008D310E" w:rsidRDefault="00E6792A" w:rsidP="00BB0B22">
      <w:pPr>
        <w:jc w:val="both"/>
        <w:rPr>
          <w:rFonts w:ascii="Garamond" w:hAnsi="Garamond"/>
          <w:sz w:val="28"/>
          <w:szCs w:val="28"/>
          <w:lang w:val="en-NZ" w:eastAsia="en-US"/>
        </w:rPr>
      </w:pPr>
    </w:p>
    <w:p w14:paraId="4ED34A48" w14:textId="35AE0889" w:rsidR="00FF118B" w:rsidRPr="008D310E" w:rsidRDefault="00E6792A" w:rsidP="00BB0B22">
      <w:pPr>
        <w:jc w:val="both"/>
        <w:rPr>
          <w:rFonts w:ascii="Garamond" w:hAnsi="Garamond"/>
          <w:sz w:val="28"/>
          <w:szCs w:val="28"/>
        </w:rPr>
      </w:pPr>
      <w:r w:rsidRPr="008D310E">
        <w:rPr>
          <w:rFonts w:ascii="Garamond" w:hAnsi="Garamond"/>
          <w:sz w:val="28"/>
          <w:szCs w:val="28"/>
          <w:lang w:val="en-NZ" w:eastAsia="en-US"/>
        </w:rPr>
        <w:t xml:space="preserve">5.2 </w:t>
      </w:r>
      <w:r w:rsidR="00FF118B" w:rsidRPr="008D310E">
        <w:rPr>
          <w:rFonts w:ascii="Garamond" w:hAnsi="Garamond"/>
          <w:sz w:val="28"/>
          <w:szCs w:val="28"/>
        </w:rPr>
        <w:t>UIPP Procurement Evaluation Financial Modelling</w:t>
      </w:r>
      <w:bookmarkEnd w:id="42"/>
      <w:r w:rsidR="00FF118B" w:rsidRPr="008D310E">
        <w:rPr>
          <w:rFonts w:ascii="Garamond" w:hAnsi="Garamond"/>
          <w:sz w:val="28"/>
          <w:szCs w:val="28"/>
        </w:rPr>
        <w:t xml:space="preserve"> </w:t>
      </w:r>
    </w:p>
    <w:p w14:paraId="1AD58972" w14:textId="708A481B" w:rsidR="00FF118B" w:rsidRPr="008D310E" w:rsidRDefault="00E6792A" w:rsidP="00BB0B22">
      <w:pPr>
        <w:jc w:val="both"/>
        <w:rPr>
          <w:rFonts w:ascii="Garamond" w:hAnsi="Garamond"/>
          <w:sz w:val="28"/>
          <w:szCs w:val="28"/>
          <w:lang w:val="en-NZ" w:eastAsia="en-US"/>
        </w:rPr>
      </w:pPr>
      <w:r w:rsidRPr="008D310E">
        <w:rPr>
          <w:rFonts w:ascii="Garamond" w:hAnsi="Garamond"/>
          <w:sz w:val="28"/>
          <w:szCs w:val="28"/>
          <w:lang w:val="en-NZ" w:eastAsia="en-US"/>
        </w:rPr>
        <w:t xml:space="preserve">The UIPP shall provide audited financial model for the SB to review. </w:t>
      </w:r>
      <w:r w:rsidR="00FF118B" w:rsidRPr="008D310E">
        <w:rPr>
          <w:rFonts w:ascii="Garamond" w:hAnsi="Garamond"/>
          <w:sz w:val="28"/>
          <w:szCs w:val="28"/>
          <w:lang w:val="en-NZ" w:eastAsia="en-US"/>
        </w:rPr>
        <w:t>The SB sh</w:t>
      </w:r>
      <w:r w:rsidR="007A3395" w:rsidRPr="008D310E">
        <w:rPr>
          <w:rFonts w:ascii="Garamond" w:hAnsi="Garamond"/>
          <w:sz w:val="28"/>
          <w:szCs w:val="28"/>
          <w:lang w:val="en-NZ" w:eastAsia="en-US"/>
        </w:rPr>
        <w:t>all</w:t>
      </w:r>
      <w:r w:rsidR="00FF118B" w:rsidRPr="008D310E">
        <w:rPr>
          <w:rFonts w:ascii="Garamond" w:hAnsi="Garamond"/>
          <w:sz w:val="28"/>
          <w:szCs w:val="28"/>
          <w:lang w:val="en-NZ" w:eastAsia="en-US"/>
        </w:rPr>
        <w:t xml:space="preserve"> assess the financial proposal from an UIPP by assessing the following items:</w:t>
      </w:r>
    </w:p>
    <w:p w14:paraId="0D06935D" w14:textId="03FD39EF" w:rsidR="00FF118B" w:rsidRPr="008D310E" w:rsidRDefault="00FF118B" w:rsidP="00BB0B22">
      <w:pPr>
        <w:pStyle w:val="ListParagraph"/>
        <w:numPr>
          <w:ilvl w:val="0"/>
          <w:numId w:val="22"/>
        </w:numPr>
        <w:ind w:left="360"/>
        <w:jc w:val="both"/>
        <w:rPr>
          <w:rFonts w:ascii="Garamond" w:hAnsi="Garamond"/>
          <w:sz w:val="28"/>
          <w:szCs w:val="28"/>
        </w:rPr>
      </w:pPr>
      <w:r w:rsidRPr="008D310E">
        <w:rPr>
          <w:rFonts w:ascii="Garamond" w:hAnsi="Garamond"/>
          <w:sz w:val="28"/>
          <w:szCs w:val="28"/>
        </w:rPr>
        <w:t>All project agreements</w:t>
      </w:r>
      <w:r w:rsidR="00E6792A" w:rsidRPr="008D310E">
        <w:rPr>
          <w:rFonts w:ascii="Garamond" w:hAnsi="Garamond"/>
          <w:sz w:val="28"/>
          <w:szCs w:val="28"/>
        </w:rPr>
        <w:t>, including but not limited to agreements (where applicable)  for the following:</w:t>
      </w:r>
    </w:p>
    <w:p w14:paraId="74FDA8DA" w14:textId="37A2A01E" w:rsidR="00144E5D" w:rsidRPr="008D310E" w:rsidRDefault="00144E5D" w:rsidP="00BB0B22">
      <w:pPr>
        <w:pStyle w:val="ListParagraph"/>
        <w:numPr>
          <w:ilvl w:val="0"/>
          <w:numId w:val="22"/>
        </w:numPr>
        <w:ind w:left="360"/>
        <w:jc w:val="both"/>
        <w:rPr>
          <w:rFonts w:ascii="Garamond" w:hAnsi="Garamond"/>
          <w:sz w:val="28"/>
          <w:szCs w:val="28"/>
        </w:rPr>
      </w:pPr>
      <w:r w:rsidRPr="008D310E">
        <w:rPr>
          <w:rFonts w:ascii="Garamond" w:hAnsi="Garamond"/>
          <w:sz w:val="28"/>
          <w:szCs w:val="28"/>
        </w:rPr>
        <w:t>EPC</w:t>
      </w:r>
    </w:p>
    <w:p w14:paraId="4243A1CA" w14:textId="23ABCCF2" w:rsidR="00144E5D" w:rsidRPr="008D310E" w:rsidRDefault="00144E5D" w:rsidP="00BB0B22">
      <w:pPr>
        <w:pStyle w:val="ListParagraph"/>
        <w:numPr>
          <w:ilvl w:val="0"/>
          <w:numId w:val="22"/>
        </w:numPr>
        <w:ind w:left="360"/>
        <w:jc w:val="both"/>
        <w:rPr>
          <w:rFonts w:ascii="Garamond" w:hAnsi="Garamond"/>
          <w:sz w:val="28"/>
          <w:szCs w:val="28"/>
        </w:rPr>
      </w:pPr>
      <w:r w:rsidRPr="008D310E">
        <w:rPr>
          <w:rFonts w:ascii="Garamond" w:hAnsi="Garamond"/>
          <w:sz w:val="28"/>
          <w:szCs w:val="28"/>
        </w:rPr>
        <w:t>O&amp;M</w:t>
      </w:r>
    </w:p>
    <w:p w14:paraId="74E581A7" w14:textId="4D3F674A" w:rsidR="00144E5D" w:rsidRPr="008D310E" w:rsidRDefault="00144E5D" w:rsidP="00BB0B22">
      <w:pPr>
        <w:pStyle w:val="ListParagraph"/>
        <w:numPr>
          <w:ilvl w:val="0"/>
          <w:numId w:val="22"/>
        </w:numPr>
        <w:ind w:left="360"/>
        <w:jc w:val="both"/>
        <w:rPr>
          <w:rFonts w:ascii="Garamond" w:hAnsi="Garamond"/>
          <w:sz w:val="28"/>
          <w:szCs w:val="28"/>
        </w:rPr>
      </w:pPr>
      <w:r w:rsidRPr="008D310E">
        <w:rPr>
          <w:rFonts w:ascii="Garamond" w:hAnsi="Garamond"/>
          <w:sz w:val="28"/>
          <w:szCs w:val="28"/>
        </w:rPr>
        <w:t>FSA</w:t>
      </w:r>
    </w:p>
    <w:p w14:paraId="10E21B56" w14:textId="211F4A81" w:rsidR="00144E5D" w:rsidRPr="008D310E" w:rsidRDefault="00AF0AD3" w:rsidP="00BB0B22">
      <w:pPr>
        <w:pStyle w:val="ListParagraph"/>
        <w:numPr>
          <w:ilvl w:val="0"/>
          <w:numId w:val="22"/>
        </w:numPr>
        <w:ind w:left="360"/>
        <w:jc w:val="both"/>
        <w:rPr>
          <w:rFonts w:ascii="Garamond" w:hAnsi="Garamond"/>
          <w:sz w:val="28"/>
          <w:szCs w:val="28"/>
        </w:rPr>
      </w:pPr>
      <w:r w:rsidRPr="008D310E">
        <w:rPr>
          <w:rFonts w:ascii="Garamond" w:hAnsi="Garamond"/>
          <w:sz w:val="28"/>
          <w:szCs w:val="28"/>
        </w:rPr>
        <w:t>Site &amp; Land use</w:t>
      </w:r>
    </w:p>
    <w:p w14:paraId="6DDF0DBF" w14:textId="0BCEB2DD" w:rsidR="00AF0AD3" w:rsidRPr="008D310E" w:rsidRDefault="00AF0AD3" w:rsidP="00BB0B22">
      <w:pPr>
        <w:pStyle w:val="ListParagraph"/>
        <w:numPr>
          <w:ilvl w:val="0"/>
          <w:numId w:val="22"/>
        </w:numPr>
        <w:ind w:left="360"/>
        <w:jc w:val="both"/>
        <w:rPr>
          <w:rFonts w:ascii="Garamond" w:hAnsi="Garamond"/>
          <w:sz w:val="28"/>
          <w:szCs w:val="28"/>
        </w:rPr>
      </w:pPr>
      <w:r w:rsidRPr="008D310E">
        <w:rPr>
          <w:rFonts w:ascii="Garamond" w:hAnsi="Garamond"/>
          <w:sz w:val="28"/>
          <w:szCs w:val="28"/>
        </w:rPr>
        <w:t>Shareholders</w:t>
      </w:r>
    </w:p>
    <w:p w14:paraId="487A02EA" w14:textId="731E89CE" w:rsidR="00AF0AD3" w:rsidRPr="008D310E" w:rsidRDefault="00AF0AD3" w:rsidP="00BB0B22">
      <w:pPr>
        <w:pStyle w:val="ListParagraph"/>
        <w:numPr>
          <w:ilvl w:val="0"/>
          <w:numId w:val="22"/>
        </w:numPr>
        <w:ind w:left="360"/>
        <w:jc w:val="both"/>
        <w:rPr>
          <w:rFonts w:ascii="Garamond" w:hAnsi="Garamond"/>
          <w:sz w:val="28"/>
          <w:szCs w:val="28"/>
        </w:rPr>
      </w:pPr>
      <w:r w:rsidRPr="008D310E">
        <w:rPr>
          <w:rFonts w:ascii="Garamond" w:hAnsi="Garamond"/>
          <w:sz w:val="28"/>
          <w:szCs w:val="28"/>
        </w:rPr>
        <w:t>Financing</w:t>
      </w:r>
    </w:p>
    <w:p w14:paraId="13B07253" w14:textId="759991C1" w:rsidR="00AF0AD3" w:rsidRPr="008D310E" w:rsidRDefault="00AF0AD3" w:rsidP="00BB0B22">
      <w:pPr>
        <w:pStyle w:val="ListParagraph"/>
        <w:numPr>
          <w:ilvl w:val="0"/>
          <w:numId w:val="22"/>
        </w:numPr>
        <w:ind w:left="360"/>
        <w:jc w:val="both"/>
        <w:rPr>
          <w:rFonts w:ascii="Garamond" w:hAnsi="Garamond"/>
          <w:sz w:val="28"/>
          <w:szCs w:val="28"/>
        </w:rPr>
      </w:pPr>
      <w:r w:rsidRPr="008D310E">
        <w:rPr>
          <w:rFonts w:ascii="Garamond" w:hAnsi="Garamond"/>
          <w:sz w:val="28"/>
          <w:szCs w:val="28"/>
        </w:rPr>
        <w:lastRenderedPageBreak/>
        <w:t>Transmission connection</w:t>
      </w:r>
    </w:p>
    <w:p w14:paraId="50500C0F" w14:textId="77777777" w:rsidR="00FF118B" w:rsidRPr="008D310E" w:rsidRDefault="00FF118B" w:rsidP="00BB0B22">
      <w:pPr>
        <w:pStyle w:val="ListParagraph"/>
        <w:numPr>
          <w:ilvl w:val="0"/>
          <w:numId w:val="22"/>
        </w:numPr>
        <w:ind w:left="360"/>
        <w:jc w:val="both"/>
        <w:rPr>
          <w:rFonts w:ascii="Garamond" w:hAnsi="Garamond"/>
          <w:sz w:val="28"/>
          <w:szCs w:val="28"/>
        </w:rPr>
      </w:pPr>
      <w:r w:rsidRPr="008D310E">
        <w:rPr>
          <w:rFonts w:ascii="Garamond" w:hAnsi="Garamond"/>
          <w:sz w:val="28"/>
          <w:szCs w:val="28"/>
        </w:rPr>
        <w:t>Assumptions categorised as:</w:t>
      </w:r>
    </w:p>
    <w:p w14:paraId="29EB7AE9" w14:textId="77777777" w:rsidR="00FF118B" w:rsidRPr="008D310E" w:rsidRDefault="00FF118B" w:rsidP="00BB0B22">
      <w:pPr>
        <w:pStyle w:val="ListParagraph"/>
        <w:numPr>
          <w:ilvl w:val="0"/>
          <w:numId w:val="22"/>
        </w:numPr>
        <w:jc w:val="both"/>
        <w:rPr>
          <w:rFonts w:ascii="Garamond" w:hAnsi="Garamond"/>
          <w:sz w:val="28"/>
          <w:szCs w:val="28"/>
        </w:rPr>
      </w:pPr>
      <w:r w:rsidRPr="008D310E">
        <w:rPr>
          <w:rFonts w:ascii="Garamond" w:hAnsi="Garamond"/>
          <w:sz w:val="28"/>
          <w:szCs w:val="28"/>
        </w:rPr>
        <w:t>Economic</w:t>
      </w:r>
    </w:p>
    <w:p w14:paraId="49D6FFDB" w14:textId="77777777" w:rsidR="00FF118B" w:rsidRPr="008D310E" w:rsidRDefault="00FF118B" w:rsidP="00BB0B22">
      <w:pPr>
        <w:pStyle w:val="ListParagraph"/>
        <w:numPr>
          <w:ilvl w:val="1"/>
          <w:numId w:val="22"/>
        </w:numPr>
        <w:jc w:val="both"/>
        <w:rPr>
          <w:rFonts w:ascii="Garamond" w:hAnsi="Garamond"/>
          <w:sz w:val="28"/>
          <w:szCs w:val="28"/>
        </w:rPr>
      </w:pPr>
      <w:r w:rsidRPr="008D310E">
        <w:rPr>
          <w:rFonts w:ascii="Garamond" w:hAnsi="Garamond"/>
          <w:sz w:val="28"/>
          <w:szCs w:val="28"/>
        </w:rPr>
        <w:t>Foreign exchange</w:t>
      </w:r>
    </w:p>
    <w:p w14:paraId="58224BC6" w14:textId="77777777" w:rsidR="00FF118B" w:rsidRPr="008D310E" w:rsidRDefault="00FF118B" w:rsidP="00BB0B22">
      <w:pPr>
        <w:pStyle w:val="ListParagraph"/>
        <w:numPr>
          <w:ilvl w:val="1"/>
          <w:numId w:val="22"/>
        </w:numPr>
        <w:jc w:val="both"/>
        <w:rPr>
          <w:rFonts w:ascii="Garamond" w:hAnsi="Garamond"/>
          <w:sz w:val="28"/>
          <w:szCs w:val="28"/>
        </w:rPr>
      </w:pPr>
      <w:r w:rsidRPr="008D310E">
        <w:rPr>
          <w:rFonts w:ascii="Garamond" w:hAnsi="Garamond"/>
          <w:sz w:val="28"/>
          <w:szCs w:val="28"/>
        </w:rPr>
        <w:t>Inflation</w:t>
      </w:r>
    </w:p>
    <w:p w14:paraId="36C1D541" w14:textId="77777777" w:rsidR="00FF118B" w:rsidRPr="008D310E" w:rsidRDefault="00FF118B" w:rsidP="00BB0B22">
      <w:pPr>
        <w:pStyle w:val="ListParagraph"/>
        <w:numPr>
          <w:ilvl w:val="1"/>
          <w:numId w:val="22"/>
        </w:numPr>
        <w:jc w:val="both"/>
        <w:rPr>
          <w:rFonts w:ascii="Garamond" w:hAnsi="Garamond"/>
          <w:sz w:val="28"/>
          <w:szCs w:val="28"/>
        </w:rPr>
      </w:pPr>
      <w:r w:rsidRPr="008D310E">
        <w:rPr>
          <w:rFonts w:ascii="Garamond" w:hAnsi="Garamond"/>
          <w:sz w:val="28"/>
          <w:szCs w:val="28"/>
        </w:rPr>
        <w:t xml:space="preserve">Tax </w:t>
      </w:r>
    </w:p>
    <w:p w14:paraId="451EEEC9" w14:textId="77777777" w:rsidR="00FF118B" w:rsidRPr="008D310E" w:rsidRDefault="00FF118B" w:rsidP="00BB0B22">
      <w:pPr>
        <w:pStyle w:val="ListParagraph"/>
        <w:numPr>
          <w:ilvl w:val="0"/>
          <w:numId w:val="22"/>
        </w:numPr>
        <w:jc w:val="both"/>
        <w:rPr>
          <w:rFonts w:ascii="Garamond" w:hAnsi="Garamond"/>
          <w:sz w:val="28"/>
          <w:szCs w:val="28"/>
        </w:rPr>
      </w:pPr>
      <w:r w:rsidRPr="008D310E">
        <w:rPr>
          <w:rFonts w:ascii="Garamond" w:hAnsi="Garamond"/>
          <w:sz w:val="28"/>
          <w:szCs w:val="28"/>
        </w:rPr>
        <w:t>Financial</w:t>
      </w:r>
    </w:p>
    <w:p w14:paraId="4EBB7C7F" w14:textId="77777777" w:rsidR="00FF118B" w:rsidRPr="008D310E" w:rsidRDefault="00FF118B" w:rsidP="00BB0B22">
      <w:pPr>
        <w:pStyle w:val="ListParagraph"/>
        <w:numPr>
          <w:ilvl w:val="1"/>
          <w:numId w:val="22"/>
        </w:numPr>
        <w:jc w:val="both"/>
        <w:rPr>
          <w:rFonts w:ascii="Garamond" w:hAnsi="Garamond"/>
          <w:sz w:val="28"/>
          <w:szCs w:val="28"/>
        </w:rPr>
      </w:pPr>
      <w:r w:rsidRPr="008D310E">
        <w:rPr>
          <w:rFonts w:ascii="Garamond" w:hAnsi="Garamond"/>
          <w:sz w:val="28"/>
          <w:szCs w:val="28"/>
        </w:rPr>
        <w:t>Equity and Debt levels</w:t>
      </w:r>
    </w:p>
    <w:p w14:paraId="09A3E80F" w14:textId="77777777" w:rsidR="00FF118B" w:rsidRPr="008D310E" w:rsidRDefault="00FF118B" w:rsidP="00BB0B22">
      <w:pPr>
        <w:pStyle w:val="ListParagraph"/>
        <w:numPr>
          <w:ilvl w:val="1"/>
          <w:numId w:val="22"/>
        </w:numPr>
        <w:jc w:val="both"/>
        <w:rPr>
          <w:rFonts w:ascii="Garamond" w:hAnsi="Garamond"/>
          <w:sz w:val="28"/>
          <w:szCs w:val="28"/>
        </w:rPr>
      </w:pPr>
      <w:r w:rsidRPr="008D310E">
        <w:rPr>
          <w:rFonts w:ascii="Garamond" w:hAnsi="Garamond"/>
          <w:sz w:val="28"/>
          <w:szCs w:val="28"/>
        </w:rPr>
        <w:t>Debt cost</w:t>
      </w:r>
    </w:p>
    <w:p w14:paraId="700A4BB5" w14:textId="77777777" w:rsidR="00FF118B" w:rsidRPr="008D310E" w:rsidRDefault="00FF118B" w:rsidP="00BB0B22">
      <w:pPr>
        <w:pStyle w:val="ListParagraph"/>
        <w:numPr>
          <w:ilvl w:val="1"/>
          <w:numId w:val="22"/>
        </w:numPr>
        <w:jc w:val="both"/>
        <w:rPr>
          <w:rFonts w:ascii="Garamond" w:hAnsi="Garamond"/>
          <w:sz w:val="28"/>
          <w:szCs w:val="28"/>
        </w:rPr>
      </w:pPr>
      <w:r w:rsidRPr="008D310E">
        <w:rPr>
          <w:rFonts w:ascii="Garamond" w:hAnsi="Garamond"/>
          <w:sz w:val="28"/>
          <w:szCs w:val="28"/>
        </w:rPr>
        <w:t>Equity return</w:t>
      </w:r>
    </w:p>
    <w:p w14:paraId="56074ACD" w14:textId="77777777" w:rsidR="00FF118B" w:rsidRPr="008D310E" w:rsidRDefault="00FF118B" w:rsidP="00BB0B22">
      <w:pPr>
        <w:pStyle w:val="ListParagraph"/>
        <w:numPr>
          <w:ilvl w:val="0"/>
          <w:numId w:val="22"/>
        </w:numPr>
        <w:jc w:val="both"/>
        <w:rPr>
          <w:rFonts w:ascii="Garamond" w:hAnsi="Garamond"/>
          <w:sz w:val="28"/>
          <w:szCs w:val="28"/>
        </w:rPr>
      </w:pPr>
      <w:r w:rsidRPr="008D310E">
        <w:rPr>
          <w:rFonts w:ascii="Garamond" w:hAnsi="Garamond"/>
          <w:sz w:val="28"/>
          <w:szCs w:val="28"/>
        </w:rPr>
        <w:t>Fuel or resource</w:t>
      </w:r>
    </w:p>
    <w:p w14:paraId="70CD719D" w14:textId="77777777" w:rsidR="00FF118B" w:rsidRPr="008D310E" w:rsidRDefault="00FF118B" w:rsidP="00BB0B22">
      <w:pPr>
        <w:pStyle w:val="ListParagraph"/>
        <w:numPr>
          <w:ilvl w:val="1"/>
          <w:numId w:val="22"/>
        </w:numPr>
        <w:jc w:val="both"/>
        <w:rPr>
          <w:rFonts w:ascii="Garamond" w:hAnsi="Garamond"/>
          <w:sz w:val="28"/>
          <w:szCs w:val="28"/>
        </w:rPr>
      </w:pPr>
      <w:r w:rsidRPr="008D310E">
        <w:rPr>
          <w:rFonts w:ascii="Garamond" w:hAnsi="Garamond"/>
          <w:sz w:val="28"/>
          <w:szCs w:val="28"/>
        </w:rPr>
        <w:t>Fuel consumption</w:t>
      </w:r>
    </w:p>
    <w:p w14:paraId="148C7765" w14:textId="77777777" w:rsidR="00FF118B" w:rsidRPr="008D310E" w:rsidRDefault="00FF118B" w:rsidP="00BB0B22">
      <w:pPr>
        <w:pStyle w:val="ListParagraph"/>
        <w:numPr>
          <w:ilvl w:val="1"/>
          <w:numId w:val="22"/>
        </w:numPr>
        <w:jc w:val="both"/>
        <w:rPr>
          <w:rFonts w:ascii="Garamond" w:hAnsi="Garamond"/>
          <w:sz w:val="28"/>
          <w:szCs w:val="28"/>
        </w:rPr>
      </w:pPr>
      <w:r w:rsidRPr="008D310E">
        <w:rPr>
          <w:rFonts w:ascii="Garamond" w:hAnsi="Garamond"/>
          <w:sz w:val="28"/>
          <w:szCs w:val="28"/>
        </w:rPr>
        <w:t>Fuel efficiency</w:t>
      </w:r>
    </w:p>
    <w:p w14:paraId="6BCD0BC5" w14:textId="77777777" w:rsidR="00FF118B" w:rsidRPr="008D310E" w:rsidRDefault="00FF118B" w:rsidP="00BB0B22">
      <w:pPr>
        <w:pStyle w:val="ListParagraph"/>
        <w:numPr>
          <w:ilvl w:val="1"/>
          <w:numId w:val="22"/>
        </w:numPr>
        <w:jc w:val="both"/>
        <w:rPr>
          <w:rFonts w:ascii="Garamond" w:hAnsi="Garamond"/>
          <w:sz w:val="28"/>
          <w:szCs w:val="28"/>
        </w:rPr>
      </w:pPr>
      <w:r w:rsidRPr="008D310E">
        <w:rPr>
          <w:rFonts w:ascii="Garamond" w:hAnsi="Garamond"/>
          <w:sz w:val="28"/>
          <w:szCs w:val="28"/>
        </w:rPr>
        <w:t>Resource level assumptions</w:t>
      </w:r>
    </w:p>
    <w:p w14:paraId="3449799B" w14:textId="77777777" w:rsidR="00FF118B" w:rsidRPr="008D310E" w:rsidRDefault="00FF118B" w:rsidP="00BB0B22">
      <w:pPr>
        <w:pStyle w:val="ListParagraph"/>
        <w:numPr>
          <w:ilvl w:val="0"/>
          <w:numId w:val="22"/>
        </w:numPr>
        <w:jc w:val="both"/>
        <w:rPr>
          <w:rFonts w:ascii="Garamond" w:hAnsi="Garamond"/>
          <w:sz w:val="28"/>
          <w:szCs w:val="28"/>
        </w:rPr>
      </w:pPr>
      <w:r w:rsidRPr="008D310E">
        <w:rPr>
          <w:rFonts w:ascii="Garamond" w:hAnsi="Garamond"/>
          <w:sz w:val="28"/>
          <w:szCs w:val="28"/>
        </w:rPr>
        <w:t>Technical</w:t>
      </w:r>
    </w:p>
    <w:p w14:paraId="01CAFEA9" w14:textId="77777777" w:rsidR="00FF118B" w:rsidRPr="008D310E" w:rsidRDefault="00FF118B" w:rsidP="00BB0B22">
      <w:pPr>
        <w:pStyle w:val="ListParagraph"/>
        <w:numPr>
          <w:ilvl w:val="1"/>
          <w:numId w:val="22"/>
        </w:numPr>
        <w:jc w:val="both"/>
        <w:rPr>
          <w:rFonts w:ascii="Garamond" w:hAnsi="Garamond"/>
          <w:sz w:val="28"/>
          <w:szCs w:val="28"/>
        </w:rPr>
      </w:pPr>
      <w:r w:rsidRPr="008D310E">
        <w:rPr>
          <w:rFonts w:ascii="Garamond" w:hAnsi="Garamond"/>
          <w:sz w:val="28"/>
          <w:szCs w:val="28"/>
        </w:rPr>
        <w:t>Capital Cost</w:t>
      </w:r>
    </w:p>
    <w:p w14:paraId="63985A95" w14:textId="77777777" w:rsidR="00FF118B" w:rsidRPr="008D310E" w:rsidRDefault="00FF118B" w:rsidP="00BB0B22">
      <w:pPr>
        <w:pStyle w:val="ListParagraph"/>
        <w:numPr>
          <w:ilvl w:val="0"/>
          <w:numId w:val="22"/>
        </w:numPr>
        <w:ind w:left="360"/>
        <w:jc w:val="both"/>
        <w:rPr>
          <w:rFonts w:ascii="Garamond" w:hAnsi="Garamond"/>
          <w:sz w:val="28"/>
          <w:szCs w:val="28"/>
        </w:rPr>
      </w:pPr>
      <w:r w:rsidRPr="008D310E">
        <w:rPr>
          <w:rFonts w:ascii="Garamond" w:hAnsi="Garamond"/>
          <w:sz w:val="28"/>
          <w:szCs w:val="28"/>
        </w:rPr>
        <w:t>Model operation</w:t>
      </w:r>
    </w:p>
    <w:p w14:paraId="66D7E104" w14:textId="77777777" w:rsidR="00FF118B" w:rsidRPr="008D310E" w:rsidRDefault="00FF118B" w:rsidP="00BB0B22">
      <w:pPr>
        <w:pStyle w:val="ListParagraph"/>
        <w:numPr>
          <w:ilvl w:val="0"/>
          <w:numId w:val="22"/>
        </w:numPr>
        <w:spacing w:after="120"/>
        <w:ind w:left="360"/>
        <w:jc w:val="both"/>
        <w:rPr>
          <w:rFonts w:ascii="Garamond" w:hAnsi="Garamond"/>
          <w:sz w:val="28"/>
          <w:szCs w:val="28"/>
        </w:rPr>
      </w:pPr>
      <w:r w:rsidRPr="008D310E">
        <w:rPr>
          <w:rFonts w:ascii="Garamond" w:hAnsi="Garamond"/>
          <w:sz w:val="28"/>
          <w:szCs w:val="28"/>
        </w:rPr>
        <w:t>Price and Returns</w:t>
      </w:r>
    </w:p>
    <w:p w14:paraId="64EF227C" w14:textId="5186021B" w:rsidR="00FF118B" w:rsidRPr="008D310E" w:rsidRDefault="00AF0AD3" w:rsidP="00BB0B22">
      <w:pPr>
        <w:pStyle w:val="Heading2"/>
        <w:numPr>
          <w:ilvl w:val="0"/>
          <w:numId w:val="0"/>
        </w:numPr>
        <w:ind w:left="576"/>
        <w:jc w:val="both"/>
        <w:rPr>
          <w:rFonts w:ascii="Garamond" w:hAnsi="Garamond"/>
          <w:sz w:val="28"/>
          <w:szCs w:val="28"/>
        </w:rPr>
      </w:pPr>
      <w:bookmarkStart w:id="43" w:name="_Toc450005931"/>
      <w:r w:rsidRPr="008D310E">
        <w:rPr>
          <w:rFonts w:ascii="Garamond" w:hAnsi="Garamond"/>
          <w:sz w:val="28"/>
          <w:szCs w:val="28"/>
        </w:rPr>
        <w:t xml:space="preserve">6 </w:t>
      </w:r>
      <w:r w:rsidR="00FF118B" w:rsidRPr="008D310E">
        <w:rPr>
          <w:rFonts w:ascii="Garamond" w:hAnsi="Garamond"/>
          <w:sz w:val="28"/>
          <w:szCs w:val="28"/>
        </w:rPr>
        <w:t>Tariff Structure</w:t>
      </w:r>
      <w:bookmarkEnd w:id="43"/>
    </w:p>
    <w:p w14:paraId="3381BDA8" w14:textId="77777777" w:rsidR="00735E05" w:rsidRPr="008D310E" w:rsidRDefault="00FF118B" w:rsidP="00BB0B22">
      <w:pPr>
        <w:pStyle w:val="Heading2"/>
        <w:numPr>
          <w:ilvl w:val="0"/>
          <w:numId w:val="0"/>
        </w:numPr>
        <w:jc w:val="both"/>
        <w:rPr>
          <w:rFonts w:ascii="Garamond" w:hAnsi="Garamond"/>
          <w:sz w:val="28"/>
          <w:szCs w:val="28"/>
        </w:rPr>
      </w:pPr>
      <w:r w:rsidRPr="008D310E">
        <w:rPr>
          <w:rFonts w:ascii="Garamond" w:hAnsi="Garamond"/>
          <w:b w:val="0"/>
          <w:sz w:val="28"/>
          <w:szCs w:val="28"/>
        </w:rPr>
        <w:t xml:space="preserve">Tariff structures </w:t>
      </w:r>
      <w:r w:rsidR="009D42C2" w:rsidRPr="008D310E">
        <w:rPr>
          <w:rFonts w:ascii="Garamond" w:hAnsi="Garamond"/>
          <w:b w:val="0"/>
          <w:sz w:val="28"/>
          <w:szCs w:val="28"/>
        </w:rPr>
        <w:t xml:space="preserve">vary </w:t>
      </w:r>
      <w:r w:rsidRPr="008D310E">
        <w:rPr>
          <w:rFonts w:ascii="Garamond" w:hAnsi="Garamond"/>
          <w:b w:val="0"/>
          <w:sz w:val="28"/>
          <w:szCs w:val="28"/>
        </w:rPr>
        <w:t>depending on</w:t>
      </w:r>
      <w:r w:rsidRPr="008D310E">
        <w:rPr>
          <w:rFonts w:ascii="Garamond" w:hAnsi="Garamond"/>
          <w:sz w:val="28"/>
          <w:szCs w:val="28"/>
        </w:rPr>
        <w:t xml:space="preserve"> </w:t>
      </w:r>
      <w:r w:rsidR="00AF0AD3" w:rsidRPr="008D310E">
        <w:rPr>
          <w:rFonts w:ascii="Garamond" w:hAnsi="Garamond"/>
          <w:b w:val="0"/>
          <w:sz w:val="28"/>
          <w:szCs w:val="28"/>
        </w:rPr>
        <w:t>whether the power station is dispatchable or non-dispatchable.</w:t>
      </w:r>
      <w:r w:rsidR="00735E05" w:rsidRPr="008D310E">
        <w:rPr>
          <w:rFonts w:ascii="Garamond" w:hAnsi="Garamond"/>
          <w:sz w:val="28"/>
          <w:szCs w:val="28"/>
        </w:rPr>
        <w:t xml:space="preserve"> </w:t>
      </w:r>
    </w:p>
    <w:p w14:paraId="5A1AA63E" w14:textId="7E929E9F" w:rsidR="00735E05" w:rsidRPr="008D310E" w:rsidRDefault="00735E05" w:rsidP="00BB0B22">
      <w:pPr>
        <w:pStyle w:val="Heading2"/>
        <w:numPr>
          <w:ilvl w:val="0"/>
          <w:numId w:val="0"/>
        </w:numPr>
        <w:jc w:val="both"/>
        <w:rPr>
          <w:rFonts w:ascii="Garamond" w:hAnsi="Garamond"/>
          <w:sz w:val="28"/>
          <w:szCs w:val="28"/>
        </w:rPr>
      </w:pPr>
      <w:r w:rsidRPr="008D310E">
        <w:rPr>
          <w:rFonts w:ascii="Garamond" w:hAnsi="Garamond"/>
          <w:sz w:val="28"/>
          <w:szCs w:val="28"/>
        </w:rPr>
        <w:t>6.1 Dispatchable IPP Tariffs</w:t>
      </w:r>
    </w:p>
    <w:p w14:paraId="59DC474D" w14:textId="47B62C41" w:rsidR="00735E05" w:rsidRPr="008D310E" w:rsidRDefault="00735E05" w:rsidP="00BB0B22">
      <w:pPr>
        <w:jc w:val="both"/>
        <w:rPr>
          <w:rFonts w:ascii="Garamond" w:hAnsi="Garamond"/>
          <w:sz w:val="28"/>
          <w:szCs w:val="28"/>
          <w:lang w:val="en-NZ" w:eastAsia="en-US"/>
        </w:rPr>
      </w:pPr>
      <w:r w:rsidRPr="008D310E">
        <w:rPr>
          <w:rFonts w:ascii="Garamond" w:hAnsi="Garamond"/>
          <w:sz w:val="28"/>
          <w:szCs w:val="28"/>
          <w:lang w:val="en-NZ" w:eastAsia="en-US"/>
        </w:rPr>
        <w:t xml:space="preserve">Dispatchable tariffs usually consist of a capacity charge and an energy charge. The capacity charge is a fixed charge made to cover the fixed costs of the generator regardless of whether the generator is dispatched or not.  The energy charge is variable (per MWh) for energy that is dispatchable to the off-taker. The capacity charge will be reduced if tested capacity does not reach contracted levels or capacity availability is below contracted levels. </w:t>
      </w:r>
      <w:r w:rsidR="00777C97" w:rsidRPr="008D310E">
        <w:rPr>
          <w:rFonts w:ascii="Garamond" w:hAnsi="Garamond"/>
          <w:sz w:val="28"/>
          <w:szCs w:val="28"/>
          <w:lang w:val="en-NZ" w:eastAsia="en-US"/>
        </w:rPr>
        <w:t>A contract breach and possible PPA termination may result from a significant decline in power station capacity or persistent lower than contracted availability of power station capacity as well as a long sustained period of power station capacity unavailability.</w:t>
      </w:r>
    </w:p>
    <w:p w14:paraId="4B6877FB" w14:textId="33377F26" w:rsidR="00735E05" w:rsidRPr="008D310E" w:rsidRDefault="00777C97" w:rsidP="00BB0B22">
      <w:pPr>
        <w:pStyle w:val="Heading2"/>
        <w:numPr>
          <w:ilvl w:val="0"/>
          <w:numId w:val="0"/>
        </w:numPr>
        <w:jc w:val="both"/>
        <w:rPr>
          <w:rFonts w:ascii="Garamond" w:hAnsi="Garamond"/>
          <w:sz w:val="28"/>
          <w:szCs w:val="28"/>
        </w:rPr>
      </w:pPr>
      <w:r w:rsidRPr="008D310E">
        <w:rPr>
          <w:rFonts w:ascii="Garamond" w:hAnsi="Garamond"/>
          <w:sz w:val="28"/>
          <w:szCs w:val="28"/>
        </w:rPr>
        <w:lastRenderedPageBreak/>
        <w:t>6.2 Non-Dispatchable IPP tariffs</w:t>
      </w:r>
    </w:p>
    <w:p w14:paraId="32908974" w14:textId="268B84E2" w:rsidR="00595F02" w:rsidRPr="008D310E" w:rsidRDefault="00062E5E" w:rsidP="00BB0B22">
      <w:pPr>
        <w:pStyle w:val="Heading2"/>
        <w:numPr>
          <w:ilvl w:val="0"/>
          <w:numId w:val="0"/>
        </w:numPr>
        <w:jc w:val="both"/>
        <w:rPr>
          <w:rFonts w:ascii="Garamond" w:hAnsi="Garamond"/>
          <w:b w:val="0"/>
          <w:sz w:val="28"/>
          <w:szCs w:val="28"/>
        </w:rPr>
      </w:pPr>
      <w:r w:rsidRPr="008D310E">
        <w:rPr>
          <w:rFonts w:ascii="Garamond" w:hAnsi="Garamond"/>
          <w:b w:val="0"/>
          <w:sz w:val="28"/>
          <w:szCs w:val="28"/>
        </w:rPr>
        <w:t xml:space="preserve">A dispatchable IPP will typically recover all its costs through a variable MWh charge.  This means that the IPP will recover the risk that the IPP is dependent on and that the reliability of the generation plant will be sufficient to allow the IPP to recover its costs beased on a forecast operating regime and capacity of the power station.  If the off-taker or transmission system curtail the operation of the non-dispatchable IPP or delay its commissioning then typically a deemed energy charge will be payable. A deemed energy payment will be payable to a non-dispatchable IPP under the PPA if the buyer cannot take power that is available from the IPP or if the buyer has caused delayed commissioning of the IPP. </w:t>
      </w:r>
      <w:r w:rsidR="00595F02" w:rsidRPr="008D310E">
        <w:rPr>
          <w:rFonts w:ascii="Garamond" w:hAnsi="Garamond"/>
          <w:b w:val="0"/>
          <w:sz w:val="28"/>
          <w:szCs w:val="28"/>
        </w:rPr>
        <w:t>Deemed energy will be calculated using measurement equipment to assess the energy that could have been generated if not for the breach.</w:t>
      </w:r>
      <w:r w:rsidR="006500CC" w:rsidRPr="008D310E">
        <w:rPr>
          <w:rFonts w:ascii="Garamond" w:hAnsi="Garamond"/>
          <w:b w:val="0"/>
          <w:sz w:val="28"/>
          <w:szCs w:val="28"/>
        </w:rPr>
        <w:t xml:space="preserve"> </w:t>
      </w:r>
      <w:r w:rsidR="00595F02" w:rsidRPr="008D310E">
        <w:rPr>
          <w:rFonts w:ascii="Garamond" w:hAnsi="Garamond"/>
          <w:b w:val="0"/>
          <w:sz w:val="28"/>
          <w:szCs w:val="28"/>
        </w:rPr>
        <w:t xml:space="preserve">The deemed energy payment will be based on the agreed energy charge applied to the deemed </w:t>
      </w:r>
      <w:r w:rsidR="006500CC" w:rsidRPr="008D310E">
        <w:rPr>
          <w:rFonts w:ascii="Garamond" w:hAnsi="Garamond"/>
          <w:b w:val="0"/>
          <w:sz w:val="28"/>
          <w:szCs w:val="28"/>
        </w:rPr>
        <w:t>energy.</w:t>
      </w:r>
    </w:p>
    <w:p w14:paraId="1270A4C5" w14:textId="1073B569" w:rsidR="00595F02" w:rsidRPr="008D310E" w:rsidRDefault="006500CC" w:rsidP="00BB0B22">
      <w:pPr>
        <w:pStyle w:val="Heading2"/>
        <w:numPr>
          <w:ilvl w:val="0"/>
          <w:numId w:val="0"/>
        </w:numPr>
        <w:jc w:val="both"/>
        <w:rPr>
          <w:rFonts w:ascii="Garamond" w:hAnsi="Garamond"/>
          <w:sz w:val="28"/>
          <w:szCs w:val="28"/>
        </w:rPr>
      </w:pPr>
      <w:r w:rsidRPr="008D310E">
        <w:rPr>
          <w:rFonts w:ascii="Garamond" w:hAnsi="Garamond"/>
          <w:sz w:val="28"/>
          <w:szCs w:val="28"/>
        </w:rPr>
        <w:t xml:space="preserve">6.3 Tariff evaluation </w:t>
      </w:r>
    </w:p>
    <w:p w14:paraId="5DD5C4A3" w14:textId="6DF606D2" w:rsidR="00FF118B" w:rsidRPr="008D310E" w:rsidRDefault="00FF118B" w:rsidP="00BB0B22">
      <w:pPr>
        <w:pStyle w:val="Heading2"/>
        <w:numPr>
          <w:ilvl w:val="0"/>
          <w:numId w:val="0"/>
        </w:numPr>
        <w:jc w:val="both"/>
        <w:rPr>
          <w:rFonts w:ascii="Garamond" w:hAnsi="Garamond"/>
          <w:sz w:val="28"/>
          <w:szCs w:val="28"/>
        </w:rPr>
      </w:pPr>
      <w:r w:rsidRPr="008D310E">
        <w:rPr>
          <w:rFonts w:ascii="Garamond" w:hAnsi="Garamond"/>
          <w:b w:val="0"/>
          <w:sz w:val="28"/>
          <w:szCs w:val="28"/>
        </w:rPr>
        <w:t>An evaluation of the tariff structures will be different for an UIPP and a SIPP.</w:t>
      </w:r>
      <w:r w:rsidRPr="008D310E">
        <w:rPr>
          <w:rFonts w:ascii="Garamond" w:hAnsi="Garamond"/>
          <w:sz w:val="28"/>
          <w:szCs w:val="28"/>
        </w:rPr>
        <w:t xml:space="preserve">   </w:t>
      </w:r>
    </w:p>
    <w:p w14:paraId="6CE58518" w14:textId="4203423B" w:rsidR="00FF118B" w:rsidRPr="008D310E" w:rsidRDefault="006500CC" w:rsidP="00BB0B22">
      <w:pPr>
        <w:pStyle w:val="Heading3"/>
        <w:numPr>
          <w:ilvl w:val="0"/>
          <w:numId w:val="0"/>
        </w:numPr>
        <w:ind w:left="1080"/>
        <w:jc w:val="both"/>
        <w:rPr>
          <w:rFonts w:ascii="Garamond" w:hAnsi="Garamond"/>
          <w:sz w:val="28"/>
          <w:szCs w:val="28"/>
        </w:rPr>
      </w:pPr>
      <w:bookmarkStart w:id="44" w:name="_Toc450005935"/>
      <w:r w:rsidRPr="008D310E">
        <w:rPr>
          <w:rFonts w:ascii="Garamond" w:hAnsi="Garamond"/>
          <w:sz w:val="28"/>
          <w:szCs w:val="28"/>
        </w:rPr>
        <w:t xml:space="preserve">6.3.1 </w:t>
      </w:r>
      <w:r w:rsidR="00FF118B" w:rsidRPr="008D310E">
        <w:rPr>
          <w:rFonts w:ascii="Garamond" w:hAnsi="Garamond"/>
          <w:sz w:val="28"/>
          <w:szCs w:val="28"/>
        </w:rPr>
        <w:t>Solicited IPP Tariff Evaluation</w:t>
      </w:r>
      <w:bookmarkEnd w:id="44"/>
    </w:p>
    <w:p w14:paraId="3C2FC86E" w14:textId="77777777" w:rsidR="00FF118B" w:rsidRPr="008D310E" w:rsidRDefault="00FF118B" w:rsidP="00BB0B22">
      <w:pPr>
        <w:jc w:val="both"/>
        <w:rPr>
          <w:rFonts w:ascii="Garamond" w:hAnsi="Garamond"/>
          <w:sz w:val="28"/>
          <w:szCs w:val="28"/>
          <w:lang w:val="en-NZ" w:eastAsia="en-US"/>
        </w:rPr>
      </w:pPr>
      <w:r w:rsidRPr="008D310E">
        <w:rPr>
          <w:rFonts w:ascii="Garamond" w:hAnsi="Garamond"/>
          <w:sz w:val="28"/>
          <w:szCs w:val="28"/>
          <w:lang w:val="en-NZ" w:eastAsia="en-US"/>
        </w:rPr>
        <w:t>In solicited IPP evaluations the tariff structures will be reviewed to understand the mix of fixed and variable.  However generally the combined tariffs will be converted to a levelised cost of energy (LCOE) and this will be a primary factor in the evaluation of the solicited IPP bids.</w:t>
      </w:r>
    </w:p>
    <w:p w14:paraId="1028EE38" w14:textId="77777777" w:rsidR="00FF118B" w:rsidRPr="008D310E" w:rsidRDefault="00FF118B" w:rsidP="00BB0B22">
      <w:pPr>
        <w:jc w:val="both"/>
        <w:rPr>
          <w:rFonts w:ascii="Garamond" w:hAnsi="Garamond"/>
          <w:sz w:val="28"/>
          <w:szCs w:val="28"/>
          <w:lang w:val="en-NZ" w:eastAsia="en-US"/>
        </w:rPr>
      </w:pPr>
      <w:r w:rsidRPr="008D310E">
        <w:rPr>
          <w:rFonts w:ascii="Garamond" w:hAnsi="Garamond"/>
          <w:sz w:val="28"/>
          <w:szCs w:val="28"/>
          <w:lang w:val="en-NZ" w:eastAsia="en-US"/>
        </w:rPr>
        <w:t>The LCOE formula is as follows:</w:t>
      </w:r>
    </w:p>
    <w:p w14:paraId="0D478E0C" w14:textId="77777777" w:rsidR="00FF118B" w:rsidRPr="008D310E" w:rsidRDefault="00FF118B" w:rsidP="00BB0B22">
      <w:pPr>
        <w:spacing w:after="0" w:line="240" w:lineRule="auto"/>
        <w:jc w:val="both"/>
        <w:rPr>
          <w:rFonts w:ascii="Garamond" w:hAnsi="Garamond"/>
          <w:sz w:val="28"/>
          <w:szCs w:val="28"/>
          <w:lang w:val="en-NZ" w:eastAsia="en-US"/>
        </w:rPr>
      </w:pPr>
      <m:oMathPara>
        <m:oMathParaPr>
          <m:jc m:val="left"/>
        </m:oMathParaPr>
        <m:oMath>
          <m:r>
            <w:rPr>
              <w:rFonts w:ascii="Cambria Math" w:hAnsi="Cambria Math"/>
              <w:sz w:val="28"/>
              <w:szCs w:val="28"/>
              <w:lang w:val="en-NZ" w:eastAsia="en-US"/>
            </w:rPr>
            <m:t xml:space="preserve">LCOE= </m:t>
          </m:r>
          <m:f>
            <m:fPr>
              <m:ctrlPr>
                <w:rPr>
                  <w:rFonts w:ascii="Cambria Math" w:hAnsi="Cambria Math"/>
                  <w:i/>
                  <w:sz w:val="28"/>
                  <w:szCs w:val="28"/>
                  <w:lang w:val="en-NZ" w:eastAsia="en-US"/>
                </w:rPr>
              </m:ctrlPr>
            </m:fPr>
            <m:num>
              <m:r>
                <w:rPr>
                  <w:rFonts w:ascii="Cambria Math" w:hAnsi="Cambria Math"/>
                  <w:sz w:val="28"/>
                  <w:szCs w:val="28"/>
                  <w:lang w:val="en-NZ" w:eastAsia="en-US"/>
                </w:rPr>
                <m:t xml:space="preserve">Net Present Value of LifetimeProject Costs </m:t>
              </m:r>
            </m:num>
            <m:den>
              <m:r>
                <w:rPr>
                  <w:rFonts w:ascii="Cambria Math" w:hAnsi="Cambria Math"/>
                  <w:sz w:val="28"/>
                  <w:szCs w:val="28"/>
                  <w:lang w:val="en-NZ" w:eastAsia="en-US"/>
                </w:rPr>
                <m:t>Net Present Value of Lifetime of Project Ouput</m:t>
              </m:r>
            </m:den>
          </m:f>
        </m:oMath>
      </m:oMathPara>
    </w:p>
    <w:p w14:paraId="28A072E9" w14:textId="77777777" w:rsidR="006500CC" w:rsidRPr="008D310E" w:rsidRDefault="006500CC" w:rsidP="00BB0B22">
      <w:pPr>
        <w:spacing w:after="0" w:line="240" w:lineRule="auto"/>
        <w:jc w:val="both"/>
        <w:rPr>
          <w:rFonts w:ascii="Garamond" w:hAnsi="Garamond"/>
          <w:sz w:val="28"/>
          <w:szCs w:val="28"/>
          <w:lang w:val="en-NZ" w:eastAsia="en-US"/>
        </w:rPr>
      </w:pPr>
    </w:p>
    <w:p w14:paraId="0D212294" w14:textId="1210970C" w:rsidR="00FF118B" w:rsidRPr="008D310E" w:rsidRDefault="006500CC" w:rsidP="00BB0B22">
      <w:pPr>
        <w:pStyle w:val="Heading3"/>
        <w:numPr>
          <w:ilvl w:val="0"/>
          <w:numId w:val="0"/>
        </w:numPr>
        <w:ind w:left="720"/>
        <w:jc w:val="both"/>
        <w:rPr>
          <w:rFonts w:ascii="Garamond" w:hAnsi="Garamond"/>
          <w:sz w:val="28"/>
          <w:szCs w:val="28"/>
        </w:rPr>
      </w:pPr>
      <w:bookmarkStart w:id="45" w:name="_Toc450005936"/>
      <w:r w:rsidRPr="008D310E">
        <w:rPr>
          <w:rFonts w:ascii="Garamond" w:hAnsi="Garamond"/>
          <w:sz w:val="28"/>
          <w:szCs w:val="28"/>
        </w:rPr>
        <w:t xml:space="preserve">6.3.2 </w:t>
      </w:r>
      <w:r w:rsidR="00FF118B" w:rsidRPr="008D310E">
        <w:rPr>
          <w:rFonts w:ascii="Garamond" w:hAnsi="Garamond"/>
          <w:sz w:val="28"/>
          <w:szCs w:val="28"/>
        </w:rPr>
        <w:t>Unsolicited IPP Tariff Evaluation</w:t>
      </w:r>
      <w:bookmarkEnd w:id="45"/>
    </w:p>
    <w:p w14:paraId="59915649" w14:textId="77777777" w:rsidR="0095097B" w:rsidRPr="008D310E" w:rsidRDefault="00FF118B" w:rsidP="00BB0B22">
      <w:pPr>
        <w:spacing w:after="0" w:line="240" w:lineRule="auto"/>
        <w:jc w:val="both"/>
        <w:rPr>
          <w:rFonts w:ascii="Garamond" w:hAnsi="Garamond"/>
          <w:sz w:val="28"/>
          <w:szCs w:val="28"/>
        </w:rPr>
      </w:pPr>
      <w:r w:rsidRPr="008D310E">
        <w:rPr>
          <w:rFonts w:ascii="Garamond" w:hAnsi="Garamond"/>
          <w:sz w:val="28"/>
          <w:szCs w:val="28"/>
          <w:lang w:val="en-NZ" w:eastAsia="en-US"/>
        </w:rPr>
        <w:t>The evaluation of an unsolicited IPP’s tariff offer will be substantially more intrusive because there is no competitive tension ensuring the price offered is reasonable and fair.  Consequently</w:t>
      </w:r>
      <w:r w:rsidR="006500CC" w:rsidRPr="008D310E">
        <w:rPr>
          <w:rFonts w:ascii="Garamond" w:hAnsi="Garamond"/>
          <w:sz w:val="28"/>
          <w:szCs w:val="28"/>
          <w:lang w:val="en-NZ" w:eastAsia="en-US"/>
        </w:rPr>
        <w:t xml:space="preserve">, </w:t>
      </w:r>
      <w:r w:rsidRPr="008D310E">
        <w:rPr>
          <w:rFonts w:ascii="Garamond" w:hAnsi="Garamond"/>
          <w:sz w:val="28"/>
          <w:szCs w:val="28"/>
          <w:lang w:val="en-NZ" w:eastAsia="en-US"/>
        </w:rPr>
        <w:t>evaluation of an UIPP requires that the financial model is first audited by an independent expert and then provided by the UIPP to the SB for review.    The SB will also need to be satisfied that the project returns of the IPP are in line with what an IPP should receive given the country, power market and other risks.  In addition</w:t>
      </w:r>
      <w:r w:rsidR="006500CC" w:rsidRPr="008D310E">
        <w:rPr>
          <w:rFonts w:ascii="Garamond" w:hAnsi="Garamond"/>
          <w:sz w:val="28"/>
          <w:szCs w:val="28"/>
          <w:lang w:val="en-NZ" w:eastAsia="en-US"/>
        </w:rPr>
        <w:t>,</w:t>
      </w:r>
      <w:r w:rsidRPr="008D310E">
        <w:rPr>
          <w:rFonts w:ascii="Garamond" w:hAnsi="Garamond"/>
          <w:sz w:val="28"/>
          <w:szCs w:val="28"/>
          <w:lang w:val="en-NZ" w:eastAsia="en-US"/>
        </w:rPr>
        <w:t xml:space="preserve"> the SB must be satisfied that the tariff reflects the reasonable cost of the project, a reasonable return and the SB’s own review of the reasonableness of the UIPP’s financial mode</w:t>
      </w:r>
      <w:bookmarkStart w:id="46" w:name="_Ref439969871"/>
      <w:bookmarkStart w:id="47" w:name="_Toc446465486"/>
      <w:bookmarkStart w:id="48" w:name="_Toc450005937"/>
      <w:r w:rsidR="0095097B" w:rsidRPr="008D310E">
        <w:rPr>
          <w:rFonts w:ascii="Garamond" w:hAnsi="Garamond"/>
          <w:sz w:val="28"/>
          <w:szCs w:val="28"/>
        </w:rPr>
        <w:t>l.</w:t>
      </w:r>
    </w:p>
    <w:p w14:paraId="4424A54B" w14:textId="77777777" w:rsidR="0095097B" w:rsidRPr="008D310E" w:rsidRDefault="0095097B" w:rsidP="00BB0B22">
      <w:pPr>
        <w:spacing w:after="0" w:line="240" w:lineRule="auto"/>
        <w:jc w:val="both"/>
        <w:rPr>
          <w:rFonts w:ascii="Garamond" w:hAnsi="Garamond"/>
          <w:sz w:val="28"/>
          <w:szCs w:val="28"/>
        </w:rPr>
      </w:pPr>
    </w:p>
    <w:p w14:paraId="581EF946" w14:textId="4CE600F7" w:rsidR="005C1A5C" w:rsidRPr="008D310E" w:rsidRDefault="0095097B" w:rsidP="00BB0B22">
      <w:pPr>
        <w:spacing w:after="0" w:line="240" w:lineRule="auto"/>
        <w:jc w:val="both"/>
        <w:rPr>
          <w:rFonts w:ascii="Garamond" w:hAnsi="Garamond"/>
          <w:b/>
          <w:sz w:val="28"/>
          <w:szCs w:val="28"/>
        </w:rPr>
      </w:pPr>
      <w:r w:rsidRPr="008D310E">
        <w:rPr>
          <w:rFonts w:ascii="Garamond" w:hAnsi="Garamond"/>
          <w:b/>
          <w:sz w:val="28"/>
          <w:szCs w:val="28"/>
        </w:rPr>
        <w:t xml:space="preserve">7.0 </w:t>
      </w:r>
      <w:r w:rsidR="005C1A5C" w:rsidRPr="008D310E">
        <w:rPr>
          <w:rFonts w:ascii="Garamond" w:hAnsi="Garamond"/>
          <w:b/>
          <w:sz w:val="28"/>
          <w:szCs w:val="28"/>
        </w:rPr>
        <w:t>Tender Evaluation Process</w:t>
      </w:r>
      <w:bookmarkEnd w:id="46"/>
      <w:bookmarkEnd w:id="47"/>
      <w:bookmarkEnd w:id="48"/>
    </w:p>
    <w:p w14:paraId="374DE54C" w14:textId="77777777" w:rsidR="005C1A5C" w:rsidRPr="008D310E" w:rsidRDefault="005C1A5C" w:rsidP="00BB0B22">
      <w:pPr>
        <w:jc w:val="both"/>
        <w:rPr>
          <w:rFonts w:ascii="Garamond" w:hAnsi="Garamond"/>
          <w:sz w:val="28"/>
          <w:szCs w:val="28"/>
        </w:rPr>
      </w:pPr>
      <w:r w:rsidRPr="008D310E">
        <w:rPr>
          <w:rFonts w:ascii="Garamond" w:hAnsi="Garamond"/>
          <w:sz w:val="28"/>
          <w:szCs w:val="28"/>
        </w:rPr>
        <w:t xml:space="preserve">The section outlines sample arrangements for a transparent, professional, efficient and inclusive evaluation of a solicited IPP Tender. </w:t>
      </w:r>
    </w:p>
    <w:p w14:paraId="4262598B" w14:textId="2EBFF1F4" w:rsidR="005C1A5C" w:rsidRPr="008D310E" w:rsidRDefault="0095097B" w:rsidP="00BB0B22">
      <w:pPr>
        <w:pStyle w:val="Heading3"/>
        <w:numPr>
          <w:ilvl w:val="0"/>
          <w:numId w:val="0"/>
        </w:numPr>
        <w:ind w:left="720"/>
        <w:jc w:val="both"/>
        <w:rPr>
          <w:rFonts w:ascii="Garamond" w:hAnsi="Garamond"/>
          <w:sz w:val="28"/>
          <w:szCs w:val="28"/>
        </w:rPr>
      </w:pPr>
      <w:bookmarkStart w:id="49" w:name="_Toc450005938"/>
      <w:r w:rsidRPr="008D310E">
        <w:rPr>
          <w:rFonts w:ascii="Garamond" w:hAnsi="Garamond"/>
          <w:sz w:val="28"/>
          <w:szCs w:val="28"/>
        </w:rPr>
        <w:t xml:space="preserve">7.1 </w:t>
      </w:r>
      <w:r w:rsidR="005C1A5C" w:rsidRPr="008D310E">
        <w:rPr>
          <w:rFonts w:ascii="Garamond" w:hAnsi="Garamond"/>
          <w:sz w:val="28"/>
          <w:szCs w:val="28"/>
        </w:rPr>
        <w:t>Overview of Process for Selecting Solution</w:t>
      </w:r>
      <w:bookmarkEnd w:id="49"/>
    </w:p>
    <w:p w14:paraId="52120788" w14:textId="64FA1F75" w:rsidR="005C1A5C" w:rsidRPr="008D310E" w:rsidRDefault="005C1A5C" w:rsidP="00BB0B22">
      <w:pPr>
        <w:jc w:val="both"/>
        <w:rPr>
          <w:rFonts w:ascii="Garamond" w:hAnsi="Garamond"/>
          <w:sz w:val="28"/>
          <w:szCs w:val="28"/>
        </w:rPr>
      </w:pPr>
      <w:r w:rsidRPr="008D310E">
        <w:rPr>
          <w:rFonts w:ascii="Garamond" w:hAnsi="Garamond"/>
          <w:sz w:val="28"/>
          <w:szCs w:val="28"/>
        </w:rPr>
        <w:t xml:space="preserve">The tender to select the preferred solution for power supply is being managed by SB.  The SB </w:t>
      </w:r>
      <w:r w:rsidR="004D2BF9" w:rsidRPr="008D310E">
        <w:rPr>
          <w:rFonts w:ascii="Garamond" w:hAnsi="Garamond"/>
          <w:sz w:val="28"/>
          <w:szCs w:val="28"/>
        </w:rPr>
        <w:t>/is</w:t>
      </w:r>
      <w:r w:rsidRPr="008D310E">
        <w:rPr>
          <w:rFonts w:ascii="Garamond" w:hAnsi="Garamond"/>
          <w:sz w:val="28"/>
          <w:szCs w:val="28"/>
        </w:rPr>
        <w:t xml:space="preserve"> responsible for preparing the Request for Tender, which </w:t>
      </w:r>
      <w:r w:rsidR="0095097B" w:rsidRPr="008D310E">
        <w:rPr>
          <w:rFonts w:ascii="Garamond" w:hAnsi="Garamond"/>
          <w:sz w:val="28"/>
          <w:szCs w:val="28"/>
        </w:rPr>
        <w:t>is</w:t>
      </w:r>
      <w:r w:rsidRPr="008D310E">
        <w:rPr>
          <w:rFonts w:ascii="Garamond" w:hAnsi="Garamond"/>
          <w:sz w:val="28"/>
          <w:szCs w:val="28"/>
        </w:rPr>
        <w:t xml:space="preserve"> issued </w:t>
      </w:r>
      <w:r w:rsidR="0095097B" w:rsidRPr="008D310E">
        <w:rPr>
          <w:rFonts w:ascii="Garamond" w:hAnsi="Garamond"/>
          <w:sz w:val="28"/>
          <w:szCs w:val="28"/>
        </w:rPr>
        <w:t xml:space="preserve">in </w:t>
      </w:r>
      <w:r w:rsidRPr="008D310E">
        <w:rPr>
          <w:rFonts w:ascii="Garamond" w:hAnsi="Garamond"/>
          <w:sz w:val="28"/>
          <w:szCs w:val="28"/>
        </w:rPr>
        <w:t xml:space="preserve">accordance with SB’s procurement procedures.  </w:t>
      </w:r>
    </w:p>
    <w:p w14:paraId="18B7C4AD" w14:textId="01D0679C" w:rsidR="005C1A5C" w:rsidRPr="008D310E" w:rsidRDefault="005C1A5C" w:rsidP="00BB0B22">
      <w:pPr>
        <w:jc w:val="both"/>
        <w:rPr>
          <w:rFonts w:ascii="Garamond" w:hAnsi="Garamond"/>
          <w:sz w:val="28"/>
          <w:szCs w:val="28"/>
        </w:rPr>
      </w:pPr>
      <w:r w:rsidRPr="008D310E">
        <w:rPr>
          <w:rFonts w:ascii="Garamond" w:hAnsi="Garamond"/>
          <w:sz w:val="28"/>
          <w:szCs w:val="28"/>
        </w:rPr>
        <w:t xml:space="preserve">The SB will establish an evaluation team to complete an evaluation of the bids received, conduct a quality control check on the evaluation results, and present a recommendation as to the preferred solution to </w:t>
      </w:r>
      <w:r w:rsidR="00967624" w:rsidRPr="008D310E">
        <w:rPr>
          <w:rFonts w:ascii="Garamond" w:hAnsi="Garamond"/>
          <w:sz w:val="28"/>
          <w:szCs w:val="28"/>
        </w:rPr>
        <w:t>Internal Procurement Committee</w:t>
      </w:r>
      <w:r w:rsidR="0095097B" w:rsidRPr="008D310E">
        <w:rPr>
          <w:rFonts w:ascii="Garamond" w:hAnsi="Garamond"/>
          <w:sz w:val="28"/>
          <w:szCs w:val="28"/>
        </w:rPr>
        <w:t xml:space="preserve"> </w:t>
      </w:r>
      <w:r w:rsidRPr="008D310E">
        <w:rPr>
          <w:rFonts w:ascii="Garamond" w:hAnsi="Garamond"/>
          <w:sz w:val="28"/>
          <w:szCs w:val="28"/>
        </w:rPr>
        <w:t>for approval.</w:t>
      </w:r>
    </w:p>
    <w:p w14:paraId="5D00D346" w14:textId="587B95B7" w:rsidR="005C1A5C" w:rsidRPr="008D310E" w:rsidRDefault="0095097B" w:rsidP="00BB0B22">
      <w:pPr>
        <w:pStyle w:val="Heading3"/>
        <w:numPr>
          <w:ilvl w:val="0"/>
          <w:numId w:val="0"/>
        </w:numPr>
        <w:ind w:left="720"/>
        <w:jc w:val="both"/>
        <w:rPr>
          <w:rFonts w:ascii="Garamond" w:hAnsi="Garamond"/>
          <w:sz w:val="28"/>
          <w:szCs w:val="28"/>
        </w:rPr>
      </w:pPr>
      <w:bookmarkStart w:id="50" w:name="_Toc450005939"/>
      <w:r w:rsidRPr="008D310E">
        <w:rPr>
          <w:rFonts w:ascii="Garamond" w:hAnsi="Garamond"/>
          <w:sz w:val="28"/>
          <w:szCs w:val="28"/>
        </w:rPr>
        <w:t xml:space="preserve">7.2 </w:t>
      </w:r>
      <w:r w:rsidR="005C1A5C" w:rsidRPr="008D310E">
        <w:rPr>
          <w:rFonts w:ascii="Garamond" w:hAnsi="Garamond"/>
          <w:sz w:val="28"/>
          <w:szCs w:val="28"/>
        </w:rPr>
        <w:t>Evaluation Process</w:t>
      </w:r>
      <w:bookmarkEnd w:id="50"/>
    </w:p>
    <w:p w14:paraId="03B607A4" w14:textId="77777777" w:rsidR="005C1A5C" w:rsidRPr="008D310E" w:rsidRDefault="005C1A5C" w:rsidP="00BB0B22">
      <w:pPr>
        <w:pStyle w:val="Heading4"/>
        <w:numPr>
          <w:ilvl w:val="0"/>
          <w:numId w:val="0"/>
        </w:numPr>
        <w:ind w:left="864"/>
        <w:jc w:val="both"/>
        <w:rPr>
          <w:rFonts w:ascii="Garamond" w:hAnsi="Garamond"/>
          <w:sz w:val="28"/>
          <w:szCs w:val="28"/>
        </w:rPr>
      </w:pPr>
      <w:r w:rsidRPr="008D310E">
        <w:rPr>
          <w:rFonts w:ascii="Garamond" w:hAnsi="Garamond"/>
          <w:sz w:val="28"/>
          <w:szCs w:val="28"/>
        </w:rPr>
        <w:t>The Format of Bids</w:t>
      </w:r>
    </w:p>
    <w:p w14:paraId="794FBE92" w14:textId="1D5E58E0" w:rsidR="005C1A5C" w:rsidRPr="008D310E" w:rsidRDefault="005C1A5C" w:rsidP="00BB0B22">
      <w:pPr>
        <w:pStyle w:val="BodyText"/>
        <w:ind w:left="0"/>
        <w:jc w:val="both"/>
        <w:rPr>
          <w:rFonts w:ascii="Garamond" w:hAnsi="Garamond"/>
          <w:sz w:val="28"/>
          <w:szCs w:val="28"/>
        </w:rPr>
      </w:pPr>
      <w:r w:rsidRPr="008D310E">
        <w:rPr>
          <w:rFonts w:ascii="Garamond" w:hAnsi="Garamond"/>
          <w:sz w:val="28"/>
          <w:szCs w:val="28"/>
        </w:rPr>
        <w:t>The SB determine</w:t>
      </w:r>
      <w:r w:rsidR="00967624" w:rsidRPr="008D310E">
        <w:rPr>
          <w:rFonts w:ascii="Garamond" w:hAnsi="Garamond"/>
          <w:sz w:val="28"/>
          <w:szCs w:val="28"/>
        </w:rPr>
        <w:t>s</w:t>
      </w:r>
      <w:r w:rsidRPr="008D310E">
        <w:rPr>
          <w:rFonts w:ascii="Garamond" w:hAnsi="Garamond"/>
          <w:sz w:val="28"/>
          <w:szCs w:val="28"/>
        </w:rPr>
        <w:t xml:space="preserve"> that s</w:t>
      </w:r>
      <w:r w:rsidR="00967624" w:rsidRPr="008D310E">
        <w:rPr>
          <w:rFonts w:ascii="Garamond" w:hAnsi="Garamond"/>
          <w:sz w:val="28"/>
          <w:szCs w:val="28"/>
        </w:rPr>
        <w:t>eparate</w:t>
      </w:r>
      <w:r w:rsidRPr="008D310E">
        <w:rPr>
          <w:rFonts w:ascii="Garamond" w:hAnsi="Garamond"/>
          <w:sz w:val="28"/>
          <w:szCs w:val="28"/>
        </w:rPr>
        <w:t xml:space="preserve"> envelop bids </w:t>
      </w:r>
      <w:r w:rsidR="00967624" w:rsidRPr="008D310E">
        <w:rPr>
          <w:rFonts w:ascii="Garamond" w:hAnsi="Garamond"/>
          <w:sz w:val="28"/>
          <w:szCs w:val="28"/>
        </w:rPr>
        <w:t>are</w:t>
      </w:r>
      <w:r w:rsidRPr="008D310E">
        <w:rPr>
          <w:rFonts w:ascii="Garamond" w:hAnsi="Garamond"/>
          <w:sz w:val="28"/>
          <w:szCs w:val="28"/>
        </w:rPr>
        <w:t xml:space="preserve"> required, so that the technical and financial evaluation of compliant bids can be conducted</w:t>
      </w:r>
      <w:r w:rsidR="00967624" w:rsidRPr="008D310E">
        <w:rPr>
          <w:rFonts w:ascii="Garamond" w:hAnsi="Garamond"/>
          <w:sz w:val="28"/>
          <w:szCs w:val="28"/>
        </w:rPr>
        <w:t xml:space="preserve"> separately.</w:t>
      </w:r>
      <w:r w:rsidRPr="008D310E">
        <w:rPr>
          <w:rFonts w:ascii="Garamond" w:hAnsi="Garamond"/>
          <w:sz w:val="28"/>
          <w:szCs w:val="28"/>
        </w:rPr>
        <w:t xml:space="preserve">  </w:t>
      </w:r>
    </w:p>
    <w:p w14:paraId="034ED663" w14:textId="77777777" w:rsidR="005C1A5C" w:rsidRPr="008D310E" w:rsidRDefault="005C1A5C" w:rsidP="00BB0B22">
      <w:pPr>
        <w:pStyle w:val="Heading4"/>
        <w:numPr>
          <w:ilvl w:val="0"/>
          <w:numId w:val="0"/>
        </w:numPr>
        <w:ind w:left="864"/>
        <w:jc w:val="both"/>
        <w:rPr>
          <w:rFonts w:ascii="Garamond" w:hAnsi="Garamond"/>
          <w:sz w:val="28"/>
          <w:szCs w:val="28"/>
        </w:rPr>
      </w:pPr>
      <w:r w:rsidRPr="008D310E">
        <w:rPr>
          <w:rFonts w:ascii="Garamond" w:hAnsi="Garamond"/>
          <w:sz w:val="28"/>
          <w:szCs w:val="28"/>
        </w:rPr>
        <w:t>The Venue:</w:t>
      </w:r>
    </w:p>
    <w:p w14:paraId="02834473" w14:textId="3C266C2C" w:rsidR="005C1A5C" w:rsidRPr="008D310E" w:rsidRDefault="00785FD6" w:rsidP="00BB0B22">
      <w:pPr>
        <w:pStyle w:val="BodyText"/>
        <w:ind w:left="0"/>
        <w:jc w:val="both"/>
        <w:rPr>
          <w:rFonts w:ascii="Garamond" w:hAnsi="Garamond"/>
          <w:sz w:val="28"/>
          <w:szCs w:val="28"/>
        </w:rPr>
      </w:pPr>
      <w:r w:rsidRPr="008D310E">
        <w:rPr>
          <w:rFonts w:ascii="Garamond" w:hAnsi="Garamond"/>
          <w:sz w:val="28"/>
          <w:szCs w:val="28"/>
        </w:rPr>
        <w:t>A</w:t>
      </w:r>
      <w:r w:rsidR="005C1A5C" w:rsidRPr="008D310E">
        <w:rPr>
          <w:rFonts w:ascii="Garamond" w:hAnsi="Garamond"/>
          <w:sz w:val="28"/>
          <w:szCs w:val="28"/>
        </w:rPr>
        <w:t xml:space="preserve"> secure venue being utilised </w:t>
      </w:r>
      <w:r w:rsidR="001D385F" w:rsidRPr="008D310E">
        <w:rPr>
          <w:rFonts w:ascii="Garamond" w:hAnsi="Garamond"/>
          <w:sz w:val="28"/>
          <w:szCs w:val="28"/>
        </w:rPr>
        <w:t xml:space="preserve">  </w:t>
      </w:r>
      <w:r w:rsidR="005C1A5C" w:rsidRPr="008D310E">
        <w:rPr>
          <w:rFonts w:ascii="Garamond" w:hAnsi="Garamond"/>
          <w:sz w:val="28"/>
          <w:szCs w:val="28"/>
        </w:rPr>
        <w:t xml:space="preserve">with controlled and restricted access to the members of the evaluation team only.  </w:t>
      </w:r>
    </w:p>
    <w:p w14:paraId="00E590E7" w14:textId="77777777" w:rsidR="005C1A5C" w:rsidRPr="008D310E" w:rsidRDefault="005C1A5C" w:rsidP="00BB0B22">
      <w:pPr>
        <w:pStyle w:val="Heading4"/>
        <w:numPr>
          <w:ilvl w:val="0"/>
          <w:numId w:val="0"/>
        </w:numPr>
        <w:jc w:val="both"/>
        <w:rPr>
          <w:rFonts w:ascii="Garamond" w:hAnsi="Garamond"/>
          <w:sz w:val="28"/>
          <w:szCs w:val="28"/>
        </w:rPr>
      </w:pPr>
      <w:bookmarkStart w:id="51" w:name="_Ref449992143"/>
      <w:r w:rsidRPr="008D310E">
        <w:rPr>
          <w:rFonts w:ascii="Garamond" w:hAnsi="Garamond"/>
          <w:sz w:val="28"/>
          <w:szCs w:val="28"/>
        </w:rPr>
        <w:t>Evaluation schedule:</w:t>
      </w:r>
      <w:bookmarkEnd w:id="51"/>
    </w:p>
    <w:p w14:paraId="2036AB01" w14:textId="7CFE7953" w:rsidR="005C1A5C" w:rsidRPr="008D310E" w:rsidRDefault="00785FD6" w:rsidP="00BB0B22">
      <w:pPr>
        <w:pStyle w:val="BodyText"/>
        <w:ind w:left="0"/>
        <w:jc w:val="both"/>
        <w:rPr>
          <w:rFonts w:ascii="Garamond" w:hAnsi="Garamond"/>
          <w:sz w:val="28"/>
          <w:szCs w:val="28"/>
        </w:rPr>
      </w:pPr>
      <w:r w:rsidRPr="008D310E">
        <w:rPr>
          <w:rFonts w:ascii="Garamond" w:hAnsi="Garamond"/>
          <w:sz w:val="28"/>
          <w:szCs w:val="28"/>
        </w:rPr>
        <w:t>T</w:t>
      </w:r>
      <w:r w:rsidR="005C1A5C" w:rsidRPr="008D310E">
        <w:rPr>
          <w:rFonts w:ascii="Garamond" w:hAnsi="Garamond"/>
          <w:sz w:val="28"/>
          <w:szCs w:val="28"/>
        </w:rPr>
        <w:t xml:space="preserve">wo separate evaluation periods are likely to be required. </w:t>
      </w:r>
    </w:p>
    <w:p w14:paraId="6C4B1381" w14:textId="6122BC21" w:rsidR="005C1A5C" w:rsidRPr="008D310E" w:rsidRDefault="005C1A5C" w:rsidP="00BB0B22">
      <w:pPr>
        <w:pStyle w:val="BodyText"/>
        <w:ind w:left="0"/>
        <w:jc w:val="both"/>
        <w:rPr>
          <w:rFonts w:ascii="Garamond" w:hAnsi="Garamond"/>
          <w:sz w:val="28"/>
          <w:szCs w:val="28"/>
        </w:rPr>
      </w:pPr>
      <w:r w:rsidRPr="008D310E">
        <w:rPr>
          <w:rFonts w:ascii="Garamond" w:hAnsi="Garamond"/>
          <w:sz w:val="28"/>
          <w:szCs w:val="28"/>
        </w:rPr>
        <w:t>The first stage of the evaluation will focus on complian</w:t>
      </w:r>
      <w:r w:rsidR="00785FD6" w:rsidRPr="008D310E">
        <w:rPr>
          <w:rFonts w:ascii="Garamond" w:hAnsi="Garamond"/>
          <w:sz w:val="28"/>
          <w:szCs w:val="28"/>
        </w:rPr>
        <w:t>ce and technical evaluation.</w:t>
      </w:r>
      <w:r w:rsidRPr="008D310E">
        <w:rPr>
          <w:rFonts w:ascii="Garamond" w:hAnsi="Garamond"/>
          <w:sz w:val="28"/>
          <w:szCs w:val="28"/>
        </w:rPr>
        <w:t xml:space="preserve"> </w:t>
      </w:r>
      <w:r w:rsidR="00785FD6" w:rsidRPr="008D310E">
        <w:rPr>
          <w:rFonts w:ascii="Garamond" w:hAnsi="Garamond"/>
          <w:sz w:val="28"/>
          <w:szCs w:val="28"/>
        </w:rPr>
        <w:t xml:space="preserve">The second stage will focus on </w:t>
      </w:r>
      <w:r w:rsidRPr="008D310E">
        <w:rPr>
          <w:rFonts w:ascii="Garamond" w:hAnsi="Garamond"/>
          <w:sz w:val="28"/>
          <w:szCs w:val="28"/>
        </w:rPr>
        <w:t xml:space="preserve">the financial evaluation.  </w:t>
      </w:r>
    </w:p>
    <w:p w14:paraId="6166F0D7" w14:textId="77777777" w:rsidR="005C1A5C" w:rsidRPr="008D310E" w:rsidRDefault="005C1A5C" w:rsidP="00BB0B22">
      <w:pPr>
        <w:pStyle w:val="Heading4"/>
        <w:numPr>
          <w:ilvl w:val="0"/>
          <w:numId w:val="0"/>
        </w:numPr>
        <w:ind w:left="864"/>
        <w:jc w:val="both"/>
        <w:rPr>
          <w:rFonts w:ascii="Garamond" w:hAnsi="Garamond"/>
          <w:sz w:val="28"/>
          <w:szCs w:val="28"/>
        </w:rPr>
      </w:pPr>
      <w:r w:rsidRPr="008D310E">
        <w:rPr>
          <w:rFonts w:ascii="Garamond" w:hAnsi="Garamond"/>
          <w:sz w:val="28"/>
          <w:szCs w:val="28"/>
        </w:rPr>
        <w:t>General Code of Conduct during Evaluation:</w:t>
      </w:r>
    </w:p>
    <w:p w14:paraId="1D7F1489" w14:textId="77B99041" w:rsidR="005C1A5C" w:rsidRPr="008D310E" w:rsidRDefault="00A13807" w:rsidP="00BB0B22">
      <w:pPr>
        <w:pStyle w:val="Heading4"/>
        <w:numPr>
          <w:ilvl w:val="0"/>
          <w:numId w:val="0"/>
        </w:numPr>
        <w:ind w:left="864"/>
        <w:jc w:val="both"/>
        <w:rPr>
          <w:rFonts w:ascii="Garamond" w:hAnsi="Garamond"/>
          <w:b w:val="0"/>
          <w:sz w:val="28"/>
          <w:szCs w:val="28"/>
        </w:rPr>
      </w:pPr>
      <w:r w:rsidRPr="008D310E">
        <w:rPr>
          <w:rFonts w:ascii="Garamond" w:hAnsi="Garamond"/>
          <w:b w:val="0"/>
          <w:sz w:val="28"/>
          <w:szCs w:val="28"/>
        </w:rPr>
        <w:t>The evaluation shall be done according to the laid down guidelines</w:t>
      </w:r>
      <w:r w:rsidR="001D385F" w:rsidRPr="008D310E">
        <w:rPr>
          <w:rFonts w:ascii="Garamond" w:hAnsi="Garamond"/>
          <w:b w:val="0"/>
          <w:sz w:val="28"/>
          <w:szCs w:val="28"/>
        </w:rPr>
        <w:t xml:space="preserve"> as per the Procurement Act 2003 and the 2004 Regulations</w:t>
      </w:r>
      <w:r w:rsidRPr="008D310E">
        <w:rPr>
          <w:rFonts w:ascii="Garamond" w:hAnsi="Garamond"/>
          <w:b w:val="0"/>
          <w:sz w:val="28"/>
          <w:szCs w:val="28"/>
        </w:rPr>
        <w:t xml:space="preserve"> </w:t>
      </w:r>
      <w:r w:rsidR="001D385F" w:rsidRPr="008D310E">
        <w:rPr>
          <w:rFonts w:ascii="Garamond" w:hAnsi="Garamond"/>
          <w:b w:val="0"/>
          <w:sz w:val="28"/>
          <w:szCs w:val="28"/>
        </w:rPr>
        <w:t>.</w:t>
      </w:r>
      <w:r w:rsidRPr="008D310E">
        <w:rPr>
          <w:rFonts w:ascii="Garamond" w:hAnsi="Garamond"/>
          <w:b w:val="0"/>
          <w:sz w:val="28"/>
          <w:szCs w:val="28"/>
        </w:rPr>
        <w:t xml:space="preserve">  </w:t>
      </w:r>
    </w:p>
    <w:p w14:paraId="2F439BF2" w14:textId="77777777" w:rsidR="005C1A5C" w:rsidRPr="008D310E" w:rsidRDefault="005C1A5C" w:rsidP="00BB0B22">
      <w:pPr>
        <w:pStyle w:val="BodyText"/>
        <w:ind w:left="0"/>
        <w:jc w:val="both"/>
        <w:rPr>
          <w:rFonts w:ascii="Garamond" w:hAnsi="Garamond"/>
          <w:sz w:val="28"/>
          <w:szCs w:val="28"/>
        </w:rPr>
      </w:pPr>
      <w:r w:rsidRPr="008D310E">
        <w:rPr>
          <w:rFonts w:ascii="Garamond" w:hAnsi="Garamond"/>
          <w:sz w:val="28"/>
          <w:szCs w:val="28"/>
        </w:rPr>
        <w:t>The overall process for the tender evaluation is illustrated below.</w:t>
      </w:r>
    </w:p>
    <w:p w14:paraId="4FC25F87" w14:textId="77777777" w:rsidR="005C1A5C" w:rsidRPr="008D310E" w:rsidRDefault="005C1A5C" w:rsidP="00BB0B22">
      <w:pPr>
        <w:pStyle w:val="BodyText"/>
        <w:ind w:left="567"/>
        <w:jc w:val="both"/>
        <w:rPr>
          <w:rFonts w:ascii="Garamond" w:hAnsi="Garamond"/>
          <w:sz w:val="28"/>
          <w:szCs w:val="28"/>
        </w:rPr>
      </w:pPr>
    </w:p>
    <w:p w14:paraId="6ED7A09C" w14:textId="77777777" w:rsidR="005C1A5C" w:rsidRPr="008D310E" w:rsidRDefault="005C1A5C" w:rsidP="00BB0B22">
      <w:pPr>
        <w:pStyle w:val="BodyText"/>
        <w:ind w:left="567"/>
        <w:jc w:val="both"/>
        <w:rPr>
          <w:rFonts w:ascii="Garamond" w:hAnsi="Garamond"/>
          <w:sz w:val="28"/>
          <w:szCs w:val="28"/>
        </w:rPr>
      </w:pPr>
      <w:r w:rsidRPr="008D310E">
        <w:rPr>
          <w:rFonts w:ascii="Garamond" w:hAnsi="Garamond"/>
          <w:noProof/>
          <w:sz w:val="28"/>
          <w:szCs w:val="28"/>
          <w:lang w:val="en-US"/>
        </w:rPr>
        <w:lastRenderedPageBreak/>
        <w:drawing>
          <wp:inline distT="0" distB="0" distL="0" distR="0" wp14:anchorId="18BF511C" wp14:editId="00F63DA5">
            <wp:extent cx="6509866" cy="3914539"/>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5850" b="3822"/>
                    <a:stretch/>
                  </pic:blipFill>
                  <pic:spPr bwMode="auto">
                    <a:xfrm>
                      <a:off x="0" y="0"/>
                      <a:ext cx="6515247" cy="3917775"/>
                    </a:xfrm>
                    <a:prstGeom prst="rect">
                      <a:avLst/>
                    </a:prstGeom>
                    <a:noFill/>
                    <a:ln>
                      <a:noFill/>
                    </a:ln>
                    <a:extLst>
                      <a:ext uri="{53640926-AAD7-44D8-BBD7-CCE9431645EC}">
                        <a14:shadowObscured xmlns:a14="http://schemas.microsoft.com/office/drawing/2010/main"/>
                      </a:ext>
                    </a:extLst>
                  </pic:spPr>
                </pic:pic>
              </a:graphicData>
            </a:graphic>
          </wp:inline>
        </w:drawing>
      </w:r>
    </w:p>
    <w:p w14:paraId="01A79E84" w14:textId="6B1C18F6" w:rsidR="00806065" w:rsidRPr="008D310E" w:rsidRDefault="00806065" w:rsidP="00BB0B22">
      <w:pPr>
        <w:pStyle w:val="Caption"/>
        <w:ind w:left="1843"/>
        <w:jc w:val="both"/>
        <w:rPr>
          <w:rFonts w:ascii="Garamond" w:hAnsi="Garamond"/>
          <w:sz w:val="28"/>
          <w:szCs w:val="28"/>
        </w:rPr>
      </w:pPr>
      <w:bookmarkStart w:id="52" w:name="_Toc450005970"/>
      <w:r w:rsidRPr="008D310E">
        <w:rPr>
          <w:rFonts w:ascii="Garamond" w:hAnsi="Garamond"/>
          <w:sz w:val="28"/>
          <w:szCs w:val="28"/>
        </w:rPr>
        <w:t xml:space="preserve">Figure </w:t>
      </w:r>
      <w:r w:rsidR="00DC489D" w:rsidRPr="008D310E">
        <w:rPr>
          <w:rFonts w:ascii="Garamond" w:hAnsi="Garamond"/>
          <w:sz w:val="28"/>
          <w:szCs w:val="28"/>
        </w:rPr>
        <w:t>6</w:t>
      </w:r>
      <w:r w:rsidRPr="008D310E">
        <w:rPr>
          <w:rFonts w:ascii="Garamond" w:hAnsi="Garamond"/>
          <w:sz w:val="28"/>
          <w:szCs w:val="28"/>
        </w:rPr>
        <w:t>: Evaluation Approach</w:t>
      </w:r>
      <w:bookmarkEnd w:id="52"/>
    </w:p>
    <w:p w14:paraId="61396BAB" w14:textId="77777777" w:rsidR="005C1A5C" w:rsidRPr="008D310E" w:rsidRDefault="005C1A5C" w:rsidP="00BB0B22">
      <w:pPr>
        <w:pStyle w:val="BodyText"/>
        <w:ind w:left="0"/>
        <w:jc w:val="both"/>
        <w:rPr>
          <w:rFonts w:ascii="Garamond" w:hAnsi="Garamond"/>
          <w:sz w:val="28"/>
          <w:szCs w:val="28"/>
        </w:rPr>
      </w:pPr>
      <w:r w:rsidRPr="008D310E">
        <w:rPr>
          <w:rFonts w:ascii="Garamond" w:hAnsi="Garamond"/>
          <w:sz w:val="28"/>
          <w:szCs w:val="28"/>
        </w:rPr>
        <w:t xml:space="preserve">The evaluation comprises four components, as follows.  </w:t>
      </w:r>
    </w:p>
    <w:p w14:paraId="72E467A5" w14:textId="77777777" w:rsidR="005C1A5C" w:rsidRPr="008D310E" w:rsidRDefault="005C1A5C" w:rsidP="00BB0B22">
      <w:pPr>
        <w:pStyle w:val="Heading4"/>
        <w:numPr>
          <w:ilvl w:val="0"/>
          <w:numId w:val="0"/>
        </w:numPr>
        <w:ind w:left="864"/>
        <w:jc w:val="both"/>
        <w:rPr>
          <w:rFonts w:ascii="Garamond" w:hAnsi="Garamond"/>
          <w:sz w:val="28"/>
          <w:szCs w:val="28"/>
        </w:rPr>
      </w:pPr>
      <w:r w:rsidRPr="008D310E">
        <w:rPr>
          <w:rFonts w:ascii="Garamond" w:hAnsi="Garamond"/>
          <w:sz w:val="28"/>
          <w:szCs w:val="28"/>
        </w:rPr>
        <w:t>Mandatory compliance evaluation</w:t>
      </w:r>
    </w:p>
    <w:p w14:paraId="3C3F16BE" w14:textId="73A5A981" w:rsidR="005C1A5C" w:rsidRPr="008D310E" w:rsidRDefault="005C1A5C" w:rsidP="00BB0B22">
      <w:pPr>
        <w:pStyle w:val="BodyText"/>
        <w:ind w:left="0"/>
        <w:jc w:val="both"/>
        <w:rPr>
          <w:rFonts w:ascii="Garamond" w:hAnsi="Garamond"/>
          <w:sz w:val="28"/>
          <w:szCs w:val="28"/>
        </w:rPr>
      </w:pPr>
      <w:r w:rsidRPr="008D310E">
        <w:rPr>
          <w:rFonts w:ascii="Garamond" w:hAnsi="Garamond"/>
          <w:sz w:val="28"/>
          <w:szCs w:val="28"/>
        </w:rPr>
        <w:t>Mandatory compliance is assessed on a positive (yes/no) response to every parameter.</w:t>
      </w:r>
      <w:r w:rsidR="00E41B91" w:rsidRPr="008D310E">
        <w:rPr>
          <w:rFonts w:ascii="Garamond" w:hAnsi="Garamond"/>
          <w:sz w:val="28"/>
          <w:szCs w:val="28"/>
        </w:rPr>
        <w:t xml:space="preserve"> Bidders will not proceed to the next level </w:t>
      </w:r>
      <w:r w:rsidR="00115BC7" w:rsidRPr="008D310E">
        <w:rPr>
          <w:rFonts w:ascii="Garamond" w:hAnsi="Garamond"/>
          <w:sz w:val="28"/>
          <w:szCs w:val="28"/>
        </w:rPr>
        <w:t>if they fail any one of the man</w:t>
      </w:r>
      <w:r w:rsidR="00E41B91" w:rsidRPr="008D310E">
        <w:rPr>
          <w:rFonts w:ascii="Garamond" w:hAnsi="Garamond"/>
          <w:sz w:val="28"/>
          <w:szCs w:val="28"/>
        </w:rPr>
        <w:t>datory requirements</w:t>
      </w:r>
      <w:r w:rsidR="00E97FE8" w:rsidRPr="008D310E">
        <w:rPr>
          <w:rFonts w:ascii="Garamond" w:hAnsi="Garamond"/>
          <w:sz w:val="28"/>
          <w:szCs w:val="28"/>
        </w:rPr>
        <w:t>.</w:t>
      </w:r>
    </w:p>
    <w:p w14:paraId="5B584FE3" w14:textId="77777777" w:rsidR="005C1A5C" w:rsidRPr="008D310E" w:rsidRDefault="005C1A5C" w:rsidP="00BB0B22">
      <w:pPr>
        <w:pStyle w:val="BodyText"/>
        <w:ind w:left="0"/>
        <w:jc w:val="both"/>
        <w:rPr>
          <w:rFonts w:ascii="Garamond" w:hAnsi="Garamond"/>
          <w:sz w:val="28"/>
          <w:szCs w:val="28"/>
        </w:rPr>
      </w:pPr>
      <w:r w:rsidRPr="008D310E">
        <w:rPr>
          <w:rFonts w:ascii="Garamond" w:hAnsi="Garamond"/>
          <w:sz w:val="28"/>
          <w:szCs w:val="28"/>
        </w:rPr>
        <w:t xml:space="preserve">The technical evaluation comprises an assessment of four elements:  </w:t>
      </w:r>
    </w:p>
    <w:p w14:paraId="65FDA1A3" w14:textId="77777777" w:rsidR="005C1A5C" w:rsidRPr="008D310E" w:rsidRDefault="005C1A5C" w:rsidP="00BB0B22">
      <w:pPr>
        <w:pStyle w:val="BodyText"/>
        <w:numPr>
          <w:ilvl w:val="0"/>
          <w:numId w:val="35"/>
        </w:numPr>
        <w:ind w:left="360"/>
        <w:jc w:val="both"/>
        <w:rPr>
          <w:rFonts w:ascii="Garamond" w:hAnsi="Garamond"/>
          <w:sz w:val="28"/>
          <w:szCs w:val="28"/>
        </w:rPr>
      </w:pPr>
      <w:r w:rsidRPr="008D310E">
        <w:rPr>
          <w:rFonts w:ascii="Garamond" w:hAnsi="Garamond"/>
          <w:sz w:val="28"/>
          <w:szCs w:val="28"/>
        </w:rPr>
        <w:t>Experience</w:t>
      </w:r>
    </w:p>
    <w:p w14:paraId="4E2ED2D0" w14:textId="01FB5911" w:rsidR="005C1A5C" w:rsidRPr="008D310E" w:rsidRDefault="005C1A5C" w:rsidP="00BB0B22">
      <w:pPr>
        <w:pStyle w:val="BodyText"/>
        <w:ind w:left="360"/>
        <w:jc w:val="both"/>
        <w:rPr>
          <w:rFonts w:ascii="Garamond" w:hAnsi="Garamond"/>
          <w:sz w:val="28"/>
          <w:szCs w:val="28"/>
        </w:rPr>
      </w:pPr>
      <w:r w:rsidRPr="008D310E">
        <w:rPr>
          <w:rFonts w:ascii="Garamond" w:hAnsi="Garamond"/>
          <w:sz w:val="28"/>
          <w:szCs w:val="28"/>
        </w:rPr>
        <w:t>Scored on the basis of a series of yes/no questions relating to reference sites</w:t>
      </w:r>
      <w:r w:rsidR="00E97FE8" w:rsidRPr="008D310E">
        <w:rPr>
          <w:rFonts w:ascii="Garamond" w:hAnsi="Garamond"/>
          <w:sz w:val="28"/>
          <w:szCs w:val="28"/>
        </w:rPr>
        <w:t>.</w:t>
      </w:r>
    </w:p>
    <w:p w14:paraId="755A6547" w14:textId="77777777" w:rsidR="005C1A5C" w:rsidRPr="008D310E" w:rsidRDefault="005C1A5C" w:rsidP="00BB0B22">
      <w:pPr>
        <w:pStyle w:val="BodyText"/>
        <w:numPr>
          <w:ilvl w:val="0"/>
          <w:numId w:val="35"/>
        </w:numPr>
        <w:ind w:left="360"/>
        <w:jc w:val="both"/>
        <w:rPr>
          <w:rFonts w:ascii="Garamond" w:hAnsi="Garamond"/>
          <w:sz w:val="28"/>
          <w:szCs w:val="28"/>
        </w:rPr>
      </w:pPr>
      <w:r w:rsidRPr="008D310E">
        <w:rPr>
          <w:rFonts w:ascii="Garamond" w:hAnsi="Garamond"/>
          <w:sz w:val="28"/>
          <w:szCs w:val="28"/>
        </w:rPr>
        <w:lastRenderedPageBreak/>
        <w:t>Site considerations</w:t>
      </w:r>
    </w:p>
    <w:p w14:paraId="27EC4E54" w14:textId="77777777" w:rsidR="005C1A5C" w:rsidRPr="008D310E" w:rsidRDefault="005C1A5C" w:rsidP="00BB0B22">
      <w:pPr>
        <w:pStyle w:val="BodyText"/>
        <w:ind w:left="360"/>
        <w:jc w:val="both"/>
        <w:rPr>
          <w:rFonts w:ascii="Garamond" w:hAnsi="Garamond"/>
          <w:sz w:val="28"/>
          <w:szCs w:val="28"/>
        </w:rPr>
      </w:pPr>
      <w:r w:rsidRPr="008D310E">
        <w:rPr>
          <w:rFonts w:ascii="Garamond" w:hAnsi="Garamond"/>
          <w:sz w:val="28"/>
          <w:szCs w:val="28"/>
        </w:rPr>
        <w:t xml:space="preserve">A two part evaluation:  </w:t>
      </w:r>
    </w:p>
    <w:p w14:paraId="2F85B7F8" w14:textId="3AD56968" w:rsidR="005C1A5C" w:rsidRPr="008D310E" w:rsidRDefault="005C1A5C" w:rsidP="00BB0B22">
      <w:pPr>
        <w:pStyle w:val="BodyText"/>
        <w:numPr>
          <w:ilvl w:val="1"/>
          <w:numId w:val="35"/>
        </w:numPr>
        <w:ind w:left="720"/>
        <w:jc w:val="both"/>
        <w:rPr>
          <w:rFonts w:ascii="Garamond" w:hAnsi="Garamond"/>
          <w:sz w:val="28"/>
          <w:szCs w:val="28"/>
        </w:rPr>
      </w:pPr>
      <w:r w:rsidRPr="008D310E">
        <w:rPr>
          <w:rFonts w:ascii="Garamond" w:hAnsi="Garamond"/>
          <w:sz w:val="28"/>
          <w:szCs w:val="28"/>
        </w:rPr>
        <w:t>Adequacy of response scored on the basis of a series of yes/no questions</w:t>
      </w:r>
      <w:r w:rsidR="00E97FE8" w:rsidRPr="008D310E">
        <w:rPr>
          <w:rFonts w:ascii="Garamond" w:hAnsi="Garamond"/>
          <w:sz w:val="28"/>
          <w:szCs w:val="28"/>
        </w:rPr>
        <w:t>.</w:t>
      </w:r>
    </w:p>
    <w:p w14:paraId="37EF7B90" w14:textId="08E791CA" w:rsidR="005C1A5C" w:rsidRPr="008D310E" w:rsidRDefault="005C1A5C" w:rsidP="00BB0B22">
      <w:pPr>
        <w:pStyle w:val="BodyText"/>
        <w:numPr>
          <w:ilvl w:val="1"/>
          <w:numId w:val="35"/>
        </w:numPr>
        <w:ind w:left="720"/>
        <w:jc w:val="both"/>
        <w:rPr>
          <w:rFonts w:ascii="Garamond" w:hAnsi="Garamond"/>
          <w:sz w:val="28"/>
          <w:szCs w:val="28"/>
        </w:rPr>
      </w:pPr>
      <w:r w:rsidRPr="008D310E">
        <w:rPr>
          <w:rFonts w:ascii="Garamond" w:hAnsi="Garamond"/>
          <w:sz w:val="28"/>
          <w:szCs w:val="28"/>
        </w:rPr>
        <w:t>An evaluation of the technical ‘fit-for-purpose’ of the proposed technical solution</w:t>
      </w:r>
      <w:r w:rsidR="00E97FE8" w:rsidRPr="008D310E">
        <w:rPr>
          <w:rFonts w:ascii="Garamond" w:hAnsi="Garamond"/>
          <w:sz w:val="28"/>
          <w:szCs w:val="28"/>
        </w:rPr>
        <w:t>.</w:t>
      </w:r>
    </w:p>
    <w:p w14:paraId="79640E50" w14:textId="77777777" w:rsidR="005C1A5C" w:rsidRPr="008D310E" w:rsidRDefault="005C1A5C" w:rsidP="00BB0B22">
      <w:pPr>
        <w:pStyle w:val="BodyText"/>
        <w:numPr>
          <w:ilvl w:val="0"/>
          <w:numId w:val="35"/>
        </w:numPr>
        <w:ind w:left="360"/>
        <w:jc w:val="both"/>
        <w:rPr>
          <w:rFonts w:ascii="Garamond" w:hAnsi="Garamond"/>
          <w:sz w:val="28"/>
          <w:szCs w:val="28"/>
        </w:rPr>
      </w:pPr>
      <w:r w:rsidRPr="008D310E">
        <w:rPr>
          <w:rFonts w:ascii="Garamond" w:hAnsi="Garamond"/>
          <w:sz w:val="28"/>
          <w:szCs w:val="28"/>
        </w:rPr>
        <w:t>Implementation Process</w:t>
      </w:r>
    </w:p>
    <w:p w14:paraId="0E860C73" w14:textId="77777777" w:rsidR="005C1A5C" w:rsidRPr="008D310E" w:rsidRDefault="005C1A5C" w:rsidP="00BB0B22">
      <w:pPr>
        <w:pStyle w:val="BodyText"/>
        <w:ind w:left="360"/>
        <w:jc w:val="both"/>
        <w:rPr>
          <w:rFonts w:ascii="Garamond" w:hAnsi="Garamond"/>
          <w:sz w:val="28"/>
          <w:szCs w:val="28"/>
        </w:rPr>
      </w:pPr>
      <w:r w:rsidRPr="008D310E">
        <w:rPr>
          <w:rFonts w:ascii="Garamond" w:hAnsi="Garamond"/>
          <w:sz w:val="28"/>
          <w:szCs w:val="28"/>
        </w:rPr>
        <w:t xml:space="preserve">A two part evaluation:  </w:t>
      </w:r>
    </w:p>
    <w:p w14:paraId="47985525" w14:textId="1297275D" w:rsidR="005C1A5C" w:rsidRPr="008D310E" w:rsidRDefault="005C1A5C" w:rsidP="00BB0B22">
      <w:pPr>
        <w:pStyle w:val="BodyText"/>
        <w:numPr>
          <w:ilvl w:val="1"/>
          <w:numId w:val="35"/>
        </w:numPr>
        <w:ind w:left="720"/>
        <w:jc w:val="both"/>
        <w:rPr>
          <w:rFonts w:ascii="Garamond" w:hAnsi="Garamond"/>
          <w:sz w:val="28"/>
          <w:szCs w:val="28"/>
        </w:rPr>
      </w:pPr>
      <w:r w:rsidRPr="008D310E">
        <w:rPr>
          <w:rFonts w:ascii="Garamond" w:hAnsi="Garamond"/>
          <w:sz w:val="28"/>
          <w:szCs w:val="28"/>
        </w:rPr>
        <w:t>Adequacy of response, scored on the basis of a series of yes/no questions</w:t>
      </w:r>
      <w:r w:rsidR="00E97FE8" w:rsidRPr="008D310E">
        <w:rPr>
          <w:rFonts w:ascii="Garamond" w:hAnsi="Garamond"/>
          <w:sz w:val="28"/>
          <w:szCs w:val="28"/>
        </w:rPr>
        <w:t>.</w:t>
      </w:r>
    </w:p>
    <w:p w14:paraId="3A073D37" w14:textId="3FE2F666" w:rsidR="005C1A5C" w:rsidRPr="008D310E" w:rsidRDefault="005C1A5C" w:rsidP="00BB0B22">
      <w:pPr>
        <w:pStyle w:val="BodyText"/>
        <w:numPr>
          <w:ilvl w:val="1"/>
          <w:numId w:val="35"/>
        </w:numPr>
        <w:ind w:left="720"/>
        <w:jc w:val="both"/>
        <w:rPr>
          <w:rFonts w:ascii="Garamond" w:hAnsi="Garamond"/>
          <w:sz w:val="28"/>
          <w:szCs w:val="28"/>
        </w:rPr>
      </w:pPr>
      <w:r w:rsidRPr="008D310E">
        <w:rPr>
          <w:rFonts w:ascii="Garamond" w:hAnsi="Garamond"/>
          <w:sz w:val="28"/>
          <w:szCs w:val="28"/>
        </w:rPr>
        <w:t>An evaluation of the technical ‘fit-for-purpose’ of the proposed implementation process and timelines</w:t>
      </w:r>
      <w:r w:rsidR="00E97FE8" w:rsidRPr="008D310E">
        <w:rPr>
          <w:rFonts w:ascii="Garamond" w:hAnsi="Garamond"/>
          <w:sz w:val="28"/>
          <w:szCs w:val="28"/>
        </w:rPr>
        <w:t>.</w:t>
      </w:r>
    </w:p>
    <w:p w14:paraId="42C4397A" w14:textId="77777777" w:rsidR="005C1A5C" w:rsidRPr="008D310E" w:rsidRDefault="005C1A5C" w:rsidP="00BB0B22">
      <w:pPr>
        <w:pStyle w:val="BodyText"/>
        <w:numPr>
          <w:ilvl w:val="0"/>
          <w:numId w:val="35"/>
        </w:numPr>
        <w:ind w:left="360"/>
        <w:jc w:val="both"/>
        <w:rPr>
          <w:rFonts w:ascii="Garamond" w:hAnsi="Garamond"/>
          <w:sz w:val="28"/>
          <w:szCs w:val="28"/>
        </w:rPr>
      </w:pPr>
      <w:r w:rsidRPr="008D310E">
        <w:rPr>
          <w:rFonts w:ascii="Garamond" w:hAnsi="Garamond"/>
          <w:sz w:val="28"/>
          <w:szCs w:val="28"/>
        </w:rPr>
        <w:t>Environmental</w:t>
      </w:r>
    </w:p>
    <w:p w14:paraId="7CDDD6A2" w14:textId="77777777" w:rsidR="005C1A5C" w:rsidRPr="008D310E" w:rsidRDefault="005C1A5C" w:rsidP="00BB0B22">
      <w:pPr>
        <w:pStyle w:val="BodyText"/>
        <w:ind w:left="360"/>
        <w:jc w:val="both"/>
        <w:rPr>
          <w:rFonts w:ascii="Garamond" w:hAnsi="Garamond"/>
          <w:sz w:val="28"/>
          <w:szCs w:val="28"/>
        </w:rPr>
      </w:pPr>
      <w:r w:rsidRPr="008D310E">
        <w:rPr>
          <w:rFonts w:ascii="Garamond" w:hAnsi="Garamond"/>
          <w:sz w:val="28"/>
          <w:szCs w:val="28"/>
        </w:rPr>
        <w:t xml:space="preserve">A two part evaluation:  </w:t>
      </w:r>
    </w:p>
    <w:p w14:paraId="657FF278" w14:textId="4EC54D4A" w:rsidR="005C1A5C" w:rsidRPr="008D310E" w:rsidRDefault="005C1A5C" w:rsidP="00BB0B22">
      <w:pPr>
        <w:pStyle w:val="BodyText"/>
        <w:numPr>
          <w:ilvl w:val="1"/>
          <w:numId w:val="35"/>
        </w:numPr>
        <w:ind w:left="720"/>
        <w:jc w:val="both"/>
        <w:rPr>
          <w:rFonts w:ascii="Garamond" w:hAnsi="Garamond"/>
          <w:sz w:val="28"/>
          <w:szCs w:val="28"/>
        </w:rPr>
      </w:pPr>
      <w:r w:rsidRPr="008D310E">
        <w:rPr>
          <w:rFonts w:ascii="Garamond" w:hAnsi="Garamond"/>
          <w:sz w:val="28"/>
          <w:szCs w:val="28"/>
        </w:rPr>
        <w:t>Adequacy of response, scored on the basis of a series of yes/no questions</w:t>
      </w:r>
      <w:r w:rsidR="00E97FE8" w:rsidRPr="008D310E">
        <w:rPr>
          <w:rFonts w:ascii="Garamond" w:hAnsi="Garamond"/>
          <w:sz w:val="28"/>
          <w:szCs w:val="28"/>
        </w:rPr>
        <w:t>.</w:t>
      </w:r>
    </w:p>
    <w:p w14:paraId="7885DBE7" w14:textId="656E4215" w:rsidR="005C1A5C" w:rsidRPr="008D310E" w:rsidRDefault="005C1A5C" w:rsidP="00BB0B22">
      <w:pPr>
        <w:pStyle w:val="BodyText"/>
        <w:numPr>
          <w:ilvl w:val="1"/>
          <w:numId w:val="35"/>
        </w:numPr>
        <w:ind w:left="720"/>
        <w:jc w:val="both"/>
        <w:rPr>
          <w:rFonts w:ascii="Garamond" w:hAnsi="Garamond"/>
          <w:sz w:val="28"/>
          <w:szCs w:val="28"/>
        </w:rPr>
      </w:pPr>
      <w:r w:rsidRPr="008D310E">
        <w:rPr>
          <w:rFonts w:ascii="Garamond" w:hAnsi="Garamond"/>
          <w:sz w:val="28"/>
          <w:szCs w:val="28"/>
        </w:rPr>
        <w:t>An evaluation of the environmental acceptability of the proposed solution</w:t>
      </w:r>
      <w:r w:rsidR="00E97FE8" w:rsidRPr="008D310E">
        <w:rPr>
          <w:rFonts w:ascii="Garamond" w:hAnsi="Garamond"/>
          <w:sz w:val="28"/>
          <w:szCs w:val="28"/>
        </w:rPr>
        <w:t>.</w:t>
      </w:r>
    </w:p>
    <w:p w14:paraId="425225DA" w14:textId="77777777" w:rsidR="005C1A5C" w:rsidRPr="008D310E" w:rsidRDefault="005C1A5C" w:rsidP="00BB0B22">
      <w:pPr>
        <w:pStyle w:val="Heading4"/>
        <w:numPr>
          <w:ilvl w:val="0"/>
          <w:numId w:val="0"/>
        </w:numPr>
        <w:ind w:left="864"/>
        <w:jc w:val="both"/>
        <w:rPr>
          <w:rFonts w:ascii="Garamond" w:hAnsi="Garamond"/>
          <w:sz w:val="28"/>
          <w:szCs w:val="28"/>
        </w:rPr>
      </w:pPr>
      <w:r w:rsidRPr="008D310E">
        <w:rPr>
          <w:rFonts w:ascii="Garamond" w:hAnsi="Garamond"/>
          <w:sz w:val="28"/>
          <w:szCs w:val="28"/>
        </w:rPr>
        <w:t>Commercial Evaluation</w:t>
      </w:r>
    </w:p>
    <w:p w14:paraId="6482FCA0" w14:textId="77777777" w:rsidR="005C1A5C" w:rsidRPr="008D310E" w:rsidRDefault="005C1A5C" w:rsidP="00BB0B22">
      <w:pPr>
        <w:pStyle w:val="BodyText"/>
        <w:ind w:left="0"/>
        <w:jc w:val="both"/>
        <w:rPr>
          <w:rFonts w:ascii="Garamond" w:hAnsi="Garamond"/>
          <w:sz w:val="28"/>
          <w:szCs w:val="28"/>
        </w:rPr>
      </w:pPr>
      <w:r w:rsidRPr="008D310E">
        <w:rPr>
          <w:rFonts w:ascii="Garamond" w:hAnsi="Garamond"/>
          <w:sz w:val="28"/>
          <w:szCs w:val="28"/>
        </w:rPr>
        <w:t xml:space="preserve">A two part evaluation:  </w:t>
      </w:r>
    </w:p>
    <w:p w14:paraId="10227D90" w14:textId="000FC00C" w:rsidR="005C1A5C" w:rsidRPr="008D310E" w:rsidRDefault="005C1A5C" w:rsidP="00BB0B22">
      <w:pPr>
        <w:pStyle w:val="BodyText"/>
        <w:numPr>
          <w:ilvl w:val="0"/>
          <w:numId w:val="35"/>
        </w:numPr>
        <w:ind w:left="360"/>
        <w:jc w:val="both"/>
        <w:rPr>
          <w:rFonts w:ascii="Garamond" w:hAnsi="Garamond"/>
          <w:sz w:val="28"/>
          <w:szCs w:val="28"/>
        </w:rPr>
      </w:pPr>
      <w:r w:rsidRPr="008D310E">
        <w:rPr>
          <w:rFonts w:ascii="Garamond" w:hAnsi="Garamond"/>
          <w:sz w:val="28"/>
          <w:szCs w:val="28"/>
        </w:rPr>
        <w:t>Responses to specific information requests, scored on the basis of a series of yes/no questions</w:t>
      </w:r>
      <w:r w:rsidR="00E97FE8" w:rsidRPr="008D310E">
        <w:rPr>
          <w:rFonts w:ascii="Garamond" w:hAnsi="Garamond"/>
          <w:sz w:val="28"/>
          <w:szCs w:val="28"/>
        </w:rPr>
        <w:t>.</w:t>
      </w:r>
    </w:p>
    <w:p w14:paraId="1637C552" w14:textId="0F1643A7" w:rsidR="005C1A5C" w:rsidRPr="008D310E" w:rsidRDefault="005C1A5C" w:rsidP="00BB0B22">
      <w:pPr>
        <w:pStyle w:val="BodyText"/>
        <w:numPr>
          <w:ilvl w:val="0"/>
          <w:numId w:val="35"/>
        </w:numPr>
        <w:ind w:left="360"/>
        <w:jc w:val="both"/>
        <w:rPr>
          <w:rFonts w:ascii="Garamond" w:hAnsi="Garamond"/>
          <w:sz w:val="28"/>
          <w:szCs w:val="28"/>
        </w:rPr>
      </w:pPr>
      <w:r w:rsidRPr="008D310E">
        <w:rPr>
          <w:rFonts w:ascii="Garamond" w:hAnsi="Garamond"/>
          <w:sz w:val="28"/>
          <w:szCs w:val="28"/>
        </w:rPr>
        <w:t>An evaluation of the extent of any changes requested to the pro-forma PPA and TCA</w:t>
      </w:r>
      <w:r w:rsidR="00E97FE8" w:rsidRPr="008D310E">
        <w:rPr>
          <w:rFonts w:ascii="Garamond" w:hAnsi="Garamond"/>
          <w:sz w:val="28"/>
          <w:szCs w:val="28"/>
        </w:rPr>
        <w:t>.</w:t>
      </w:r>
    </w:p>
    <w:p w14:paraId="7499A39E" w14:textId="77777777" w:rsidR="005C1A5C" w:rsidRPr="008D310E" w:rsidRDefault="005C1A5C" w:rsidP="00BB0B22">
      <w:pPr>
        <w:pStyle w:val="Heading4"/>
        <w:numPr>
          <w:ilvl w:val="0"/>
          <w:numId w:val="0"/>
        </w:numPr>
        <w:ind w:left="864"/>
        <w:jc w:val="both"/>
        <w:rPr>
          <w:rFonts w:ascii="Garamond" w:hAnsi="Garamond"/>
          <w:sz w:val="28"/>
          <w:szCs w:val="28"/>
        </w:rPr>
      </w:pPr>
      <w:r w:rsidRPr="008D310E">
        <w:rPr>
          <w:rFonts w:ascii="Garamond" w:hAnsi="Garamond"/>
          <w:sz w:val="28"/>
          <w:szCs w:val="28"/>
        </w:rPr>
        <w:t>Financial Evaluation</w:t>
      </w:r>
    </w:p>
    <w:p w14:paraId="4526D384" w14:textId="02250657" w:rsidR="005C1A5C" w:rsidRPr="008D310E" w:rsidRDefault="005C1A5C" w:rsidP="00BB0B22">
      <w:pPr>
        <w:pStyle w:val="BodyText"/>
        <w:ind w:left="0"/>
        <w:jc w:val="both"/>
        <w:rPr>
          <w:rFonts w:ascii="Garamond" w:hAnsi="Garamond"/>
          <w:sz w:val="28"/>
          <w:szCs w:val="28"/>
        </w:rPr>
      </w:pPr>
      <w:r w:rsidRPr="008D310E">
        <w:rPr>
          <w:rFonts w:ascii="Garamond" w:hAnsi="Garamond"/>
          <w:sz w:val="28"/>
          <w:szCs w:val="28"/>
        </w:rPr>
        <w:t>The financial evaluation shall consist of a determination of the Levelised Unit Cost of Electricity</w:t>
      </w:r>
      <w:r w:rsidR="00115BC7" w:rsidRPr="008D310E">
        <w:rPr>
          <w:rFonts w:ascii="Garamond" w:hAnsi="Garamond"/>
          <w:sz w:val="28"/>
          <w:szCs w:val="28"/>
        </w:rPr>
        <w:t xml:space="preserve"> </w:t>
      </w:r>
      <w:r w:rsidRPr="008D310E">
        <w:rPr>
          <w:rFonts w:ascii="Garamond" w:hAnsi="Garamond"/>
          <w:sz w:val="28"/>
          <w:szCs w:val="28"/>
        </w:rPr>
        <w:t>calculated using common fuel price</w:t>
      </w:r>
      <w:r w:rsidR="006F32E4" w:rsidRPr="008D310E">
        <w:rPr>
          <w:rFonts w:ascii="Garamond" w:hAnsi="Garamond"/>
          <w:sz w:val="28"/>
          <w:szCs w:val="28"/>
        </w:rPr>
        <w:t>s</w:t>
      </w:r>
      <w:r w:rsidRPr="008D310E">
        <w:rPr>
          <w:rFonts w:ascii="Garamond" w:hAnsi="Garamond"/>
          <w:sz w:val="28"/>
          <w:szCs w:val="28"/>
        </w:rPr>
        <w:t xml:space="preserve"> and </w:t>
      </w:r>
      <w:r w:rsidR="006F32E4" w:rsidRPr="008D310E">
        <w:rPr>
          <w:rFonts w:ascii="Garamond" w:hAnsi="Garamond"/>
          <w:sz w:val="28"/>
          <w:szCs w:val="28"/>
        </w:rPr>
        <w:t>exchange rates over the project life.</w:t>
      </w:r>
    </w:p>
    <w:p w14:paraId="7D8D572D" w14:textId="77777777" w:rsidR="005C1A5C" w:rsidRPr="008D310E" w:rsidRDefault="005C1A5C" w:rsidP="00BB0B22">
      <w:pPr>
        <w:pStyle w:val="Heading4"/>
        <w:numPr>
          <w:ilvl w:val="0"/>
          <w:numId w:val="0"/>
        </w:numPr>
        <w:ind w:left="864"/>
        <w:jc w:val="both"/>
        <w:rPr>
          <w:rFonts w:ascii="Garamond" w:hAnsi="Garamond"/>
          <w:sz w:val="28"/>
          <w:szCs w:val="28"/>
        </w:rPr>
      </w:pPr>
      <w:r w:rsidRPr="008D310E">
        <w:rPr>
          <w:rFonts w:ascii="Garamond" w:hAnsi="Garamond"/>
          <w:sz w:val="28"/>
          <w:szCs w:val="28"/>
        </w:rPr>
        <w:t>Evaluation Team:</w:t>
      </w:r>
    </w:p>
    <w:p w14:paraId="32564C97" w14:textId="638C6DAA" w:rsidR="005C1A5C" w:rsidRPr="008D310E" w:rsidRDefault="005C1A5C" w:rsidP="00BB0B22">
      <w:pPr>
        <w:pStyle w:val="BodyText"/>
        <w:ind w:left="0"/>
        <w:jc w:val="both"/>
        <w:rPr>
          <w:rFonts w:ascii="Garamond" w:hAnsi="Garamond"/>
          <w:sz w:val="28"/>
          <w:szCs w:val="28"/>
        </w:rPr>
      </w:pPr>
      <w:r w:rsidRPr="008D310E">
        <w:rPr>
          <w:rFonts w:ascii="Garamond" w:hAnsi="Garamond"/>
          <w:sz w:val="28"/>
          <w:szCs w:val="28"/>
        </w:rPr>
        <w:t xml:space="preserve">The evaluation team is set out below.  </w:t>
      </w:r>
    </w:p>
    <w:tbl>
      <w:tblPr>
        <w:tblStyle w:val="TableGrid"/>
        <w:tblW w:w="0" w:type="auto"/>
        <w:tblInd w:w="-5" w:type="dxa"/>
        <w:tblLook w:val="04A0" w:firstRow="1" w:lastRow="0" w:firstColumn="1" w:lastColumn="0" w:noHBand="0" w:noVBand="1"/>
      </w:tblPr>
      <w:tblGrid>
        <w:gridCol w:w="3827"/>
        <w:gridCol w:w="2242"/>
      </w:tblGrid>
      <w:tr w:rsidR="00906E75" w:rsidRPr="008D310E" w14:paraId="32E23B62" w14:textId="77777777" w:rsidTr="00716D3D">
        <w:tc>
          <w:tcPr>
            <w:tcW w:w="3827" w:type="dxa"/>
            <w:shd w:val="clear" w:color="auto" w:fill="D5DCE4" w:themeFill="text2" w:themeFillTint="33"/>
          </w:tcPr>
          <w:p w14:paraId="33C4FE6B" w14:textId="77777777" w:rsidR="00906E75" w:rsidRPr="008D310E" w:rsidRDefault="00906E75" w:rsidP="00BB0B22">
            <w:pPr>
              <w:keepNext/>
              <w:keepLines/>
              <w:spacing w:before="60" w:after="60" w:line="240" w:lineRule="auto"/>
              <w:jc w:val="both"/>
              <w:rPr>
                <w:rFonts w:ascii="Garamond" w:hAnsi="Garamond"/>
                <w:b/>
                <w:sz w:val="28"/>
                <w:szCs w:val="28"/>
              </w:rPr>
            </w:pPr>
            <w:r w:rsidRPr="008D310E">
              <w:rPr>
                <w:rFonts w:ascii="Garamond" w:hAnsi="Garamond"/>
                <w:b/>
                <w:sz w:val="28"/>
                <w:szCs w:val="28"/>
              </w:rPr>
              <w:lastRenderedPageBreak/>
              <w:t>Specialist Area</w:t>
            </w:r>
          </w:p>
        </w:tc>
        <w:tc>
          <w:tcPr>
            <w:tcW w:w="2242" w:type="dxa"/>
            <w:shd w:val="clear" w:color="auto" w:fill="D5DCE4" w:themeFill="text2" w:themeFillTint="33"/>
          </w:tcPr>
          <w:p w14:paraId="2761263D" w14:textId="77777777" w:rsidR="00906E75" w:rsidRPr="008D310E" w:rsidRDefault="00906E75" w:rsidP="00BB0B22">
            <w:pPr>
              <w:spacing w:before="60" w:after="60" w:line="240" w:lineRule="auto"/>
              <w:jc w:val="both"/>
              <w:rPr>
                <w:rFonts w:ascii="Garamond" w:hAnsi="Garamond"/>
                <w:b/>
                <w:sz w:val="28"/>
                <w:szCs w:val="28"/>
              </w:rPr>
            </w:pPr>
            <w:r w:rsidRPr="008D310E">
              <w:rPr>
                <w:rFonts w:ascii="Garamond" w:hAnsi="Garamond"/>
                <w:b/>
                <w:sz w:val="28"/>
                <w:szCs w:val="28"/>
              </w:rPr>
              <w:t>Evaluators</w:t>
            </w:r>
          </w:p>
        </w:tc>
      </w:tr>
      <w:tr w:rsidR="00906E75" w:rsidRPr="008D310E" w14:paraId="46451CEC" w14:textId="77777777" w:rsidTr="00716D3D">
        <w:tc>
          <w:tcPr>
            <w:tcW w:w="3827" w:type="dxa"/>
          </w:tcPr>
          <w:p w14:paraId="2C0CE077" w14:textId="77777777" w:rsidR="00906E75" w:rsidRPr="008D310E" w:rsidRDefault="00906E75" w:rsidP="00BB0B22">
            <w:pPr>
              <w:spacing w:before="60" w:after="60" w:line="240" w:lineRule="auto"/>
              <w:jc w:val="both"/>
              <w:rPr>
                <w:rFonts w:ascii="Garamond" w:hAnsi="Garamond"/>
                <w:sz w:val="28"/>
                <w:szCs w:val="28"/>
              </w:rPr>
            </w:pPr>
            <w:r w:rsidRPr="008D310E">
              <w:rPr>
                <w:rFonts w:ascii="Garamond" w:hAnsi="Garamond"/>
                <w:sz w:val="28"/>
                <w:szCs w:val="28"/>
              </w:rPr>
              <w:t>General compliance evaluation</w:t>
            </w:r>
          </w:p>
        </w:tc>
        <w:tc>
          <w:tcPr>
            <w:tcW w:w="2242" w:type="dxa"/>
          </w:tcPr>
          <w:p w14:paraId="050C021C" w14:textId="77777777" w:rsidR="00906E75" w:rsidRPr="008D310E" w:rsidRDefault="00906E75" w:rsidP="00BB0B22">
            <w:pPr>
              <w:spacing w:before="60" w:after="60" w:line="240" w:lineRule="auto"/>
              <w:jc w:val="both"/>
              <w:rPr>
                <w:rFonts w:ascii="Garamond" w:hAnsi="Garamond"/>
                <w:sz w:val="28"/>
                <w:szCs w:val="28"/>
              </w:rPr>
            </w:pPr>
          </w:p>
        </w:tc>
      </w:tr>
      <w:tr w:rsidR="00906E75" w:rsidRPr="008D310E" w14:paraId="75934648" w14:textId="77777777" w:rsidTr="00716D3D">
        <w:tc>
          <w:tcPr>
            <w:tcW w:w="3827" w:type="dxa"/>
          </w:tcPr>
          <w:p w14:paraId="647363DF" w14:textId="77777777" w:rsidR="00906E75" w:rsidRPr="008D310E" w:rsidRDefault="00906E75" w:rsidP="00BB0B22">
            <w:pPr>
              <w:spacing w:before="60" w:after="60" w:line="240" w:lineRule="auto"/>
              <w:jc w:val="both"/>
              <w:rPr>
                <w:rFonts w:ascii="Garamond" w:hAnsi="Garamond"/>
                <w:sz w:val="28"/>
                <w:szCs w:val="28"/>
              </w:rPr>
            </w:pPr>
            <w:r w:rsidRPr="008D310E">
              <w:rPr>
                <w:rFonts w:ascii="Garamond" w:hAnsi="Garamond"/>
                <w:sz w:val="28"/>
                <w:szCs w:val="28"/>
              </w:rPr>
              <w:t>Technical evaluation – information provided</w:t>
            </w:r>
          </w:p>
        </w:tc>
        <w:tc>
          <w:tcPr>
            <w:tcW w:w="2242" w:type="dxa"/>
          </w:tcPr>
          <w:p w14:paraId="39CB4F8F" w14:textId="77777777" w:rsidR="00906E75" w:rsidRPr="008D310E" w:rsidRDefault="00906E75" w:rsidP="00BB0B22">
            <w:pPr>
              <w:spacing w:before="60" w:after="60" w:line="240" w:lineRule="auto"/>
              <w:jc w:val="both"/>
              <w:rPr>
                <w:rFonts w:ascii="Garamond" w:hAnsi="Garamond"/>
                <w:sz w:val="28"/>
                <w:szCs w:val="28"/>
              </w:rPr>
            </w:pPr>
          </w:p>
        </w:tc>
      </w:tr>
      <w:tr w:rsidR="00906E75" w:rsidRPr="008D310E" w14:paraId="2226D30D" w14:textId="77777777" w:rsidTr="00716D3D">
        <w:tc>
          <w:tcPr>
            <w:tcW w:w="3827" w:type="dxa"/>
          </w:tcPr>
          <w:p w14:paraId="2DFC1C30" w14:textId="77777777" w:rsidR="00906E75" w:rsidRPr="008D310E" w:rsidRDefault="00906E75" w:rsidP="00BB0B22">
            <w:pPr>
              <w:spacing w:before="60" w:after="60" w:line="240" w:lineRule="auto"/>
              <w:jc w:val="both"/>
              <w:rPr>
                <w:rFonts w:ascii="Garamond" w:hAnsi="Garamond"/>
                <w:sz w:val="28"/>
                <w:szCs w:val="28"/>
              </w:rPr>
            </w:pPr>
            <w:r w:rsidRPr="008D310E">
              <w:rPr>
                <w:rFonts w:ascii="Garamond" w:hAnsi="Garamond"/>
                <w:sz w:val="28"/>
                <w:szCs w:val="28"/>
              </w:rPr>
              <w:t>Technical evaluation – Fit-for-purpose</w:t>
            </w:r>
          </w:p>
        </w:tc>
        <w:tc>
          <w:tcPr>
            <w:tcW w:w="2242" w:type="dxa"/>
          </w:tcPr>
          <w:p w14:paraId="3BD223CC" w14:textId="77777777" w:rsidR="00906E75" w:rsidRPr="008D310E" w:rsidRDefault="00906E75" w:rsidP="00BB0B22">
            <w:pPr>
              <w:spacing w:before="60" w:after="60" w:line="240" w:lineRule="auto"/>
              <w:jc w:val="both"/>
              <w:rPr>
                <w:rFonts w:ascii="Garamond" w:hAnsi="Garamond"/>
                <w:sz w:val="28"/>
                <w:szCs w:val="28"/>
              </w:rPr>
            </w:pPr>
          </w:p>
        </w:tc>
      </w:tr>
      <w:tr w:rsidR="00906E75" w:rsidRPr="008D310E" w14:paraId="1B13F606" w14:textId="77777777" w:rsidTr="00716D3D">
        <w:tc>
          <w:tcPr>
            <w:tcW w:w="3827" w:type="dxa"/>
          </w:tcPr>
          <w:p w14:paraId="467B5344" w14:textId="77777777" w:rsidR="00906E75" w:rsidRPr="008D310E" w:rsidRDefault="00906E75" w:rsidP="00BB0B22">
            <w:pPr>
              <w:spacing w:before="60" w:after="60" w:line="240" w:lineRule="auto"/>
              <w:jc w:val="both"/>
              <w:rPr>
                <w:rFonts w:ascii="Garamond" w:hAnsi="Garamond"/>
                <w:sz w:val="28"/>
                <w:szCs w:val="28"/>
              </w:rPr>
            </w:pPr>
            <w:r w:rsidRPr="008D310E">
              <w:rPr>
                <w:rFonts w:ascii="Garamond" w:hAnsi="Garamond"/>
                <w:sz w:val="28"/>
                <w:szCs w:val="28"/>
              </w:rPr>
              <w:t>Commercial evaluation</w:t>
            </w:r>
          </w:p>
        </w:tc>
        <w:tc>
          <w:tcPr>
            <w:tcW w:w="2242" w:type="dxa"/>
          </w:tcPr>
          <w:p w14:paraId="043644BA" w14:textId="77777777" w:rsidR="00906E75" w:rsidRPr="008D310E" w:rsidRDefault="00906E75" w:rsidP="00BB0B22">
            <w:pPr>
              <w:spacing w:before="60" w:after="60" w:line="240" w:lineRule="auto"/>
              <w:jc w:val="both"/>
              <w:rPr>
                <w:rFonts w:ascii="Garamond" w:hAnsi="Garamond"/>
                <w:sz w:val="28"/>
                <w:szCs w:val="28"/>
              </w:rPr>
            </w:pPr>
          </w:p>
        </w:tc>
      </w:tr>
      <w:tr w:rsidR="00906E75" w:rsidRPr="008D310E" w14:paraId="3355F683" w14:textId="77777777" w:rsidTr="00716D3D">
        <w:tc>
          <w:tcPr>
            <w:tcW w:w="3827" w:type="dxa"/>
          </w:tcPr>
          <w:p w14:paraId="67D1FF39" w14:textId="77777777" w:rsidR="00906E75" w:rsidRPr="008D310E" w:rsidRDefault="00906E75" w:rsidP="00BB0B22">
            <w:pPr>
              <w:spacing w:before="60" w:after="60" w:line="240" w:lineRule="auto"/>
              <w:jc w:val="both"/>
              <w:rPr>
                <w:rFonts w:ascii="Garamond" w:hAnsi="Garamond"/>
                <w:sz w:val="28"/>
                <w:szCs w:val="28"/>
              </w:rPr>
            </w:pPr>
            <w:r w:rsidRPr="008D310E">
              <w:rPr>
                <w:rFonts w:ascii="Garamond" w:hAnsi="Garamond"/>
                <w:sz w:val="28"/>
                <w:szCs w:val="28"/>
              </w:rPr>
              <w:t>Financial evaluation</w:t>
            </w:r>
          </w:p>
        </w:tc>
        <w:tc>
          <w:tcPr>
            <w:tcW w:w="2242" w:type="dxa"/>
          </w:tcPr>
          <w:p w14:paraId="7E390CA3" w14:textId="77777777" w:rsidR="00906E75" w:rsidRPr="008D310E" w:rsidRDefault="00906E75" w:rsidP="00BB0B22">
            <w:pPr>
              <w:spacing w:before="60" w:after="60" w:line="240" w:lineRule="auto"/>
              <w:jc w:val="both"/>
              <w:rPr>
                <w:rFonts w:ascii="Garamond" w:hAnsi="Garamond"/>
                <w:sz w:val="28"/>
                <w:szCs w:val="28"/>
              </w:rPr>
            </w:pPr>
          </w:p>
        </w:tc>
      </w:tr>
      <w:tr w:rsidR="00906E75" w:rsidRPr="008D310E" w14:paraId="04BE7CAB" w14:textId="77777777" w:rsidTr="00716D3D">
        <w:tc>
          <w:tcPr>
            <w:tcW w:w="3827" w:type="dxa"/>
          </w:tcPr>
          <w:p w14:paraId="220188D9" w14:textId="0591C3E0" w:rsidR="00906E75" w:rsidRPr="008D310E" w:rsidRDefault="00906E75" w:rsidP="00BB0B22">
            <w:pPr>
              <w:spacing w:before="60" w:after="60" w:line="240" w:lineRule="auto"/>
              <w:jc w:val="both"/>
              <w:rPr>
                <w:rFonts w:ascii="Garamond" w:hAnsi="Garamond"/>
                <w:sz w:val="28"/>
                <w:szCs w:val="28"/>
              </w:rPr>
            </w:pPr>
            <w:r w:rsidRPr="008D310E">
              <w:rPr>
                <w:rFonts w:ascii="Garamond" w:hAnsi="Garamond"/>
                <w:sz w:val="28"/>
                <w:szCs w:val="28"/>
              </w:rPr>
              <w:t>Legal evaluation</w:t>
            </w:r>
          </w:p>
        </w:tc>
        <w:tc>
          <w:tcPr>
            <w:tcW w:w="2242" w:type="dxa"/>
          </w:tcPr>
          <w:p w14:paraId="2FEBB716" w14:textId="77777777" w:rsidR="00906E75" w:rsidRPr="008D310E" w:rsidRDefault="00906E75" w:rsidP="00BB0B22">
            <w:pPr>
              <w:spacing w:before="60" w:after="60" w:line="240" w:lineRule="auto"/>
              <w:jc w:val="both"/>
              <w:rPr>
                <w:rFonts w:ascii="Garamond" w:hAnsi="Garamond"/>
                <w:sz w:val="28"/>
                <w:szCs w:val="28"/>
              </w:rPr>
            </w:pPr>
          </w:p>
        </w:tc>
      </w:tr>
    </w:tbl>
    <w:p w14:paraId="03DECEF1" w14:textId="77777777" w:rsidR="005C1A5C" w:rsidRPr="008D310E" w:rsidRDefault="005C1A5C" w:rsidP="00BB0B22">
      <w:pPr>
        <w:jc w:val="both"/>
        <w:rPr>
          <w:rFonts w:ascii="Garamond" w:hAnsi="Garamond"/>
          <w:sz w:val="28"/>
          <w:szCs w:val="28"/>
        </w:rPr>
      </w:pPr>
    </w:p>
    <w:p w14:paraId="7E09C33C" w14:textId="77777777" w:rsidR="005C1A5C" w:rsidRPr="008D310E" w:rsidRDefault="005C1A5C" w:rsidP="00BB0B22">
      <w:pPr>
        <w:spacing w:after="0" w:line="240" w:lineRule="auto"/>
        <w:jc w:val="both"/>
        <w:rPr>
          <w:rFonts w:ascii="Garamond" w:hAnsi="Garamond"/>
          <w:b/>
          <w:smallCaps/>
          <w:sz w:val="28"/>
          <w:szCs w:val="28"/>
        </w:rPr>
      </w:pPr>
      <w:bookmarkStart w:id="53" w:name="_Ref436988572"/>
    </w:p>
    <w:bookmarkEnd w:id="53"/>
    <w:p w14:paraId="5F8719EA" w14:textId="56753C98" w:rsidR="005C1A5C" w:rsidRPr="008D310E" w:rsidRDefault="005C1A5C" w:rsidP="00BB0B22">
      <w:pPr>
        <w:pStyle w:val="Heading4"/>
        <w:numPr>
          <w:ilvl w:val="0"/>
          <w:numId w:val="0"/>
        </w:numPr>
        <w:ind w:left="864"/>
        <w:jc w:val="both"/>
        <w:rPr>
          <w:rFonts w:ascii="Garamond" w:hAnsi="Garamond"/>
          <w:sz w:val="28"/>
          <w:szCs w:val="28"/>
        </w:rPr>
      </w:pPr>
    </w:p>
    <w:p w14:paraId="24586A93" w14:textId="7C848F3F" w:rsidR="005C1A5C" w:rsidRPr="008D310E" w:rsidRDefault="005C1A5C" w:rsidP="00BB0B22">
      <w:pPr>
        <w:pStyle w:val="Heading4"/>
        <w:jc w:val="both"/>
        <w:rPr>
          <w:rFonts w:ascii="Garamond" w:hAnsi="Garamond"/>
          <w:sz w:val="28"/>
          <w:szCs w:val="28"/>
        </w:rPr>
      </w:pPr>
      <w:bookmarkStart w:id="54" w:name="_Ref436994423"/>
      <w:bookmarkStart w:id="55" w:name="_Ref449991899"/>
      <w:r w:rsidRPr="008D310E">
        <w:rPr>
          <w:rFonts w:ascii="Garamond" w:hAnsi="Garamond"/>
          <w:sz w:val="28"/>
          <w:szCs w:val="28"/>
        </w:rPr>
        <w:t>Implementation Timelines</w:t>
      </w:r>
      <w:bookmarkEnd w:id="54"/>
      <w:bookmarkEnd w:id="55"/>
    </w:p>
    <w:tbl>
      <w:tblPr>
        <w:tblW w:w="831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2358"/>
      </w:tblGrid>
      <w:tr w:rsidR="005C1A5C" w:rsidRPr="008D310E" w14:paraId="312B5023" w14:textId="77777777" w:rsidTr="00716D3D">
        <w:tc>
          <w:tcPr>
            <w:tcW w:w="5954" w:type="dxa"/>
            <w:tcBorders>
              <w:bottom w:val="single" w:sz="4" w:space="0" w:color="auto"/>
            </w:tcBorders>
            <w:shd w:val="clear" w:color="auto" w:fill="D5DCE4" w:themeFill="text2" w:themeFillTint="33"/>
            <w:noWrap/>
            <w:vAlign w:val="bottom"/>
          </w:tcPr>
          <w:p w14:paraId="6EFD5321" w14:textId="77777777" w:rsidR="005C1A5C" w:rsidRPr="008D310E" w:rsidRDefault="005C1A5C" w:rsidP="00BB0B22">
            <w:pPr>
              <w:spacing w:before="60" w:after="60" w:line="240" w:lineRule="auto"/>
              <w:jc w:val="both"/>
              <w:rPr>
                <w:rFonts w:ascii="Garamond" w:hAnsi="Garamond" w:cs="Arial"/>
                <w:b/>
                <w:bCs/>
                <w:sz w:val="28"/>
                <w:szCs w:val="28"/>
                <w:lang w:eastAsia="en-NZ"/>
              </w:rPr>
            </w:pPr>
            <w:r w:rsidRPr="008D310E">
              <w:rPr>
                <w:rFonts w:ascii="Garamond" w:hAnsi="Garamond" w:cs="Arial"/>
                <w:b/>
                <w:bCs/>
                <w:sz w:val="28"/>
                <w:szCs w:val="28"/>
                <w:lang w:eastAsia="en-NZ"/>
              </w:rPr>
              <w:t>Parameter</w:t>
            </w:r>
          </w:p>
        </w:tc>
        <w:tc>
          <w:tcPr>
            <w:tcW w:w="2358" w:type="dxa"/>
            <w:tcBorders>
              <w:bottom w:val="single" w:sz="4" w:space="0" w:color="auto"/>
            </w:tcBorders>
            <w:shd w:val="clear" w:color="auto" w:fill="D5DCE4" w:themeFill="text2" w:themeFillTint="33"/>
            <w:vAlign w:val="center"/>
          </w:tcPr>
          <w:p w14:paraId="076B0F01" w14:textId="77777777" w:rsidR="005C1A5C" w:rsidRPr="008D310E" w:rsidRDefault="005C1A5C" w:rsidP="00BB0B22">
            <w:pPr>
              <w:spacing w:before="60" w:after="60" w:line="240" w:lineRule="auto"/>
              <w:jc w:val="both"/>
              <w:rPr>
                <w:rFonts w:ascii="Garamond" w:hAnsi="Garamond" w:cs="Arial"/>
                <w:b/>
                <w:sz w:val="28"/>
                <w:szCs w:val="28"/>
                <w:lang w:eastAsia="en-NZ"/>
              </w:rPr>
            </w:pPr>
            <w:r w:rsidRPr="008D310E">
              <w:rPr>
                <w:rFonts w:ascii="Garamond" w:hAnsi="Garamond" w:cs="Arial"/>
                <w:b/>
                <w:sz w:val="28"/>
                <w:szCs w:val="28"/>
                <w:lang w:eastAsia="en-NZ"/>
              </w:rPr>
              <w:t>Evaluation Criterion</w:t>
            </w:r>
          </w:p>
        </w:tc>
      </w:tr>
      <w:tr w:rsidR="005C1A5C" w:rsidRPr="008D310E" w14:paraId="1A607CB9" w14:textId="77777777" w:rsidTr="00716D3D">
        <w:tc>
          <w:tcPr>
            <w:tcW w:w="5954" w:type="dxa"/>
            <w:tcBorders>
              <w:right w:val="nil"/>
            </w:tcBorders>
            <w:shd w:val="clear" w:color="auto" w:fill="auto"/>
            <w:noWrap/>
            <w:vAlign w:val="bottom"/>
            <w:hideMark/>
          </w:tcPr>
          <w:p w14:paraId="65AE2016" w14:textId="77777777" w:rsidR="005C1A5C" w:rsidRPr="008D310E" w:rsidRDefault="005C1A5C" w:rsidP="00BB0B22">
            <w:pPr>
              <w:spacing w:before="60" w:after="60" w:line="240" w:lineRule="auto"/>
              <w:jc w:val="both"/>
              <w:rPr>
                <w:rFonts w:ascii="Garamond" w:hAnsi="Garamond" w:cs="Arial"/>
                <w:b/>
                <w:sz w:val="28"/>
                <w:szCs w:val="28"/>
                <w:lang w:eastAsia="en-NZ"/>
              </w:rPr>
            </w:pPr>
            <w:r w:rsidRPr="008D310E">
              <w:rPr>
                <w:rFonts w:ascii="Garamond" w:hAnsi="Garamond" w:cs="Arial"/>
                <w:b/>
                <w:sz w:val="28"/>
                <w:szCs w:val="28"/>
                <w:lang w:eastAsia="en-NZ"/>
              </w:rPr>
              <w:t>Adequacy of Timelines</w:t>
            </w:r>
          </w:p>
        </w:tc>
        <w:tc>
          <w:tcPr>
            <w:tcW w:w="2358" w:type="dxa"/>
            <w:tcBorders>
              <w:left w:val="nil"/>
            </w:tcBorders>
          </w:tcPr>
          <w:p w14:paraId="6411CFDF" w14:textId="77777777" w:rsidR="005C1A5C" w:rsidRPr="008D310E" w:rsidRDefault="005C1A5C" w:rsidP="008D310E">
            <w:pPr>
              <w:spacing w:before="60" w:after="60" w:line="240" w:lineRule="auto"/>
              <w:ind w:firstLineChars="100" w:firstLine="280"/>
              <w:jc w:val="both"/>
              <w:rPr>
                <w:rFonts w:ascii="Garamond" w:hAnsi="Garamond" w:cs="Arial"/>
                <w:sz w:val="28"/>
                <w:szCs w:val="28"/>
                <w:lang w:eastAsia="en-NZ"/>
              </w:rPr>
            </w:pPr>
          </w:p>
        </w:tc>
      </w:tr>
      <w:tr w:rsidR="005C1A5C" w:rsidRPr="008D310E" w14:paraId="0EC0400B" w14:textId="77777777" w:rsidTr="00716D3D">
        <w:tc>
          <w:tcPr>
            <w:tcW w:w="5954" w:type="dxa"/>
            <w:shd w:val="clear" w:color="auto" w:fill="auto"/>
            <w:noWrap/>
            <w:vAlign w:val="bottom"/>
            <w:hideMark/>
          </w:tcPr>
          <w:p w14:paraId="029D8F77" w14:textId="77777777" w:rsidR="005C1A5C" w:rsidRPr="008D310E" w:rsidRDefault="005C1A5C" w:rsidP="00BB0B22">
            <w:pPr>
              <w:pStyle w:val="ListParagraph"/>
              <w:widowControl/>
              <w:numPr>
                <w:ilvl w:val="0"/>
                <w:numId w:val="32"/>
              </w:numPr>
              <w:spacing w:before="60" w:after="60" w:line="240" w:lineRule="auto"/>
              <w:ind w:left="601" w:hanging="425"/>
              <w:jc w:val="both"/>
              <w:rPr>
                <w:rFonts w:ascii="Garamond" w:hAnsi="Garamond" w:cs="Arial"/>
                <w:color w:val="000000"/>
                <w:sz w:val="28"/>
                <w:szCs w:val="28"/>
                <w:lang w:eastAsia="en-NZ"/>
              </w:rPr>
            </w:pPr>
            <w:r w:rsidRPr="008D310E">
              <w:rPr>
                <w:rFonts w:ascii="Garamond" w:hAnsi="Garamond" w:cs="Arial"/>
                <w:color w:val="000000"/>
                <w:sz w:val="28"/>
                <w:szCs w:val="28"/>
                <w:lang w:eastAsia="en-NZ"/>
              </w:rPr>
              <w:t>Includes provision for site preparation</w:t>
            </w:r>
          </w:p>
        </w:tc>
        <w:tc>
          <w:tcPr>
            <w:tcW w:w="2358" w:type="dxa"/>
          </w:tcPr>
          <w:p w14:paraId="71957BEE" w14:textId="77777777" w:rsidR="005C1A5C" w:rsidRPr="008D310E" w:rsidRDefault="005C1A5C" w:rsidP="008D310E">
            <w:pPr>
              <w:spacing w:before="60" w:after="60" w:line="240" w:lineRule="auto"/>
              <w:ind w:firstLineChars="100" w:firstLine="280"/>
              <w:jc w:val="both"/>
              <w:rPr>
                <w:rFonts w:ascii="Garamond" w:hAnsi="Garamond" w:cs="Arial"/>
                <w:sz w:val="28"/>
                <w:szCs w:val="28"/>
                <w:lang w:eastAsia="en-NZ"/>
              </w:rPr>
            </w:pPr>
            <w:r w:rsidRPr="008D310E">
              <w:rPr>
                <w:rFonts w:ascii="Garamond" w:hAnsi="Garamond" w:cs="Arial"/>
                <w:sz w:val="28"/>
                <w:szCs w:val="28"/>
                <w:lang w:eastAsia="en-NZ"/>
              </w:rPr>
              <w:t>Yes/No</w:t>
            </w:r>
          </w:p>
        </w:tc>
      </w:tr>
      <w:tr w:rsidR="005C1A5C" w:rsidRPr="008D310E" w14:paraId="1B97A303" w14:textId="77777777" w:rsidTr="00716D3D">
        <w:tc>
          <w:tcPr>
            <w:tcW w:w="5954" w:type="dxa"/>
            <w:shd w:val="clear" w:color="auto" w:fill="auto"/>
            <w:noWrap/>
            <w:vAlign w:val="bottom"/>
            <w:hideMark/>
          </w:tcPr>
          <w:p w14:paraId="0065A3AB" w14:textId="77777777" w:rsidR="005C1A5C" w:rsidRPr="008D310E" w:rsidRDefault="005C1A5C" w:rsidP="00BB0B22">
            <w:pPr>
              <w:pStyle w:val="ListParagraph"/>
              <w:widowControl/>
              <w:numPr>
                <w:ilvl w:val="0"/>
                <w:numId w:val="32"/>
              </w:numPr>
              <w:spacing w:before="60" w:after="60" w:line="240" w:lineRule="auto"/>
              <w:ind w:left="601" w:hanging="425"/>
              <w:jc w:val="both"/>
              <w:rPr>
                <w:rFonts w:ascii="Garamond" w:hAnsi="Garamond" w:cs="Arial"/>
                <w:color w:val="000000"/>
                <w:sz w:val="28"/>
                <w:szCs w:val="28"/>
                <w:lang w:eastAsia="en-NZ"/>
              </w:rPr>
            </w:pPr>
            <w:r w:rsidRPr="008D310E">
              <w:rPr>
                <w:rFonts w:ascii="Garamond" w:hAnsi="Garamond" w:cs="Arial"/>
                <w:color w:val="000000"/>
                <w:sz w:val="28"/>
                <w:szCs w:val="28"/>
                <w:lang w:eastAsia="en-NZ"/>
              </w:rPr>
              <w:t>Includes provision for equipment delivery</w:t>
            </w:r>
          </w:p>
        </w:tc>
        <w:tc>
          <w:tcPr>
            <w:tcW w:w="2358" w:type="dxa"/>
          </w:tcPr>
          <w:p w14:paraId="5644770A" w14:textId="77777777" w:rsidR="005C1A5C" w:rsidRPr="008D310E" w:rsidRDefault="005C1A5C" w:rsidP="008D310E">
            <w:pPr>
              <w:spacing w:before="60" w:after="60" w:line="240" w:lineRule="auto"/>
              <w:ind w:firstLineChars="100" w:firstLine="280"/>
              <w:jc w:val="both"/>
              <w:rPr>
                <w:rFonts w:ascii="Garamond" w:hAnsi="Garamond" w:cs="Arial"/>
                <w:sz w:val="28"/>
                <w:szCs w:val="28"/>
                <w:lang w:eastAsia="en-NZ"/>
              </w:rPr>
            </w:pPr>
            <w:r w:rsidRPr="008D310E">
              <w:rPr>
                <w:rFonts w:ascii="Garamond" w:hAnsi="Garamond" w:cs="Arial"/>
                <w:sz w:val="28"/>
                <w:szCs w:val="28"/>
                <w:lang w:eastAsia="en-NZ"/>
              </w:rPr>
              <w:t>Yes/No</w:t>
            </w:r>
          </w:p>
        </w:tc>
      </w:tr>
      <w:tr w:rsidR="005C1A5C" w:rsidRPr="008D310E" w14:paraId="0C80DC50" w14:textId="77777777" w:rsidTr="00716D3D">
        <w:tc>
          <w:tcPr>
            <w:tcW w:w="5954" w:type="dxa"/>
            <w:shd w:val="clear" w:color="auto" w:fill="auto"/>
            <w:noWrap/>
            <w:vAlign w:val="bottom"/>
            <w:hideMark/>
          </w:tcPr>
          <w:p w14:paraId="23556CEE" w14:textId="77777777" w:rsidR="005C1A5C" w:rsidRPr="008D310E" w:rsidRDefault="005C1A5C" w:rsidP="00BB0B22">
            <w:pPr>
              <w:pStyle w:val="ListParagraph"/>
              <w:widowControl/>
              <w:numPr>
                <w:ilvl w:val="0"/>
                <w:numId w:val="32"/>
              </w:numPr>
              <w:spacing w:before="60" w:after="60" w:line="240" w:lineRule="auto"/>
              <w:ind w:left="601" w:hanging="425"/>
              <w:jc w:val="both"/>
              <w:rPr>
                <w:rFonts w:ascii="Garamond" w:hAnsi="Garamond" w:cs="Arial"/>
                <w:color w:val="000000"/>
                <w:sz w:val="28"/>
                <w:szCs w:val="28"/>
                <w:lang w:eastAsia="en-NZ"/>
              </w:rPr>
            </w:pPr>
            <w:r w:rsidRPr="008D310E">
              <w:rPr>
                <w:rFonts w:ascii="Garamond" w:hAnsi="Garamond" w:cs="Arial"/>
                <w:color w:val="000000"/>
                <w:sz w:val="28"/>
                <w:szCs w:val="28"/>
                <w:lang w:eastAsia="en-NZ"/>
              </w:rPr>
              <w:t>Includes provision for equipment installation</w:t>
            </w:r>
          </w:p>
        </w:tc>
        <w:tc>
          <w:tcPr>
            <w:tcW w:w="2358" w:type="dxa"/>
          </w:tcPr>
          <w:p w14:paraId="1F409AD7" w14:textId="77777777" w:rsidR="005C1A5C" w:rsidRPr="008D310E" w:rsidRDefault="005C1A5C" w:rsidP="008D310E">
            <w:pPr>
              <w:spacing w:before="60" w:after="60" w:line="240" w:lineRule="auto"/>
              <w:ind w:firstLineChars="100" w:firstLine="280"/>
              <w:jc w:val="both"/>
              <w:rPr>
                <w:rFonts w:ascii="Garamond" w:hAnsi="Garamond" w:cs="Arial"/>
                <w:sz w:val="28"/>
                <w:szCs w:val="28"/>
                <w:lang w:eastAsia="en-NZ"/>
              </w:rPr>
            </w:pPr>
            <w:r w:rsidRPr="008D310E">
              <w:rPr>
                <w:rFonts w:ascii="Garamond" w:hAnsi="Garamond" w:cs="Arial"/>
                <w:sz w:val="28"/>
                <w:szCs w:val="28"/>
                <w:lang w:eastAsia="en-NZ"/>
              </w:rPr>
              <w:t>Yes/No</w:t>
            </w:r>
          </w:p>
        </w:tc>
      </w:tr>
      <w:tr w:rsidR="005C1A5C" w:rsidRPr="008D310E" w14:paraId="278BA411" w14:textId="77777777" w:rsidTr="00716D3D">
        <w:tc>
          <w:tcPr>
            <w:tcW w:w="5954" w:type="dxa"/>
            <w:shd w:val="clear" w:color="auto" w:fill="auto"/>
            <w:noWrap/>
            <w:vAlign w:val="bottom"/>
            <w:hideMark/>
          </w:tcPr>
          <w:p w14:paraId="46909100" w14:textId="77777777" w:rsidR="005C1A5C" w:rsidRPr="008D310E" w:rsidRDefault="005C1A5C" w:rsidP="00BB0B22">
            <w:pPr>
              <w:pStyle w:val="ListParagraph"/>
              <w:widowControl/>
              <w:numPr>
                <w:ilvl w:val="0"/>
                <w:numId w:val="32"/>
              </w:numPr>
              <w:spacing w:before="60" w:after="60" w:line="240" w:lineRule="auto"/>
              <w:ind w:left="601" w:hanging="425"/>
              <w:jc w:val="both"/>
              <w:rPr>
                <w:rFonts w:ascii="Garamond" w:hAnsi="Garamond" w:cs="Arial"/>
                <w:color w:val="000000"/>
                <w:sz w:val="28"/>
                <w:szCs w:val="28"/>
                <w:lang w:eastAsia="en-NZ"/>
              </w:rPr>
            </w:pPr>
            <w:r w:rsidRPr="008D310E">
              <w:rPr>
                <w:rFonts w:ascii="Garamond" w:hAnsi="Garamond" w:cs="Arial"/>
                <w:color w:val="000000"/>
                <w:sz w:val="28"/>
                <w:szCs w:val="28"/>
                <w:lang w:eastAsia="en-NZ"/>
              </w:rPr>
              <w:t>Includes provision for equipment commissioning/connection</w:t>
            </w:r>
          </w:p>
        </w:tc>
        <w:tc>
          <w:tcPr>
            <w:tcW w:w="2358" w:type="dxa"/>
          </w:tcPr>
          <w:p w14:paraId="33177FB9" w14:textId="77777777" w:rsidR="005C1A5C" w:rsidRPr="008D310E" w:rsidRDefault="005C1A5C" w:rsidP="008D310E">
            <w:pPr>
              <w:spacing w:before="60" w:after="60" w:line="240" w:lineRule="auto"/>
              <w:ind w:firstLineChars="100" w:firstLine="280"/>
              <w:jc w:val="both"/>
              <w:rPr>
                <w:rFonts w:ascii="Garamond" w:hAnsi="Garamond" w:cs="Arial"/>
                <w:sz w:val="28"/>
                <w:szCs w:val="28"/>
                <w:lang w:eastAsia="en-NZ"/>
              </w:rPr>
            </w:pPr>
            <w:r w:rsidRPr="008D310E">
              <w:rPr>
                <w:rFonts w:ascii="Garamond" w:hAnsi="Garamond" w:cs="Arial"/>
                <w:sz w:val="28"/>
                <w:szCs w:val="28"/>
                <w:lang w:eastAsia="en-NZ"/>
              </w:rPr>
              <w:t>Yes/No</w:t>
            </w:r>
          </w:p>
        </w:tc>
      </w:tr>
      <w:tr w:rsidR="005C1A5C" w:rsidRPr="008D310E" w14:paraId="4679F92C" w14:textId="77777777" w:rsidTr="00716D3D">
        <w:tc>
          <w:tcPr>
            <w:tcW w:w="5954" w:type="dxa"/>
            <w:shd w:val="clear" w:color="auto" w:fill="auto"/>
            <w:noWrap/>
            <w:vAlign w:val="bottom"/>
            <w:hideMark/>
          </w:tcPr>
          <w:p w14:paraId="3321DB12" w14:textId="77777777" w:rsidR="005C1A5C" w:rsidRPr="008D310E" w:rsidRDefault="005C1A5C" w:rsidP="00BB0B22">
            <w:pPr>
              <w:pStyle w:val="ListParagraph"/>
              <w:widowControl/>
              <w:numPr>
                <w:ilvl w:val="0"/>
                <w:numId w:val="32"/>
              </w:numPr>
              <w:spacing w:before="60" w:after="60" w:line="240" w:lineRule="auto"/>
              <w:ind w:left="601" w:hanging="425"/>
              <w:jc w:val="both"/>
              <w:rPr>
                <w:rFonts w:ascii="Garamond" w:hAnsi="Garamond" w:cs="Arial"/>
                <w:color w:val="000000"/>
                <w:sz w:val="28"/>
                <w:szCs w:val="28"/>
                <w:lang w:eastAsia="en-NZ"/>
              </w:rPr>
            </w:pPr>
            <w:r w:rsidRPr="008D310E">
              <w:rPr>
                <w:rFonts w:ascii="Garamond" w:hAnsi="Garamond" w:cs="Arial"/>
                <w:color w:val="000000"/>
                <w:sz w:val="28"/>
                <w:szCs w:val="28"/>
                <w:lang w:eastAsia="en-NZ"/>
              </w:rPr>
              <w:t>Includes provision for delivery/installation of transformers</w:t>
            </w:r>
          </w:p>
        </w:tc>
        <w:tc>
          <w:tcPr>
            <w:tcW w:w="2358" w:type="dxa"/>
          </w:tcPr>
          <w:p w14:paraId="34DE128A" w14:textId="77777777" w:rsidR="005C1A5C" w:rsidRPr="008D310E" w:rsidRDefault="005C1A5C" w:rsidP="008D310E">
            <w:pPr>
              <w:spacing w:before="60" w:after="60" w:line="240" w:lineRule="auto"/>
              <w:ind w:firstLineChars="100" w:firstLine="280"/>
              <w:jc w:val="both"/>
              <w:rPr>
                <w:rFonts w:ascii="Garamond" w:hAnsi="Garamond" w:cs="Arial"/>
                <w:sz w:val="28"/>
                <w:szCs w:val="28"/>
                <w:lang w:eastAsia="en-NZ"/>
              </w:rPr>
            </w:pPr>
            <w:r w:rsidRPr="008D310E">
              <w:rPr>
                <w:rFonts w:ascii="Garamond" w:hAnsi="Garamond" w:cs="Arial"/>
                <w:sz w:val="28"/>
                <w:szCs w:val="28"/>
                <w:lang w:eastAsia="en-NZ"/>
              </w:rPr>
              <w:t>Yes/No</w:t>
            </w:r>
          </w:p>
        </w:tc>
      </w:tr>
      <w:tr w:rsidR="005C1A5C" w:rsidRPr="008D310E" w14:paraId="4D296A59" w14:textId="77777777" w:rsidTr="00716D3D">
        <w:tc>
          <w:tcPr>
            <w:tcW w:w="5954" w:type="dxa"/>
            <w:shd w:val="clear" w:color="auto" w:fill="auto"/>
            <w:noWrap/>
            <w:vAlign w:val="bottom"/>
            <w:hideMark/>
          </w:tcPr>
          <w:p w14:paraId="5058D9EF" w14:textId="77777777" w:rsidR="005C1A5C" w:rsidRPr="008D310E" w:rsidRDefault="005C1A5C" w:rsidP="00BB0B22">
            <w:pPr>
              <w:pStyle w:val="ListParagraph"/>
              <w:widowControl/>
              <w:numPr>
                <w:ilvl w:val="0"/>
                <w:numId w:val="32"/>
              </w:numPr>
              <w:spacing w:before="60" w:after="60" w:line="240" w:lineRule="auto"/>
              <w:ind w:left="601" w:hanging="425"/>
              <w:jc w:val="both"/>
              <w:rPr>
                <w:rFonts w:ascii="Garamond" w:hAnsi="Garamond" w:cs="Arial"/>
                <w:color w:val="000000"/>
                <w:sz w:val="28"/>
                <w:szCs w:val="28"/>
                <w:lang w:eastAsia="en-NZ"/>
              </w:rPr>
            </w:pPr>
            <w:r w:rsidRPr="008D310E">
              <w:rPr>
                <w:rFonts w:ascii="Garamond" w:hAnsi="Garamond" w:cs="Arial"/>
                <w:color w:val="000000"/>
                <w:sz w:val="28"/>
                <w:szCs w:val="28"/>
                <w:lang w:eastAsia="en-NZ"/>
              </w:rPr>
              <w:lastRenderedPageBreak/>
              <w:t>Includes provision for fuel supply contracting</w:t>
            </w:r>
          </w:p>
        </w:tc>
        <w:tc>
          <w:tcPr>
            <w:tcW w:w="2358" w:type="dxa"/>
          </w:tcPr>
          <w:p w14:paraId="7BAD9491" w14:textId="77777777" w:rsidR="005C1A5C" w:rsidRPr="008D310E" w:rsidRDefault="005C1A5C" w:rsidP="008D310E">
            <w:pPr>
              <w:spacing w:before="60" w:after="60" w:line="240" w:lineRule="auto"/>
              <w:ind w:firstLineChars="100" w:firstLine="280"/>
              <w:jc w:val="both"/>
              <w:rPr>
                <w:rFonts w:ascii="Garamond" w:hAnsi="Garamond" w:cs="Arial"/>
                <w:sz w:val="28"/>
                <w:szCs w:val="28"/>
                <w:lang w:eastAsia="en-NZ"/>
              </w:rPr>
            </w:pPr>
            <w:r w:rsidRPr="008D310E">
              <w:rPr>
                <w:rFonts w:ascii="Garamond" w:hAnsi="Garamond" w:cs="Arial"/>
                <w:sz w:val="28"/>
                <w:szCs w:val="28"/>
                <w:lang w:eastAsia="en-NZ"/>
              </w:rPr>
              <w:t>Yes/No</w:t>
            </w:r>
          </w:p>
        </w:tc>
      </w:tr>
      <w:tr w:rsidR="005C1A5C" w:rsidRPr="008D310E" w14:paraId="49281054" w14:textId="77777777" w:rsidTr="00716D3D">
        <w:tc>
          <w:tcPr>
            <w:tcW w:w="5954" w:type="dxa"/>
            <w:shd w:val="clear" w:color="auto" w:fill="auto"/>
            <w:noWrap/>
            <w:vAlign w:val="bottom"/>
            <w:hideMark/>
          </w:tcPr>
          <w:p w14:paraId="48E1B2EC" w14:textId="77777777" w:rsidR="005C1A5C" w:rsidRPr="008D310E" w:rsidRDefault="005C1A5C" w:rsidP="00BB0B22">
            <w:pPr>
              <w:pStyle w:val="ListParagraph"/>
              <w:widowControl/>
              <w:numPr>
                <w:ilvl w:val="0"/>
                <w:numId w:val="32"/>
              </w:numPr>
              <w:spacing w:before="60" w:after="60" w:line="240" w:lineRule="auto"/>
              <w:ind w:left="601" w:hanging="425"/>
              <w:jc w:val="both"/>
              <w:rPr>
                <w:rFonts w:ascii="Garamond" w:hAnsi="Garamond" w:cs="Arial"/>
                <w:color w:val="000000"/>
                <w:sz w:val="28"/>
                <w:szCs w:val="28"/>
                <w:lang w:eastAsia="en-NZ"/>
              </w:rPr>
            </w:pPr>
            <w:r w:rsidRPr="008D310E">
              <w:rPr>
                <w:rFonts w:ascii="Garamond" w:hAnsi="Garamond" w:cs="Arial"/>
                <w:color w:val="000000"/>
                <w:sz w:val="28"/>
                <w:szCs w:val="28"/>
                <w:lang w:eastAsia="en-NZ"/>
              </w:rPr>
              <w:t>Includes provision for construction of storage</w:t>
            </w:r>
          </w:p>
        </w:tc>
        <w:tc>
          <w:tcPr>
            <w:tcW w:w="2358" w:type="dxa"/>
          </w:tcPr>
          <w:p w14:paraId="1599D25E" w14:textId="77777777" w:rsidR="005C1A5C" w:rsidRPr="008D310E" w:rsidRDefault="005C1A5C" w:rsidP="008D310E">
            <w:pPr>
              <w:spacing w:before="60" w:after="60" w:line="240" w:lineRule="auto"/>
              <w:ind w:firstLineChars="100" w:firstLine="280"/>
              <w:jc w:val="both"/>
              <w:rPr>
                <w:rFonts w:ascii="Garamond" w:hAnsi="Garamond" w:cs="Arial"/>
                <w:sz w:val="28"/>
                <w:szCs w:val="28"/>
                <w:lang w:eastAsia="en-NZ"/>
              </w:rPr>
            </w:pPr>
            <w:r w:rsidRPr="008D310E">
              <w:rPr>
                <w:rFonts w:ascii="Garamond" w:hAnsi="Garamond" w:cs="Arial"/>
                <w:sz w:val="28"/>
                <w:szCs w:val="28"/>
                <w:lang w:eastAsia="en-NZ"/>
              </w:rPr>
              <w:t>Yes/No</w:t>
            </w:r>
          </w:p>
        </w:tc>
      </w:tr>
      <w:tr w:rsidR="005C1A5C" w:rsidRPr="008D310E" w14:paraId="2F0CD4CE" w14:textId="77777777" w:rsidTr="00716D3D">
        <w:tc>
          <w:tcPr>
            <w:tcW w:w="5954" w:type="dxa"/>
            <w:tcBorders>
              <w:bottom w:val="single" w:sz="4" w:space="0" w:color="auto"/>
            </w:tcBorders>
            <w:shd w:val="clear" w:color="auto" w:fill="auto"/>
            <w:noWrap/>
            <w:vAlign w:val="bottom"/>
            <w:hideMark/>
          </w:tcPr>
          <w:p w14:paraId="2107387D" w14:textId="77777777" w:rsidR="005C1A5C" w:rsidRPr="008D310E" w:rsidRDefault="005C1A5C" w:rsidP="00BB0B22">
            <w:pPr>
              <w:pStyle w:val="ListParagraph"/>
              <w:widowControl/>
              <w:numPr>
                <w:ilvl w:val="0"/>
                <w:numId w:val="32"/>
              </w:numPr>
              <w:spacing w:before="60" w:after="60" w:line="240" w:lineRule="auto"/>
              <w:ind w:left="601" w:hanging="425"/>
              <w:jc w:val="both"/>
              <w:rPr>
                <w:rFonts w:ascii="Garamond" w:hAnsi="Garamond" w:cs="Arial"/>
                <w:color w:val="000000"/>
                <w:sz w:val="28"/>
                <w:szCs w:val="28"/>
                <w:lang w:eastAsia="en-NZ"/>
              </w:rPr>
            </w:pPr>
            <w:r w:rsidRPr="008D310E">
              <w:rPr>
                <w:rFonts w:ascii="Garamond" w:hAnsi="Garamond" w:cs="Arial"/>
                <w:color w:val="000000"/>
                <w:sz w:val="28"/>
                <w:szCs w:val="28"/>
                <w:lang w:eastAsia="en-NZ"/>
              </w:rPr>
              <w:t>Includes provision for supply of raw water</w:t>
            </w:r>
          </w:p>
        </w:tc>
        <w:tc>
          <w:tcPr>
            <w:tcW w:w="2358" w:type="dxa"/>
            <w:tcBorders>
              <w:bottom w:val="single" w:sz="4" w:space="0" w:color="auto"/>
            </w:tcBorders>
          </w:tcPr>
          <w:p w14:paraId="2D0EE250" w14:textId="77777777" w:rsidR="005C1A5C" w:rsidRPr="008D310E" w:rsidRDefault="005C1A5C" w:rsidP="008D310E">
            <w:pPr>
              <w:spacing w:before="60" w:after="60" w:line="240" w:lineRule="auto"/>
              <w:ind w:firstLineChars="100" w:firstLine="280"/>
              <w:jc w:val="both"/>
              <w:rPr>
                <w:rFonts w:ascii="Garamond" w:hAnsi="Garamond" w:cs="Arial"/>
                <w:sz w:val="28"/>
                <w:szCs w:val="28"/>
                <w:lang w:eastAsia="en-NZ"/>
              </w:rPr>
            </w:pPr>
            <w:r w:rsidRPr="008D310E">
              <w:rPr>
                <w:rFonts w:ascii="Garamond" w:hAnsi="Garamond" w:cs="Arial"/>
                <w:sz w:val="28"/>
                <w:szCs w:val="28"/>
                <w:lang w:eastAsia="en-NZ"/>
              </w:rPr>
              <w:t>Yes/No</w:t>
            </w:r>
          </w:p>
        </w:tc>
      </w:tr>
      <w:tr w:rsidR="005C1A5C" w:rsidRPr="008D310E" w14:paraId="6B3DEC12" w14:textId="77777777" w:rsidTr="00716D3D">
        <w:tc>
          <w:tcPr>
            <w:tcW w:w="5954" w:type="dxa"/>
            <w:tcBorders>
              <w:right w:val="nil"/>
            </w:tcBorders>
            <w:shd w:val="clear" w:color="auto" w:fill="auto"/>
            <w:noWrap/>
            <w:vAlign w:val="bottom"/>
            <w:hideMark/>
          </w:tcPr>
          <w:p w14:paraId="1A4CB017" w14:textId="77777777" w:rsidR="005C1A5C" w:rsidRPr="008D310E" w:rsidRDefault="005C1A5C" w:rsidP="00BB0B22">
            <w:pPr>
              <w:spacing w:before="60" w:after="60" w:line="240" w:lineRule="auto"/>
              <w:jc w:val="both"/>
              <w:rPr>
                <w:rFonts w:ascii="Garamond" w:hAnsi="Garamond" w:cs="Arial"/>
                <w:b/>
                <w:bCs/>
                <w:sz w:val="28"/>
                <w:szCs w:val="28"/>
                <w:lang w:eastAsia="en-NZ"/>
              </w:rPr>
            </w:pPr>
            <w:r w:rsidRPr="008D310E">
              <w:rPr>
                <w:rFonts w:ascii="Garamond" w:hAnsi="Garamond" w:cs="Arial"/>
                <w:b/>
                <w:bCs/>
                <w:sz w:val="28"/>
                <w:szCs w:val="28"/>
                <w:lang w:eastAsia="en-NZ"/>
              </w:rPr>
              <w:t>Technical Fit-for-Purpose</w:t>
            </w:r>
          </w:p>
        </w:tc>
        <w:tc>
          <w:tcPr>
            <w:tcW w:w="2358" w:type="dxa"/>
            <w:tcBorders>
              <w:left w:val="nil"/>
            </w:tcBorders>
          </w:tcPr>
          <w:p w14:paraId="0B0C2040" w14:textId="77777777" w:rsidR="005C1A5C" w:rsidRPr="008D310E" w:rsidRDefault="005C1A5C" w:rsidP="00BB0B22">
            <w:pPr>
              <w:spacing w:before="60" w:after="60" w:line="240" w:lineRule="auto"/>
              <w:jc w:val="both"/>
              <w:rPr>
                <w:rFonts w:ascii="Garamond" w:hAnsi="Garamond" w:cs="Arial"/>
                <w:b/>
                <w:bCs/>
                <w:sz w:val="28"/>
                <w:szCs w:val="28"/>
                <w:lang w:eastAsia="en-NZ"/>
              </w:rPr>
            </w:pPr>
          </w:p>
        </w:tc>
      </w:tr>
      <w:tr w:rsidR="005C1A5C" w:rsidRPr="008D310E" w14:paraId="386FC4E2" w14:textId="77777777" w:rsidTr="00716D3D">
        <w:tc>
          <w:tcPr>
            <w:tcW w:w="5954" w:type="dxa"/>
            <w:shd w:val="clear" w:color="auto" w:fill="auto"/>
            <w:noWrap/>
            <w:vAlign w:val="bottom"/>
            <w:hideMark/>
          </w:tcPr>
          <w:p w14:paraId="419670EA" w14:textId="77777777" w:rsidR="005C1A5C" w:rsidRPr="008D310E" w:rsidRDefault="005C1A5C" w:rsidP="00BB0B22">
            <w:pPr>
              <w:pStyle w:val="ListParagraph"/>
              <w:widowControl/>
              <w:numPr>
                <w:ilvl w:val="0"/>
                <w:numId w:val="32"/>
              </w:numPr>
              <w:spacing w:before="60" w:after="60" w:line="240" w:lineRule="auto"/>
              <w:ind w:left="601" w:hanging="425"/>
              <w:jc w:val="both"/>
              <w:rPr>
                <w:rFonts w:ascii="Garamond" w:hAnsi="Garamond" w:cs="Arial"/>
                <w:color w:val="000000"/>
                <w:sz w:val="28"/>
                <w:szCs w:val="28"/>
                <w:lang w:eastAsia="en-NZ"/>
              </w:rPr>
            </w:pPr>
            <w:r w:rsidRPr="008D310E">
              <w:rPr>
                <w:rFonts w:ascii="Garamond" w:hAnsi="Garamond" w:cs="Arial"/>
                <w:color w:val="000000"/>
                <w:sz w:val="28"/>
                <w:szCs w:val="28"/>
                <w:lang w:eastAsia="en-NZ"/>
              </w:rPr>
              <w:t>Credibility</w:t>
            </w:r>
          </w:p>
        </w:tc>
        <w:tc>
          <w:tcPr>
            <w:tcW w:w="2358" w:type="dxa"/>
          </w:tcPr>
          <w:p w14:paraId="43769CF2" w14:textId="77777777" w:rsidR="005C1A5C" w:rsidRPr="008D310E" w:rsidRDefault="005C1A5C" w:rsidP="008D310E">
            <w:pPr>
              <w:spacing w:before="60" w:after="60" w:line="240" w:lineRule="auto"/>
              <w:ind w:firstLineChars="100" w:firstLine="280"/>
              <w:jc w:val="both"/>
              <w:rPr>
                <w:rFonts w:ascii="Garamond" w:hAnsi="Garamond" w:cs="Arial"/>
                <w:sz w:val="28"/>
                <w:szCs w:val="28"/>
                <w:lang w:eastAsia="en-NZ"/>
              </w:rPr>
            </w:pPr>
            <w:r w:rsidRPr="008D310E">
              <w:rPr>
                <w:rFonts w:ascii="Garamond" w:hAnsi="Garamond" w:cs="Arial"/>
                <w:sz w:val="28"/>
                <w:szCs w:val="28"/>
                <w:lang w:eastAsia="en-NZ"/>
              </w:rPr>
              <w:t>Score out of 15</w:t>
            </w:r>
          </w:p>
        </w:tc>
      </w:tr>
      <w:tr w:rsidR="005C1A5C" w:rsidRPr="008D310E" w14:paraId="45AD9731" w14:textId="77777777" w:rsidTr="00716D3D">
        <w:tc>
          <w:tcPr>
            <w:tcW w:w="5954" w:type="dxa"/>
            <w:shd w:val="clear" w:color="auto" w:fill="auto"/>
            <w:noWrap/>
            <w:vAlign w:val="bottom"/>
            <w:hideMark/>
          </w:tcPr>
          <w:p w14:paraId="32E0EB31" w14:textId="77777777" w:rsidR="005C1A5C" w:rsidRPr="008D310E" w:rsidRDefault="005C1A5C" w:rsidP="00BB0B22">
            <w:pPr>
              <w:pStyle w:val="ListParagraph"/>
              <w:widowControl/>
              <w:numPr>
                <w:ilvl w:val="0"/>
                <w:numId w:val="32"/>
              </w:numPr>
              <w:spacing w:before="60" w:after="60" w:line="240" w:lineRule="auto"/>
              <w:ind w:left="601" w:hanging="425"/>
              <w:jc w:val="both"/>
              <w:rPr>
                <w:rFonts w:ascii="Garamond" w:hAnsi="Garamond" w:cs="Arial"/>
                <w:color w:val="000000"/>
                <w:sz w:val="28"/>
                <w:szCs w:val="28"/>
                <w:lang w:eastAsia="en-NZ"/>
              </w:rPr>
            </w:pPr>
            <w:r w:rsidRPr="008D310E">
              <w:rPr>
                <w:rFonts w:ascii="Garamond" w:hAnsi="Garamond" w:cs="Arial"/>
                <w:color w:val="000000"/>
                <w:sz w:val="28"/>
                <w:szCs w:val="28"/>
                <w:lang w:eastAsia="en-NZ"/>
              </w:rPr>
              <w:t>Speed of implementation</w:t>
            </w:r>
          </w:p>
        </w:tc>
        <w:tc>
          <w:tcPr>
            <w:tcW w:w="2358" w:type="dxa"/>
          </w:tcPr>
          <w:p w14:paraId="79AB8F83" w14:textId="77777777" w:rsidR="005C1A5C" w:rsidRPr="008D310E" w:rsidRDefault="005C1A5C" w:rsidP="008D310E">
            <w:pPr>
              <w:spacing w:before="60" w:after="60" w:line="240" w:lineRule="auto"/>
              <w:ind w:firstLineChars="100" w:firstLine="280"/>
              <w:jc w:val="both"/>
              <w:rPr>
                <w:rFonts w:ascii="Garamond" w:hAnsi="Garamond" w:cs="Arial"/>
                <w:sz w:val="28"/>
                <w:szCs w:val="28"/>
                <w:lang w:eastAsia="en-NZ"/>
              </w:rPr>
            </w:pPr>
            <w:r w:rsidRPr="008D310E">
              <w:rPr>
                <w:rFonts w:ascii="Garamond" w:hAnsi="Garamond" w:cs="Arial"/>
                <w:sz w:val="28"/>
                <w:szCs w:val="28"/>
                <w:lang w:eastAsia="en-NZ"/>
              </w:rPr>
              <w:t>Score out of 15</w:t>
            </w:r>
          </w:p>
        </w:tc>
      </w:tr>
    </w:tbl>
    <w:p w14:paraId="2F8DFD5B" w14:textId="77777777" w:rsidR="005C1A5C" w:rsidRPr="008D310E" w:rsidRDefault="005C1A5C" w:rsidP="00BB0B22">
      <w:pPr>
        <w:pStyle w:val="BodyText"/>
        <w:jc w:val="both"/>
        <w:rPr>
          <w:rFonts w:ascii="Garamond" w:hAnsi="Garamond"/>
          <w:sz w:val="28"/>
          <w:szCs w:val="28"/>
        </w:rPr>
      </w:pPr>
    </w:p>
    <w:p w14:paraId="753D5BA1" w14:textId="77777777" w:rsidR="005C1A5C" w:rsidRPr="008D310E" w:rsidRDefault="005C1A5C" w:rsidP="00BB0B22">
      <w:pPr>
        <w:pStyle w:val="Heading4"/>
        <w:jc w:val="both"/>
        <w:rPr>
          <w:rFonts w:ascii="Garamond" w:hAnsi="Garamond"/>
          <w:sz w:val="28"/>
          <w:szCs w:val="28"/>
        </w:rPr>
      </w:pPr>
      <w:bookmarkStart w:id="56" w:name="_Ref437007743"/>
      <w:r w:rsidRPr="008D310E">
        <w:rPr>
          <w:rFonts w:ascii="Garamond" w:hAnsi="Garamond"/>
          <w:sz w:val="28"/>
          <w:szCs w:val="28"/>
        </w:rPr>
        <w:t>Environmental</w:t>
      </w:r>
      <w:bookmarkEnd w:id="56"/>
    </w:p>
    <w:tbl>
      <w:tblPr>
        <w:tblW w:w="831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2358"/>
      </w:tblGrid>
      <w:tr w:rsidR="005C1A5C" w:rsidRPr="008D310E" w14:paraId="18B9DD30" w14:textId="77777777" w:rsidTr="00716D3D">
        <w:trPr>
          <w:trHeight w:val="270"/>
        </w:trPr>
        <w:tc>
          <w:tcPr>
            <w:tcW w:w="5954" w:type="dxa"/>
            <w:tcBorders>
              <w:bottom w:val="single" w:sz="4" w:space="0" w:color="auto"/>
            </w:tcBorders>
            <w:shd w:val="clear" w:color="auto" w:fill="D5DCE4" w:themeFill="text2" w:themeFillTint="33"/>
            <w:noWrap/>
            <w:vAlign w:val="bottom"/>
          </w:tcPr>
          <w:p w14:paraId="4DF12BF2" w14:textId="77777777" w:rsidR="005C1A5C" w:rsidRPr="008D310E" w:rsidRDefault="005C1A5C" w:rsidP="00BB0B22">
            <w:pPr>
              <w:spacing w:before="60" w:after="60" w:line="240" w:lineRule="auto"/>
              <w:jc w:val="both"/>
              <w:rPr>
                <w:rFonts w:ascii="Garamond" w:hAnsi="Garamond" w:cs="Arial"/>
                <w:b/>
                <w:bCs/>
                <w:sz w:val="28"/>
                <w:szCs w:val="28"/>
                <w:lang w:eastAsia="en-NZ"/>
              </w:rPr>
            </w:pPr>
            <w:r w:rsidRPr="008D310E">
              <w:rPr>
                <w:rFonts w:ascii="Garamond" w:hAnsi="Garamond" w:cs="Arial"/>
                <w:b/>
                <w:bCs/>
                <w:sz w:val="28"/>
                <w:szCs w:val="28"/>
                <w:lang w:eastAsia="en-NZ"/>
              </w:rPr>
              <w:t>Parameter</w:t>
            </w:r>
          </w:p>
        </w:tc>
        <w:tc>
          <w:tcPr>
            <w:tcW w:w="2358" w:type="dxa"/>
            <w:tcBorders>
              <w:bottom w:val="single" w:sz="4" w:space="0" w:color="auto"/>
            </w:tcBorders>
            <w:shd w:val="clear" w:color="auto" w:fill="D5DCE4" w:themeFill="text2" w:themeFillTint="33"/>
            <w:vAlign w:val="center"/>
          </w:tcPr>
          <w:p w14:paraId="382FB184" w14:textId="77777777" w:rsidR="005C1A5C" w:rsidRPr="008D310E" w:rsidRDefault="005C1A5C" w:rsidP="00BB0B22">
            <w:pPr>
              <w:spacing w:before="60" w:after="60" w:line="240" w:lineRule="auto"/>
              <w:jc w:val="both"/>
              <w:rPr>
                <w:rFonts w:ascii="Garamond" w:hAnsi="Garamond" w:cs="Arial"/>
                <w:b/>
                <w:sz w:val="28"/>
                <w:szCs w:val="28"/>
                <w:lang w:eastAsia="en-NZ"/>
              </w:rPr>
            </w:pPr>
            <w:r w:rsidRPr="008D310E">
              <w:rPr>
                <w:rFonts w:ascii="Garamond" w:hAnsi="Garamond" w:cs="Arial"/>
                <w:b/>
                <w:sz w:val="28"/>
                <w:szCs w:val="28"/>
                <w:lang w:eastAsia="en-NZ"/>
              </w:rPr>
              <w:t>Evaluation Criterion</w:t>
            </w:r>
          </w:p>
        </w:tc>
      </w:tr>
      <w:tr w:rsidR="005C1A5C" w:rsidRPr="008D310E" w14:paraId="62A0DDEA" w14:textId="77777777" w:rsidTr="00716D3D">
        <w:trPr>
          <w:trHeight w:val="270"/>
        </w:trPr>
        <w:tc>
          <w:tcPr>
            <w:tcW w:w="5954" w:type="dxa"/>
            <w:tcBorders>
              <w:right w:val="nil"/>
            </w:tcBorders>
            <w:shd w:val="clear" w:color="auto" w:fill="auto"/>
            <w:noWrap/>
            <w:vAlign w:val="bottom"/>
            <w:hideMark/>
          </w:tcPr>
          <w:p w14:paraId="2D6731D0" w14:textId="77777777" w:rsidR="005C1A5C" w:rsidRPr="008D310E" w:rsidRDefault="005C1A5C" w:rsidP="00BB0B22">
            <w:pPr>
              <w:spacing w:before="60" w:after="60" w:line="240" w:lineRule="auto"/>
              <w:jc w:val="both"/>
              <w:rPr>
                <w:rFonts w:ascii="Garamond" w:hAnsi="Garamond" w:cs="Arial"/>
                <w:b/>
                <w:bCs/>
                <w:sz w:val="28"/>
                <w:szCs w:val="28"/>
                <w:lang w:eastAsia="en-NZ"/>
              </w:rPr>
            </w:pPr>
            <w:r w:rsidRPr="008D310E">
              <w:rPr>
                <w:rFonts w:ascii="Garamond" w:hAnsi="Garamond" w:cs="Arial"/>
                <w:b/>
                <w:bCs/>
                <w:sz w:val="28"/>
                <w:szCs w:val="28"/>
                <w:lang w:eastAsia="en-NZ"/>
              </w:rPr>
              <w:t>Adequacy of Information Provided</w:t>
            </w:r>
          </w:p>
        </w:tc>
        <w:tc>
          <w:tcPr>
            <w:tcW w:w="2358" w:type="dxa"/>
            <w:tcBorders>
              <w:left w:val="nil"/>
            </w:tcBorders>
          </w:tcPr>
          <w:p w14:paraId="6AEEB4F4" w14:textId="77777777" w:rsidR="005C1A5C" w:rsidRPr="008D310E" w:rsidRDefault="005C1A5C" w:rsidP="00BB0B22">
            <w:pPr>
              <w:spacing w:before="60" w:after="60" w:line="240" w:lineRule="auto"/>
              <w:jc w:val="both"/>
              <w:rPr>
                <w:rFonts w:ascii="Garamond" w:hAnsi="Garamond" w:cs="Arial"/>
                <w:b/>
                <w:bCs/>
                <w:sz w:val="28"/>
                <w:szCs w:val="28"/>
                <w:lang w:eastAsia="en-NZ"/>
              </w:rPr>
            </w:pPr>
          </w:p>
        </w:tc>
      </w:tr>
      <w:tr w:rsidR="005C1A5C" w:rsidRPr="008D310E" w14:paraId="6DB14FA9" w14:textId="77777777" w:rsidTr="00716D3D">
        <w:trPr>
          <w:trHeight w:val="255"/>
        </w:trPr>
        <w:tc>
          <w:tcPr>
            <w:tcW w:w="5954" w:type="dxa"/>
            <w:shd w:val="clear" w:color="auto" w:fill="auto"/>
            <w:noWrap/>
            <w:vAlign w:val="bottom"/>
            <w:hideMark/>
          </w:tcPr>
          <w:p w14:paraId="506E3BCA" w14:textId="77777777" w:rsidR="005C1A5C" w:rsidRPr="008D310E" w:rsidRDefault="005C1A5C" w:rsidP="00BB0B22">
            <w:pPr>
              <w:pStyle w:val="ListParagraph"/>
              <w:widowControl/>
              <w:numPr>
                <w:ilvl w:val="0"/>
                <w:numId w:val="32"/>
              </w:numPr>
              <w:spacing w:before="60" w:after="60" w:line="240" w:lineRule="auto"/>
              <w:ind w:left="601" w:hanging="425"/>
              <w:jc w:val="both"/>
              <w:rPr>
                <w:rFonts w:ascii="Garamond" w:hAnsi="Garamond" w:cs="Arial"/>
                <w:color w:val="000000"/>
                <w:sz w:val="28"/>
                <w:szCs w:val="28"/>
                <w:lang w:eastAsia="en-NZ"/>
              </w:rPr>
            </w:pPr>
            <w:r w:rsidRPr="008D310E">
              <w:rPr>
                <w:rFonts w:ascii="Garamond" w:hAnsi="Garamond" w:cs="Arial"/>
                <w:color w:val="000000"/>
                <w:sz w:val="28"/>
                <w:szCs w:val="28"/>
                <w:lang w:eastAsia="en-NZ"/>
              </w:rPr>
              <w:t>Identifies typical noise levels</w:t>
            </w:r>
          </w:p>
        </w:tc>
        <w:tc>
          <w:tcPr>
            <w:tcW w:w="2358" w:type="dxa"/>
          </w:tcPr>
          <w:p w14:paraId="2FF88FCC" w14:textId="77777777" w:rsidR="005C1A5C" w:rsidRPr="008D310E" w:rsidRDefault="005C1A5C" w:rsidP="008D310E">
            <w:pPr>
              <w:spacing w:before="60" w:after="60" w:line="240" w:lineRule="auto"/>
              <w:ind w:firstLineChars="100" w:firstLine="280"/>
              <w:jc w:val="both"/>
              <w:rPr>
                <w:rFonts w:ascii="Garamond" w:hAnsi="Garamond" w:cs="Arial"/>
                <w:sz w:val="28"/>
                <w:szCs w:val="28"/>
                <w:lang w:eastAsia="en-NZ"/>
              </w:rPr>
            </w:pPr>
            <w:r w:rsidRPr="008D310E">
              <w:rPr>
                <w:rFonts w:ascii="Garamond" w:hAnsi="Garamond" w:cs="Arial"/>
                <w:sz w:val="28"/>
                <w:szCs w:val="28"/>
                <w:lang w:eastAsia="en-NZ"/>
              </w:rPr>
              <w:t>Yes/No</w:t>
            </w:r>
          </w:p>
        </w:tc>
      </w:tr>
      <w:tr w:rsidR="005C1A5C" w:rsidRPr="008D310E" w14:paraId="1250C4BA" w14:textId="77777777" w:rsidTr="00716D3D">
        <w:trPr>
          <w:trHeight w:val="255"/>
        </w:trPr>
        <w:tc>
          <w:tcPr>
            <w:tcW w:w="5954" w:type="dxa"/>
            <w:shd w:val="clear" w:color="auto" w:fill="auto"/>
            <w:noWrap/>
            <w:vAlign w:val="bottom"/>
            <w:hideMark/>
          </w:tcPr>
          <w:p w14:paraId="4649FC55" w14:textId="77777777" w:rsidR="005C1A5C" w:rsidRPr="008D310E" w:rsidRDefault="005C1A5C" w:rsidP="00BB0B22">
            <w:pPr>
              <w:pStyle w:val="ListParagraph"/>
              <w:widowControl/>
              <w:numPr>
                <w:ilvl w:val="0"/>
                <w:numId w:val="32"/>
              </w:numPr>
              <w:spacing w:before="60" w:after="60" w:line="240" w:lineRule="auto"/>
              <w:ind w:left="601" w:hanging="425"/>
              <w:jc w:val="both"/>
              <w:rPr>
                <w:rFonts w:ascii="Garamond" w:hAnsi="Garamond" w:cs="Arial"/>
                <w:color w:val="000000"/>
                <w:sz w:val="28"/>
                <w:szCs w:val="28"/>
                <w:lang w:eastAsia="en-NZ"/>
              </w:rPr>
            </w:pPr>
            <w:r w:rsidRPr="008D310E">
              <w:rPr>
                <w:rFonts w:ascii="Garamond" w:hAnsi="Garamond" w:cs="Arial"/>
                <w:color w:val="000000"/>
                <w:sz w:val="28"/>
                <w:szCs w:val="28"/>
                <w:lang w:eastAsia="en-NZ"/>
              </w:rPr>
              <w:t>Confirms waste water complies with standards</w:t>
            </w:r>
          </w:p>
        </w:tc>
        <w:tc>
          <w:tcPr>
            <w:tcW w:w="2358" w:type="dxa"/>
          </w:tcPr>
          <w:p w14:paraId="1F621F20" w14:textId="77777777" w:rsidR="005C1A5C" w:rsidRPr="008D310E" w:rsidRDefault="005C1A5C" w:rsidP="008D310E">
            <w:pPr>
              <w:spacing w:before="60" w:after="60" w:line="240" w:lineRule="auto"/>
              <w:ind w:firstLineChars="100" w:firstLine="280"/>
              <w:jc w:val="both"/>
              <w:rPr>
                <w:rFonts w:ascii="Garamond" w:hAnsi="Garamond" w:cs="Arial"/>
                <w:sz w:val="28"/>
                <w:szCs w:val="28"/>
                <w:lang w:eastAsia="en-NZ"/>
              </w:rPr>
            </w:pPr>
            <w:r w:rsidRPr="008D310E">
              <w:rPr>
                <w:rFonts w:ascii="Garamond" w:hAnsi="Garamond" w:cs="Arial"/>
                <w:sz w:val="28"/>
                <w:szCs w:val="28"/>
                <w:lang w:eastAsia="en-NZ"/>
              </w:rPr>
              <w:t>Yes/No</w:t>
            </w:r>
          </w:p>
        </w:tc>
      </w:tr>
      <w:tr w:rsidR="005C1A5C" w:rsidRPr="008D310E" w14:paraId="70424D34" w14:textId="77777777" w:rsidTr="00716D3D">
        <w:trPr>
          <w:trHeight w:val="255"/>
        </w:trPr>
        <w:tc>
          <w:tcPr>
            <w:tcW w:w="5954" w:type="dxa"/>
            <w:shd w:val="clear" w:color="auto" w:fill="auto"/>
            <w:noWrap/>
            <w:vAlign w:val="bottom"/>
            <w:hideMark/>
          </w:tcPr>
          <w:p w14:paraId="3F97CC97" w14:textId="77777777" w:rsidR="005C1A5C" w:rsidRPr="008D310E" w:rsidRDefault="005C1A5C" w:rsidP="00BB0B22">
            <w:pPr>
              <w:pStyle w:val="ListParagraph"/>
              <w:widowControl/>
              <w:numPr>
                <w:ilvl w:val="0"/>
                <w:numId w:val="32"/>
              </w:numPr>
              <w:spacing w:before="60" w:after="60" w:line="240" w:lineRule="auto"/>
              <w:ind w:left="601" w:hanging="425"/>
              <w:jc w:val="both"/>
              <w:rPr>
                <w:rFonts w:ascii="Garamond" w:hAnsi="Garamond" w:cs="Arial"/>
                <w:color w:val="000000"/>
                <w:sz w:val="28"/>
                <w:szCs w:val="28"/>
                <w:lang w:eastAsia="en-NZ"/>
              </w:rPr>
            </w:pPr>
            <w:r w:rsidRPr="008D310E">
              <w:rPr>
                <w:rFonts w:ascii="Garamond" w:hAnsi="Garamond" w:cs="Arial"/>
                <w:color w:val="000000"/>
                <w:sz w:val="28"/>
                <w:szCs w:val="28"/>
                <w:lang w:eastAsia="en-NZ"/>
              </w:rPr>
              <w:t>Confirms engines comply with World Bank standards</w:t>
            </w:r>
          </w:p>
        </w:tc>
        <w:tc>
          <w:tcPr>
            <w:tcW w:w="2358" w:type="dxa"/>
          </w:tcPr>
          <w:p w14:paraId="3D909F76" w14:textId="77777777" w:rsidR="005C1A5C" w:rsidRPr="008D310E" w:rsidRDefault="005C1A5C" w:rsidP="008D310E">
            <w:pPr>
              <w:spacing w:before="60" w:after="60" w:line="240" w:lineRule="auto"/>
              <w:ind w:firstLineChars="100" w:firstLine="280"/>
              <w:jc w:val="both"/>
              <w:rPr>
                <w:rFonts w:ascii="Garamond" w:hAnsi="Garamond" w:cs="Arial"/>
                <w:sz w:val="28"/>
                <w:szCs w:val="28"/>
                <w:lang w:eastAsia="en-NZ"/>
              </w:rPr>
            </w:pPr>
            <w:r w:rsidRPr="008D310E">
              <w:rPr>
                <w:rFonts w:ascii="Garamond" w:hAnsi="Garamond" w:cs="Arial"/>
                <w:sz w:val="28"/>
                <w:szCs w:val="28"/>
                <w:lang w:eastAsia="en-NZ"/>
              </w:rPr>
              <w:t>Yes/No</w:t>
            </w:r>
          </w:p>
        </w:tc>
      </w:tr>
      <w:tr w:rsidR="005C1A5C" w:rsidRPr="008D310E" w14:paraId="76C921EE" w14:textId="77777777" w:rsidTr="00716D3D">
        <w:trPr>
          <w:trHeight w:val="255"/>
        </w:trPr>
        <w:tc>
          <w:tcPr>
            <w:tcW w:w="5954" w:type="dxa"/>
            <w:shd w:val="clear" w:color="auto" w:fill="auto"/>
            <w:noWrap/>
            <w:vAlign w:val="bottom"/>
            <w:hideMark/>
          </w:tcPr>
          <w:p w14:paraId="3A98ADD7" w14:textId="77777777" w:rsidR="005C1A5C" w:rsidRPr="008D310E" w:rsidRDefault="005C1A5C" w:rsidP="00BB0B22">
            <w:pPr>
              <w:pStyle w:val="ListParagraph"/>
              <w:widowControl/>
              <w:numPr>
                <w:ilvl w:val="0"/>
                <w:numId w:val="32"/>
              </w:numPr>
              <w:spacing w:before="60" w:after="60" w:line="240" w:lineRule="auto"/>
              <w:ind w:left="601" w:hanging="425"/>
              <w:jc w:val="both"/>
              <w:rPr>
                <w:rFonts w:ascii="Garamond" w:hAnsi="Garamond" w:cs="Arial"/>
                <w:color w:val="000000"/>
                <w:sz w:val="28"/>
                <w:szCs w:val="28"/>
                <w:lang w:eastAsia="en-NZ"/>
              </w:rPr>
            </w:pPr>
            <w:r w:rsidRPr="008D310E">
              <w:rPr>
                <w:rFonts w:ascii="Garamond" w:hAnsi="Garamond" w:cs="Arial"/>
                <w:color w:val="000000"/>
                <w:sz w:val="28"/>
                <w:szCs w:val="28"/>
                <w:lang w:eastAsia="en-NZ"/>
              </w:rPr>
              <w:t>Provides guaranteed max. SO2</w:t>
            </w:r>
          </w:p>
        </w:tc>
        <w:tc>
          <w:tcPr>
            <w:tcW w:w="2358" w:type="dxa"/>
          </w:tcPr>
          <w:p w14:paraId="0E51E4F4" w14:textId="77777777" w:rsidR="005C1A5C" w:rsidRPr="008D310E" w:rsidRDefault="005C1A5C" w:rsidP="008D310E">
            <w:pPr>
              <w:spacing w:before="60" w:after="60" w:line="240" w:lineRule="auto"/>
              <w:ind w:firstLineChars="100" w:firstLine="280"/>
              <w:jc w:val="both"/>
              <w:rPr>
                <w:rFonts w:ascii="Garamond" w:hAnsi="Garamond" w:cs="Arial"/>
                <w:sz w:val="28"/>
                <w:szCs w:val="28"/>
                <w:lang w:eastAsia="en-NZ"/>
              </w:rPr>
            </w:pPr>
            <w:r w:rsidRPr="008D310E">
              <w:rPr>
                <w:rFonts w:ascii="Garamond" w:hAnsi="Garamond" w:cs="Arial"/>
                <w:sz w:val="28"/>
                <w:szCs w:val="28"/>
                <w:lang w:eastAsia="en-NZ"/>
              </w:rPr>
              <w:t>Yes/No</w:t>
            </w:r>
          </w:p>
        </w:tc>
      </w:tr>
      <w:tr w:rsidR="005C1A5C" w:rsidRPr="008D310E" w14:paraId="3BBC0E9F" w14:textId="77777777" w:rsidTr="00716D3D">
        <w:trPr>
          <w:trHeight w:val="255"/>
        </w:trPr>
        <w:tc>
          <w:tcPr>
            <w:tcW w:w="5954" w:type="dxa"/>
            <w:shd w:val="clear" w:color="auto" w:fill="auto"/>
            <w:noWrap/>
            <w:vAlign w:val="bottom"/>
            <w:hideMark/>
          </w:tcPr>
          <w:p w14:paraId="1D2797A2" w14:textId="77777777" w:rsidR="005C1A5C" w:rsidRPr="008D310E" w:rsidRDefault="005C1A5C" w:rsidP="00BB0B22">
            <w:pPr>
              <w:pStyle w:val="ListParagraph"/>
              <w:widowControl/>
              <w:numPr>
                <w:ilvl w:val="0"/>
                <w:numId w:val="32"/>
              </w:numPr>
              <w:spacing w:before="60" w:after="60" w:line="240" w:lineRule="auto"/>
              <w:ind w:left="601" w:hanging="425"/>
              <w:jc w:val="both"/>
              <w:rPr>
                <w:rFonts w:ascii="Garamond" w:hAnsi="Garamond" w:cs="Arial"/>
                <w:color w:val="000000"/>
                <w:sz w:val="28"/>
                <w:szCs w:val="28"/>
                <w:lang w:eastAsia="en-NZ"/>
              </w:rPr>
            </w:pPr>
            <w:r w:rsidRPr="008D310E">
              <w:rPr>
                <w:rFonts w:ascii="Garamond" w:hAnsi="Garamond" w:cs="Arial"/>
                <w:color w:val="000000"/>
                <w:sz w:val="28"/>
                <w:szCs w:val="28"/>
                <w:lang w:eastAsia="en-NZ"/>
              </w:rPr>
              <w:t>Provides guaranteed max. NO2</w:t>
            </w:r>
          </w:p>
        </w:tc>
        <w:tc>
          <w:tcPr>
            <w:tcW w:w="2358" w:type="dxa"/>
          </w:tcPr>
          <w:p w14:paraId="12F0D22F" w14:textId="77777777" w:rsidR="005C1A5C" w:rsidRPr="008D310E" w:rsidRDefault="005C1A5C" w:rsidP="008D310E">
            <w:pPr>
              <w:spacing w:before="60" w:after="60" w:line="240" w:lineRule="auto"/>
              <w:ind w:firstLineChars="100" w:firstLine="280"/>
              <w:jc w:val="both"/>
              <w:rPr>
                <w:rFonts w:ascii="Garamond" w:hAnsi="Garamond" w:cs="Arial"/>
                <w:sz w:val="28"/>
                <w:szCs w:val="28"/>
                <w:lang w:eastAsia="en-NZ"/>
              </w:rPr>
            </w:pPr>
            <w:r w:rsidRPr="008D310E">
              <w:rPr>
                <w:rFonts w:ascii="Garamond" w:hAnsi="Garamond" w:cs="Arial"/>
                <w:sz w:val="28"/>
                <w:szCs w:val="28"/>
                <w:lang w:eastAsia="en-NZ"/>
              </w:rPr>
              <w:t>Yes/No</w:t>
            </w:r>
          </w:p>
        </w:tc>
      </w:tr>
      <w:tr w:rsidR="005C1A5C" w:rsidRPr="008D310E" w14:paraId="1AE3EEC8" w14:textId="77777777" w:rsidTr="00716D3D">
        <w:trPr>
          <w:trHeight w:val="255"/>
        </w:trPr>
        <w:tc>
          <w:tcPr>
            <w:tcW w:w="5954" w:type="dxa"/>
            <w:shd w:val="clear" w:color="auto" w:fill="auto"/>
            <w:noWrap/>
            <w:vAlign w:val="bottom"/>
            <w:hideMark/>
          </w:tcPr>
          <w:p w14:paraId="3889B06B" w14:textId="77777777" w:rsidR="005C1A5C" w:rsidRPr="008D310E" w:rsidRDefault="005C1A5C" w:rsidP="00BB0B22">
            <w:pPr>
              <w:pStyle w:val="ListParagraph"/>
              <w:widowControl/>
              <w:numPr>
                <w:ilvl w:val="0"/>
                <w:numId w:val="32"/>
              </w:numPr>
              <w:spacing w:before="60" w:after="60" w:line="240" w:lineRule="auto"/>
              <w:ind w:left="601" w:hanging="425"/>
              <w:jc w:val="both"/>
              <w:rPr>
                <w:rFonts w:ascii="Garamond" w:hAnsi="Garamond" w:cs="Arial"/>
                <w:color w:val="000000"/>
                <w:sz w:val="28"/>
                <w:szCs w:val="28"/>
                <w:lang w:eastAsia="en-NZ"/>
              </w:rPr>
            </w:pPr>
            <w:r w:rsidRPr="008D310E">
              <w:rPr>
                <w:rFonts w:ascii="Garamond" w:hAnsi="Garamond" w:cs="Arial"/>
                <w:color w:val="000000"/>
                <w:sz w:val="28"/>
                <w:szCs w:val="28"/>
                <w:lang w:eastAsia="en-NZ"/>
              </w:rPr>
              <w:t>Provides guaranteed max. CO</w:t>
            </w:r>
          </w:p>
        </w:tc>
        <w:tc>
          <w:tcPr>
            <w:tcW w:w="2358" w:type="dxa"/>
          </w:tcPr>
          <w:p w14:paraId="1541DDBA" w14:textId="77777777" w:rsidR="005C1A5C" w:rsidRPr="008D310E" w:rsidRDefault="005C1A5C" w:rsidP="008D310E">
            <w:pPr>
              <w:spacing w:before="60" w:after="60" w:line="240" w:lineRule="auto"/>
              <w:ind w:firstLineChars="100" w:firstLine="280"/>
              <w:jc w:val="both"/>
              <w:rPr>
                <w:rFonts w:ascii="Garamond" w:hAnsi="Garamond" w:cs="Arial"/>
                <w:sz w:val="28"/>
                <w:szCs w:val="28"/>
                <w:lang w:eastAsia="en-NZ"/>
              </w:rPr>
            </w:pPr>
            <w:r w:rsidRPr="008D310E">
              <w:rPr>
                <w:rFonts w:ascii="Garamond" w:hAnsi="Garamond" w:cs="Arial"/>
                <w:sz w:val="28"/>
                <w:szCs w:val="28"/>
                <w:lang w:eastAsia="en-NZ"/>
              </w:rPr>
              <w:t>Yes/No</w:t>
            </w:r>
          </w:p>
        </w:tc>
      </w:tr>
      <w:tr w:rsidR="005C1A5C" w:rsidRPr="008D310E" w14:paraId="06F43A88" w14:textId="77777777" w:rsidTr="00716D3D">
        <w:trPr>
          <w:trHeight w:val="255"/>
        </w:trPr>
        <w:tc>
          <w:tcPr>
            <w:tcW w:w="5954" w:type="dxa"/>
            <w:shd w:val="clear" w:color="auto" w:fill="auto"/>
            <w:noWrap/>
            <w:vAlign w:val="bottom"/>
            <w:hideMark/>
          </w:tcPr>
          <w:p w14:paraId="354C29B3" w14:textId="77777777" w:rsidR="005C1A5C" w:rsidRPr="008D310E" w:rsidRDefault="005C1A5C" w:rsidP="00BB0B22">
            <w:pPr>
              <w:pStyle w:val="ListParagraph"/>
              <w:widowControl/>
              <w:numPr>
                <w:ilvl w:val="0"/>
                <w:numId w:val="32"/>
              </w:numPr>
              <w:spacing w:before="60" w:after="60" w:line="240" w:lineRule="auto"/>
              <w:ind w:left="601" w:hanging="425"/>
              <w:jc w:val="both"/>
              <w:rPr>
                <w:rFonts w:ascii="Garamond" w:hAnsi="Garamond" w:cs="Arial"/>
                <w:color w:val="000000"/>
                <w:sz w:val="28"/>
                <w:szCs w:val="28"/>
                <w:lang w:eastAsia="en-NZ"/>
              </w:rPr>
            </w:pPr>
            <w:r w:rsidRPr="008D310E">
              <w:rPr>
                <w:rFonts w:ascii="Garamond" w:hAnsi="Garamond" w:cs="Arial"/>
                <w:color w:val="000000"/>
                <w:sz w:val="28"/>
                <w:szCs w:val="28"/>
                <w:lang w:eastAsia="en-NZ"/>
              </w:rPr>
              <w:t>Provides guaranteed max. unburned hydrocarbons</w:t>
            </w:r>
          </w:p>
        </w:tc>
        <w:tc>
          <w:tcPr>
            <w:tcW w:w="2358" w:type="dxa"/>
          </w:tcPr>
          <w:p w14:paraId="45E896F6" w14:textId="77777777" w:rsidR="005C1A5C" w:rsidRPr="008D310E" w:rsidRDefault="005C1A5C" w:rsidP="008D310E">
            <w:pPr>
              <w:spacing w:before="60" w:after="60" w:line="240" w:lineRule="auto"/>
              <w:ind w:firstLineChars="100" w:firstLine="280"/>
              <w:jc w:val="both"/>
              <w:rPr>
                <w:rFonts w:ascii="Garamond" w:hAnsi="Garamond" w:cs="Arial"/>
                <w:sz w:val="28"/>
                <w:szCs w:val="28"/>
                <w:lang w:eastAsia="en-NZ"/>
              </w:rPr>
            </w:pPr>
            <w:r w:rsidRPr="008D310E">
              <w:rPr>
                <w:rFonts w:ascii="Garamond" w:hAnsi="Garamond" w:cs="Arial"/>
                <w:sz w:val="28"/>
                <w:szCs w:val="28"/>
                <w:lang w:eastAsia="en-NZ"/>
              </w:rPr>
              <w:t>Yes/No</w:t>
            </w:r>
          </w:p>
        </w:tc>
      </w:tr>
      <w:tr w:rsidR="005C1A5C" w:rsidRPr="008D310E" w14:paraId="035CEC09" w14:textId="77777777" w:rsidTr="00716D3D">
        <w:trPr>
          <w:trHeight w:val="255"/>
        </w:trPr>
        <w:tc>
          <w:tcPr>
            <w:tcW w:w="5954" w:type="dxa"/>
            <w:shd w:val="clear" w:color="auto" w:fill="auto"/>
            <w:noWrap/>
            <w:vAlign w:val="bottom"/>
            <w:hideMark/>
          </w:tcPr>
          <w:p w14:paraId="62761ABE" w14:textId="77777777" w:rsidR="005C1A5C" w:rsidRPr="008D310E" w:rsidRDefault="005C1A5C" w:rsidP="00BB0B22">
            <w:pPr>
              <w:pStyle w:val="ListParagraph"/>
              <w:widowControl/>
              <w:numPr>
                <w:ilvl w:val="0"/>
                <w:numId w:val="32"/>
              </w:numPr>
              <w:spacing w:before="60" w:after="60" w:line="240" w:lineRule="auto"/>
              <w:ind w:left="601" w:hanging="425"/>
              <w:jc w:val="both"/>
              <w:rPr>
                <w:rFonts w:ascii="Garamond" w:hAnsi="Garamond" w:cs="Arial"/>
                <w:color w:val="000000"/>
                <w:sz w:val="28"/>
                <w:szCs w:val="28"/>
                <w:lang w:eastAsia="en-NZ"/>
              </w:rPr>
            </w:pPr>
            <w:r w:rsidRPr="008D310E">
              <w:rPr>
                <w:rFonts w:ascii="Garamond" w:hAnsi="Garamond" w:cs="Arial"/>
                <w:color w:val="000000"/>
                <w:sz w:val="28"/>
                <w:szCs w:val="28"/>
                <w:lang w:eastAsia="en-NZ"/>
              </w:rPr>
              <w:t>Provides guaranteed max. particulate matter</w:t>
            </w:r>
          </w:p>
        </w:tc>
        <w:tc>
          <w:tcPr>
            <w:tcW w:w="2358" w:type="dxa"/>
          </w:tcPr>
          <w:p w14:paraId="67ECD2B9" w14:textId="77777777" w:rsidR="005C1A5C" w:rsidRPr="008D310E" w:rsidRDefault="005C1A5C" w:rsidP="008D310E">
            <w:pPr>
              <w:spacing w:before="60" w:after="60" w:line="240" w:lineRule="auto"/>
              <w:ind w:firstLineChars="100" w:firstLine="280"/>
              <w:jc w:val="both"/>
              <w:rPr>
                <w:rFonts w:ascii="Garamond" w:hAnsi="Garamond" w:cs="Arial"/>
                <w:sz w:val="28"/>
                <w:szCs w:val="28"/>
                <w:lang w:eastAsia="en-NZ"/>
              </w:rPr>
            </w:pPr>
            <w:r w:rsidRPr="008D310E">
              <w:rPr>
                <w:rFonts w:ascii="Garamond" w:hAnsi="Garamond" w:cs="Arial"/>
                <w:sz w:val="28"/>
                <w:szCs w:val="28"/>
                <w:lang w:eastAsia="en-NZ"/>
              </w:rPr>
              <w:t>Yes/No</w:t>
            </w:r>
          </w:p>
        </w:tc>
      </w:tr>
      <w:tr w:rsidR="005C1A5C" w:rsidRPr="008D310E" w14:paraId="48319563" w14:textId="77777777" w:rsidTr="00716D3D">
        <w:trPr>
          <w:trHeight w:val="255"/>
        </w:trPr>
        <w:tc>
          <w:tcPr>
            <w:tcW w:w="5954" w:type="dxa"/>
            <w:shd w:val="clear" w:color="auto" w:fill="auto"/>
            <w:noWrap/>
            <w:vAlign w:val="bottom"/>
            <w:hideMark/>
          </w:tcPr>
          <w:p w14:paraId="1ED7CD2B" w14:textId="77777777" w:rsidR="005C1A5C" w:rsidRPr="008D310E" w:rsidRDefault="005C1A5C" w:rsidP="00BB0B22">
            <w:pPr>
              <w:pStyle w:val="ListParagraph"/>
              <w:widowControl/>
              <w:numPr>
                <w:ilvl w:val="0"/>
                <w:numId w:val="32"/>
              </w:numPr>
              <w:spacing w:before="60" w:after="60" w:line="240" w:lineRule="auto"/>
              <w:ind w:left="601" w:hanging="425"/>
              <w:jc w:val="both"/>
              <w:rPr>
                <w:rFonts w:ascii="Garamond" w:hAnsi="Garamond" w:cs="Arial"/>
                <w:color w:val="000000"/>
                <w:sz w:val="28"/>
                <w:szCs w:val="28"/>
                <w:lang w:eastAsia="en-NZ"/>
              </w:rPr>
            </w:pPr>
            <w:r w:rsidRPr="008D310E">
              <w:rPr>
                <w:rFonts w:ascii="Garamond" w:hAnsi="Garamond" w:cs="Arial"/>
                <w:color w:val="000000"/>
                <w:sz w:val="28"/>
                <w:szCs w:val="28"/>
                <w:lang w:eastAsia="en-NZ"/>
              </w:rPr>
              <w:lastRenderedPageBreak/>
              <w:t>Provides example EMP</w:t>
            </w:r>
          </w:p>
        </w:tc>
        <w:tc>
          <w:tcPr>
            <w:tcW w:w="2358" w:type="dxa"/>
          </w:tcPr>
          <w:p w14:paraId="57E6B16D" w14:textId="77777777" w:rsidR="005C1A5C" w:rsidRPr="008D310E" w:rsidRDefault="005C1A5C" w:rsidP="008D310E">
            <w:pPr>
              <w:spacing w:before="60" w:after="60" w:line="240" w:lineRule="auto"/>
              <w:ind w:firstLineChars="100" w:firstLine="280"/>
              <w:jc w:val="both"/>
              <w:rPr>
                <w:rFonts w:ascii="Garamond" w:hAnsi="Garamond" w:cs="Arial"/>
                <w:sz w:val="28"/>
                <w:szCs w:val="28"/>
                <w:lang w:eastAsia="en-NZ"/>
              </w:rPr>
            </w:pPr>
            <w:r w:rsidRPr="008D310E">
              <w:rPr>
                <w:rFonts w:ascii="Garamond" w:hAnsi="Garamond" w:cs="Arial"/>
                <w:sz w:val="28"/>
                <w:szCs w:val="28"/>
                <w:lang w:eastAsia="en-NZ"/>
              </w:rPr>
              <w:t>Yes/No</w:t>
            </w:r>
          </w:p>
        </w:tc>
      </w:tr>
      <w:tr w:rsidR="005C1A5C" w:rsidRPr="008D310E" w14:paraId="02F07D50" w14:textId="77777777" w:rsidTr="00716D3D">
        <w:trPr>
          <w:trHeight w:val="255"/>
        </w:trPr>
        <w:tc>
          <w:tcPr>
            <w:tcW w:w="5954" w:type="dxa"/>
            <w:tcBorders>
              <w:bottom w:val="single" w:sz="4" w:space="0" w:color="auto"/>
            </w:tcBorders>
            <w:shd w:val="clear" w:color="auto" w:fill="auto"/>
            <w:noWrap/>
            <w:vAlign w:val="bottom"/>
            <w:hideMark/>
          </w:tcPr>
          <w:p w14:paraId="313CDB4C" w14:textId="77777777" w:rsidR="005C1A5C" w:rsidRPr="008D310E" w:rsidRDefault="005C1A5C" w:rsidP="00BB0B22">
            <w:pPr>
              <w:pStyle w:val="ListParagraph"/>
              <w:widowControl/>
              <w:numPr>
                <w:ilvl w:val="0"/>
                <w:numId w:val="32"/>
              </w:numPr>
              <w:spacing w:before="60" w:after="60" w:line="240" w:lineRule="auto"/>
              <w:ind w:left="601" w:hanging="425"/>
              <w:jc w:val="both"/>
              <w:rPr>
                <w:rFonts w:ascii="Garamond" w:hAnsi="Garamond" w:cs="Arial"/>
                <w:color w:val="000000"/>
                <w:sz w:val="28"/>
                <w:szCs w:val="28"/>
                <w:lang w:eastAsia="en-NZ"/>
              </w:rPr>
            </w:pPr>
            <w:r w:rsidRPr="008D310E">
              <w:rPr>
                <w:rFonts w:ascii="Garamond" w:hAnsi="Garamond" w:cs="Arial"/>
                <w:color w:val="000000"/>
                <w:sz w:val="28"/>
                <w:szCs w:val="28"/>
                <w:lang w:eastAsia="en-NZ"/>
              </w:rPr>
              <w:t>Provides details of process to obtain ECC</w:t>
            </w:r>
          </w:p>
        </w:tc>
        <w:tc>
          <w:tcPr>
            <w:tcW w:w="2358" w:type="dxa"/>
            <w:tcBorders>
              <w:bottom w:val="single" w:sz="4" w:space="0" w:color="auto"/>
            </w:tcBorders>
          </w:tcPr>
          <w:p w14:paraId="06B5AE68" w14:textId="77777777" w:rsidR="005C1A5C" w:rsidRPr="008D310E" w:rsidRDefault="005C1A5C" w:rsidP="008D310E">
            <w:pPr>
              <w:spacing w:before="60" w:after="60" w:line="240" w:lineRule="auto"/>
              <w:ind w:firstLineChars="100" w:firstLine="280"/>
              <w:jc w:val="both"/>
              <w:rPr>
                <w:rFonts w:ascii="Garamond" w:hAnsi="Garamond" w:cs="Arial"/>
                <w:sz w:val="28"/>
                <w:szCs w:val="28"/>
                <w:lang w:eastAsia="en-NZ"/>
              </w:rPr>
            </w:pPr>
            <w:r w:rsidRPr="008D310E">
              <w:rPr>
                <w:rFonts w:ascii="Garamond" w:hAnsi="Garamond" w:cs="Arial"/>
                <w:sz w:val="28"/>
                <w:szCs w:val="28"/>
                <w:lang w:eastAsia="en-NZ"/>
              </w:rPr>
              <w:t>Yes/No</w:t>
            </w:r>
          </w:p>
        </w:tc>
      </w:tr>
      <w:tr w:rsidR="005C1A5C" w:rsidRPr="008D310E" w14:paraId="6DF1399E" w14:textId="77777777" w:rsidTr="00716D3D">
        <w:trPr>
          <w:trHeight w:val="270"/>
        </w:trPr>
        <w:tc>
          <w:tcPr>
            <w:tcW w:w="5954" w:type="dxa"/>
            <w:tcBorders>
              <w:right w:val="nil"/>
            </w:tcBorders>
            <w:shd w:val="clear" w:color="auto" w:fill="auto"/>
            <w:noWrap/>
            <w:vAlign w:val="bottom"/>
            <w:hideMark/>
          </w:tcPr>
          <w:p w14:paraId="5F041C02" w14:textId="77777777" w:rsidR="005C1A5C" w:rsidRPr="008D310E" w:rsidRDefault="005C1A5C" w:rsidP="00BB0B22">
            <w:pPr>
              <w:spacing w:before="60" w:after="60" w:line="240" w:lineRule="auto"/>
              <w:jc w:val="both"/>
              <w:rPr>
                <w:rFonts w:ascii="Garamond" w:hAnsi="Garamond" w:cs="Arial"/>
                <w:b/>
                <w:bCs/>
                <w:sz w:val="28"/>
                <w:szCs w:val="28"/>
                <w:lang w:eastAsia="en-NZ"/>
              </w:rPr>
            </w:pPr>
            <w:r w:rsidRPr="008D310E">
              <w:rPr>
                <w:rFonts w:ascii="Garamond" w:hAnsi="Garamond" w:cs="Arial"/>
                <w:b/>
                <w:bCs/>
                <w:sz w:val="28"/>
                <w:szCs w:val="28"/>
                <w:lang w:eastAsia="en-NZ"/>
              </w:rPr>
              <w:t>Technical Fit-for-Purpose</w:t>
            </w:r>
          </w:p>
        </w:tc>
        <w:tc>
          <w:tcPr>
            <w:tcW w:w="2358" w:type="dxa"/>
            <w:tcBorders>
              <w:left w:val="nil"/>
            </w:tcBorders>
          </w:tcPr>
          <w:p w14:paraId="3BB3708A" w14:textId="77777777" w:rsidR="005C1A5C" w:rsidRPr="008D310E" w:rsidRDefault="005C1A5C" w:rsidP="00BB0B22">
            <w:pPr>
              <w:spacing w:before="60" w:after="60" w:line="240" w:lineRule="auto"/>
              <w:jc w:val="both"/>
              <w:rPr>
                <w:rFonts w:ascii="Garamond" w:hAnsi="Garamond" w:cs="Arial"/>
                <w:b/>
                <w:bCs/>
                <w:sz w:val="28"/>
                <w:szCs w:val="28"/>
                <w:lang w:eastAsia="en-NZ"/>
              </w:rPr>
            </w:pPr>
          </w:p>
        </w:tc>
      </w:tr>
      <w:tr w:rsidR="005C1A5C" w:rsidRPr="008D310E" w14:paraId="0667BFEE" w14:textId="77777777" w:rsidTr="00716D3D">
        <w:trPr>
          <w:trHeight w:val="255"/>
        </w:trPr>
        <w:tc>
          <w:tcPr>
            <w:tcW w:w="5954" w:type="dxa"/>
            <w:shd w:val="clear" w:color="auto" w:fill="auto"/>
            <w:noWrap/>
            <w:vAlign w:val="bottom"/>
            <w:hideMark/>
          </w:tcPr>
          <w:p w14:paraId="5A3C5A48" w14:textId="77777777" w:rsidR="005C1A5C" w:rsidRPr="008D310E" w:rsidRDefault="005C1A5C" w:rsidP="00BB0B22">
            <w:pPr>
              <w:pStyle w:val="ListParagraph"/>
              <w:widowControl/>
              <w:numPr>
                <w:ilvl w:val="0"/>
                <w:numId w:val="32"/>
              </w:numPr>
              <w:spacing w:before="60" w:after="60" w:line="240" w:lineRule="auto"/>
              <w:ind w:left="601" w:hanging="425"/>
              <w:jc w:val="both"/>
              <w:rPr>
                <w:rFonts w:ascii="Garamond" w:hAnsi="Garamond" w:cs="Arial"/>
                <w:color w:val="000000"/>
                <w:sz w:val="28"/>
                <w:szCs w:val="28"/>
                <w:lang w:eastAsia="en-NZ"/>
              </w:rPr>
            </w:pPr>
            <w:r w:rsidRPr="008D310E">
              <w:rPr>
                <w:rFonts w:ascii="Garamond" w:hAnsi="Garamond" w:cs="Arial"/>
                <w:color w:val="000000"/>
                <w:sz w:val="28"/>
                <w:szCs w:val="28"/>
                <w:lang w:eastAsia="en-NZ"/>
              </w:rPr>
              <w:t>Environmental suitability</w:t>
            </w:r>
          </w:p>
        </w:tc>
        <w:tc>
          <w:tcPr>
            <w:tcW w:w="2358" w:type="dxa"/>
          </w:tcPr>
          <w:p w14:paraId="58606DF9" w14:textId="77777777" w:rsidR="005C1A5C" w:rsidRPr="008D310E" w:rsidRDefault="005C1A5C" w:rsidP="008D310E">
            <w:pPr>
              <w:spacing w:before="60" w:after="60" w:line="240" w:lineRule="auto"/>
              <w:ind w:firstLineChars="100" w:firstLine="280"/>
              <w:jc w:val="both"/>
              <w:rPr>
                <w:rFonts w:ascii="Garamond" w:hAnsi="Garamond" w:cs="Arial"/>
                <w:sz w:val="28"/>
                <w:szCs w:val="28"/>
                <w:lang w:eastAsia="en-NZ"/>
              </w:rPr>
            </w:pPr>
            <w:r w:rsidRPr="008D310E">
              <w:rPr>
                <w:rFonts w:ascii="Garamond" w:hAnsi="Garamond" w:cs="Arial"/>
                <w:sz w:val="28"/>
                <w:szCs w:val="28"/>
                <w:lang w:eastAsia="en-NZ"/>
              </w:rPr>
              <w:t>Score out of 10</w:t>
            </w:r>
          </w:p>
        </w:tc>
      </w:tr>
    </w:tbl>
    <w:p w14:paraId="553AB21A" w14:textId="77777777" w:rsidR="005C1A5C" w:rsidRPr="008D310E" w:rsidRDefault="005C1A5C" w:rsidP="00BB0B22">
      <w:pPr>
        <w:spacing w:after="0" w:line="240" w:lineRule="auto"/>
        <w:jc w:val="both"/>
        <w:rPr>
          <w:rFonts w:ascii="Garamond" w:hAnsi="Garamond" w:cs="Arial"/>
          <w:sz w:val="28"/>
          <w:szCs w:val="28"/>
        </w:rPr>
      </w:pPr>
    </w:p>
    <w:p w14:paraId="47CF6277" w14:textId="77777777" w:rsidR="005C1A5C" w:rsidRPr="008D310E" w:rsidRDefault="005C1A5C" w:rsidP="00BB0B22">
      <w:pPr>
        <w:pStyle w:val="Heading3"/>
        <w:jc w:val="both"/>
        <w:rPr>
          <w:rFonts w:ascii="Garamond" w:hAnsi="Garamond"/>
          <w:sz w:val="28"/>
          <w:szCs w:val="28"/>
        </w:rPr>
      </w:pPr>
      <w:bookmarkStart w:id="57" w:name="_Ref437007793"/>
      <w:bookmarkStart w:id="58" w:name="_Toc450005943"/>
      <w:r w:rsidRPr="008D310E">
        <w:rPr>
          <w:rFonts w:ascii="Garamond" w:hAnsi="Garamond"/>
          <w:sz w:val="28"/>
          <w:szCs w:val="28"/>
        </w:rPr>
        <w:t>Commercial Bid Evaluation</w:t>
      </w:r>
      <w:bookmarkEnd w:id="57"/>
      <w:bookmarkEnd w:id="58"/>
    </w:p>
    <w:tbl>
      <w:tblPr>
        <w:tblW w:w="831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2358"/>
      </w:tblGrid>
      <w:tr w:rsidR="005C1A5C" w:rsidRPr="008D310E" w14:paraId="4E85CFB9" w14:textId="77777777" w:rsidTr="00716D3D">
        <w:trPr>
          <w:trHeight w:val="270"/>
        </w:trPr>
        <w:tc>
          <w:tcPr>
            <w:tcW w:w="5954" w:type="dxa"/>
            <w:shd w:val="clear" w:color="auto" w:fill="auto"/>
            <w:noWrap/>
            <w:vAlign w:val="bottom"/>
            <w:hideMark/>
          </w:tcPr>
          <w:p w14:paraId="7A0152F5" w14:textId="77777777" w:rsidR="005C1A5C" w:rsidRPr="008D310E" w:rsidRDefault="005C1A5C" w:rsidP="00BB0B22">
            <w:pPr>
              <w:spacing w:before="60" w:after="60" w:line="240" w:lineRule="auto"/>
              <w:jc w:val="both"/>
              <w:rPr>
                <w:rFonts w:ascii="Garamond" w:hAnsi="Garamond" w:cs="Arial"/>
                <w:b/>
                <w:bCs/>
                <w:sz w:val="28"/>
                <w:szCs w:val="28"/>
                <w:lang w:eastAsia="en-NZ"/>
              </w:rPr>
            </w:pPr>
            <w:r w:rsidRPr="008D310E">
              <w:rPr>
                <w:rFonts w:ascii="Garamond" w:hAnsi="Garamond" w:cs="Arial"/>
                <w:b/>
                <w:bCs/>
                <w:sz w:val="28"/>
                <w:szCs w:val="28"/>
                <w:lang w:eastAsia="en-NZ"/>
              </w:rPr>
              <w:t>Contractual Acceptability</w:t>
            </w:r>
          </w:p>
        </w:tc>
        <w:tc>
          <w:tcPr>
            <w:tcW w:w="2358" w:type="dxa"/>
          </w:tcPr>
          <w:p w14:paraId="1FD87824" w14:textId="77777777" w:rsidR="005C1A5C" w:rsidRPr="008D310E" w:rsidRDefault="005C1A5C" w:rsidP="00BB0B22">
            <w:pPr>
              <w:spacing w:before="60" w:after="60" w:line="240" w:lineRule="auto"/>
              <w:jc w:val="both"/>
              <w:rPr>
                <w:rFonts w:ascii="Garamond" w:hAnsi="Garamond" w:cs="Arial"/>
                <w:b/>
                <w:bCs/>
                <w:sz w:val="28"/>
                <w:szCs w:val="28"/>
                <w:lang w:eastAsia="en-NZ"/>
              </w:rPr>
            </w:pPr>
          </w:p>
        </w:tc>
      </w:tr>
      <w:tr w:rsidR="005C1A5C" w:rsidRPr="008D310E" w14:paraId="59C4F2CC" w14:textId="77777777" w:rsidTr="00716D3D">
        <w:trPr>
          <w:trHeight w:val="255"/>
        </w:trPr>
        <w:tc>
          <w:tcPr>
            <w:tcW w:w="5954" w:type="dxa"/>
            <w:shd w:val="clear" w:color="auto" w:fill="auto"/>
            <w:noWrap/>
            <w:vAlign w:val="bottom"/>
            <w:hideMark/>
          </w:tcPr>
          <w:p w14:paraId="7E7ED374" w14:textId="77777777" w:rsidR="005C1A5C" w:rsidRPr="008D310E" w:rsidRDefault="005C1A5C" w:rsidP="00BB0B22">
            <w:pPr>
              <w:pStyle w:val="ListParagraph"/>
              <w:widowControl/>
              <w:numPr>
                <w:ilvl w:val="0"/>
                <w:numId w:val="32"/>
              </w:numPr>
              <w:spacing w:before="60" w:after="60" w:line="240" w:lineRule="auto"/>
              <w:ind w:left="601" w:hanging="425"/>
              <w:jc w:val="both"/>
              <w:rPr>
                <w:rFonts w:ascii="Garamond" w:hAnsi="Garamond" w:cs="Arial"/>
                <w:color w:val="000000"/>
                <w:sz w:val="28"/>
                <w:szCs w:val="28"/>
                <w:lang w:eastAsia="en-NZ"/>
              </w:rPr>
            </w:pPr>
            <w:r w:rsidRPr="008D310E">
              <w:rPr>
                <w:rFonts w:ascii="Garamond" w:hAnsi="Garamond" w:cs="Arial"/>
                <w:color w:val="000000"/>
                <w:sz w:val="28"/>
                <w:szCs w:val="28"/>
                <w:lang w:eastAsia="en-NZ"/>
              </w:rPr>
              <w:t>Accepts Malawian/English Law?</w:t>
            </w:r>
          </w:p>
        </w:tc>
        <w:tc>
          <w:tcPr>
            <w:tcW w:w="2358" w:type="dxa"/>
          </w:tcPr>
          <w:p w14:paraId="628314E1" w14:textId="77777777" w:rsidR="005C1A5C" w:rsidRPr="008D310E" w:rsidRDefault="005C1A5C" w:rsidP="008D310E">
            <w:pPr>
              <w:spacing w:before="60" w:after="60" w:line="240" w:lineRule="auto"/>
              <w:ind w:firstLineChars="100" w:firstLine="280"/>
              <w:jc w:val="both"/>
              <w:rPr>
                <w:rFonts w:ascii="Garamond" w:hAnsi="Garamond" w:cs="Arial"/>
                <w:sz w:val="28"/>
                <w:szCs w:val="28"/>
                <w:lang w:eastAsia="en-NZ"/>
              </w:rPr>
            </w:pPr>
            <w:r w:rsidRPr="008D310E">
              <w:rPr>
                <w:rFonts w:ascii="Garamond" w:hAnsi="Garamond" w:cs="Arial"/>
                <w:sz w:val="28"/>
                <w:szCs w:val="28"/>
                <w:lang w:eastAsia="en-NZ"/>
              </w:rPr>
              <w:t>Yes/No</w:t>
            </w:r>
          </w:p>
        </w:tc>
      </w:tr>
      <w:tr w:rsidR="005C1A5C" w:rsidRPr="008D310E" w14:paraId="5D1F36A5" w14:textId="77777777" w:rsidTr="00716D3D">
        <w:trPr>
          <w:trHeight w:val="255"/>
        </w:trPr>
        <w:tc>
          <w:tcPr>
            <w:tcW w:w="5954" w:type="dxa"/>
            <w:shd w:val="clear" w:color="auto" w:fill="auto"/>
            <w:noWrap/>
            <w:vAlign w:val="bottom"/>
            <w:hideMark/>
          </w:tcPr>
          <w:p w14:paraId="73A36DFF" w14:textId="77777777" w:rsidR="005C1A5C" w:rsidRPr="008D310E" w:rsidRDefault="005C1A5C" w:rsidP="00BB0B22">
            <w:pPr>
              <w:pStyle w:val="ListParagraph"/>
              <w:widowControl/>
              <w:numPr>
                <w:ilvl w:val="0"/>
                <w:numId w:val="32"/>
              </w:numPr>
              <w:spacing w:before="60" w:after="60" w:line="240" w:lineRule="auto"/>
              <w:ind w:left="601" w:hanging="425"/>
              <w:jc w:val="both"/>
              <w:rPr>
                <w:rFonts w:ascii="Garamond" w:hAnsi="Garamond" w:cs="Arial"/>
                <w:color w:val="000000"/>
                <w:sz w:val="28"/>
                <w:szCs w:val="28"/>
                <w:lang w:eastAsia="en-NZ"/>
              </w:rPr>
            </w:pPr>
            <w:r w:rsidRPr="008D310E">
              <w:rPr>
                <w:rFonts w:ascii="Garamond" w:hAnsi="Garamond" w:cs="Arial"/>
                <w:color w:val="000000"/>
                <w:sz w:val="28"/>
                <w:szCs w:val="28"/>
                <w:lang w:eastAsia="en-NZ"/>
              </w:rPr>
              <w:t>Provides details of proposed insurance?</w:t>
            </w:r>
          </w:p>
        </w:tc>
        <w:tc>
          <w:tcPr>
            <w:tcW w:w="2358" w:type="dxa"/>
          </w:tcPr>
          <w:p w14:paraId="5FBFD36F" w14:textId="77777777" w:rsidR="005C1A5C" w:rsidRPr="008D310E" w:rsidRDefault="005C1A5C" w:rsidP="008D310E">
            <w:pPr>
              <w:spacing w:before="60" w:after="60" w:line="240" w:lineRule="auto"/>
              <w:ind w:firstLineChars="100" w:firstLine="280"/>
              <w:jc w:val="both"/>
              <w:rPr>
                <w:rFonts w:ascii="Garamond" w:hAnsi="Garamond" w:cs="Arial"/>
                <w:sz w:val="28"/>
                <w:szCs w:val="28"/>
                <w:lang w:eastAsia="en-NZ"/>
              </w:rPr>
            </w:pPr>
            <w:r w:rsidRPr="008D310E">
              <w:rPr>
                <w:rFonts w:ascii="Garamond" w:hAnsi="Garamond" w:cs="Arial"/>
                <w:sz w:val="28"/>
                <w:szCs w:val="28"/>
                <w:lang w:eastAsia="en-NZ"/>
              </w:rPr>
              <w:t>Yes/No</w:t>
            </w:r>
          </w:p>
        </w:tc>
      </w:tr>
      <w:tr w:rsidR="005C1A5C" w:rsidRPr="008D310E" w14:paraId="48613024" w14:textId="77777777" w:rsidTr="00716D3D">
        <w:trPr>
          <w:trHeight w:val="255"/>
        </w:trPr>
        <w:tc>
          <w:tcPr>
            <w:tcW w:w="5954" w:type="dxa"/>
            <w:shd w:val="clear" w:color="auto" w:fill="auto"/>
            <w:noWrap/>
            <w:vAlign w:val="bottom"/>
            <w:hideMark/>
          </w:tcPr>
          <w:p w14:paraId="1180324F" w14:textId="77777777" w:rsidR="005C1A5C" w:rsidRPr="008D310E" w:rsidRDefault="005C1A5C" w:rsidP="00BB0B22">
            <w:pPr>
              <w:pStyle w:val="ListParagraph"/>
              <w:widowControl/>
              <w:numPr>
                <w:ilvl w:val="0"/>
                <w:numId w:val="32"/>
              </w:numPr>
              <w:spacing w:before="60" w:after="60" w:line="240" w:lineRule="auto"/>
              <w:ind w:left="601" w:hanging="425"/>
              <w:jc w:val="both"/>
              <w:rPr>
                <w:rFonts w:ascii="Garamond" w:hAnsi="Garamond" w:cs="Arial"/>
                <w:color w:val="000000"/>
                <w:sz w:val="28"/>
                <w:szCs w:val="28"/>
                <w:lang w:eastAsia="en-NZ"/>
              </w:rPr>
            </w:pPr>
            <w:r w:rsidRPr="008D310E">
              <w:rPr>
                <w:rFonts w:ascii="Garamond" w:hAnsi="Garamond" w:cs="Arial"/>
                <w:color w:val="000000"/>
                <w:sz w:val="28"/>
                <w:szCs w:val="28"/>
                <w:lang w:eastAsia="en-NZ"/>
              </w:rPr>
              <w:t>Accepts dispute resolution?</w:t>
            </w:r>
          </w:p>
        </w:tc>
        <w:tc>
          <w:tcPr>
            <w:tcW w:w="2358" w:type="dxa"/>
          </w:tcPr>
          <w:p w14:paraId="7E16B66B" w14:textId="77777777" w:rsidR="005C1A5C" w:rsidRPr="008D310E" w:rsidRDefault="005C1A5C" w:rsidP="008D310E">
            <w:pPr>
              <w:spacing w:before="60" w:after="60" w:line="240" w:lineRule="auto"/>
              <w:ind w:firstLineChars="100" w:firstLine="280"/>
              <w:jc w:val="both"/>
              <w:rPr>
                <w:rFonts w:ascii="Garamond" w:hAnsi="Garamond" w:cs="Arial"/>
                <w:sz w:val="28"/>
                <w:szCs w:val="28"/>
                <w:lang w:eastAsia="en-NZ"/>
              </w:rPr>
            </w:pPr>
            <w:r w:rsidRPr="008D310E">
              <w:rPr>
                <w:rFonts w:ascii="Garamond" w:hAnsi="Garamond" w:cs="Arial"/>
                <w:sz w:val="28"/>
                <w:szCs w:val="28"/>
                <w:lang w:eastAsia="en-NZ"/>
              </w:rPr>
              <w:t>Yes/No</w:t>
            </w:r>
          </w:p>
        </w:tc>
      </w:tr>
      <w:tr w:rsidR="005C1A5C" w:rsidRPr="008D310E" w14:paraId="4E54BF81" w14:textId="77777777" w:rsidTr="00716D3D">
        <w:trPr>
          <w:trHeight w:val="255"/>
        </w:trPr>
        <w:tc>
          <w:tcPr>
            <w:tcW w:w="5954" w:type="dxa"/>
            <w:shd w:val="clear" w:color="auto" w:fill="auto"/>
            <w:noWrap/>
            <w:vAlign w:val="bottom"/>
            <w:hideMark/>
          </w:tcPr>
          <w:p w14:paraId="5380A5ED" w14:textId="77777777" w:rsidR="005C1A5C" w:rsidRPr="008D310E" w:rsidRDefault="005C1A5C" w:rsidP="00BB0B22">
            <w:pPr>
              <w:pStyle w:val="ListParagraph"/>
              <w:widowControl/>
              <w:numPr>
                <w:ilvl w:val="0"/>
                <w:numId w:val="32"/>
              </w:numPr>
              <w:spacing w:before="60" w:after="60" w:line="240" w:lineRule="auto"/>
              <w:ind w:left="601" w:hanging="425"/>
              <w:jc w:val="both"/>
              <w:rPr>
                <w:rFonts w:ascii="Garamond" w:hAnsi="Garamond" w:cs="Arial"/>
                <w:color w:val="000000"/>
                <w:sz w:val="28"/>
                <w:szCs w:val="28"/>
                <w:lang w:eastAsia="en-NZ"/>
              </w:rPr>
            </w:pPr>
            <w:r w:rsidRPr="008D310E">
              <w:rPr>
                <w:rFonts w:ascii="Garamond" w:hAnsi="Garamond" w:cs="Arial"/>
                <w:color w:val="000000"/>
                <w:sz w:val="28"/>
                <w:szCs w:val="28"/>
                <w:lang w:eastAsia="en-NZ"/>
              </w:rPr>
              <w:t>Delay LDs &gt; US$100k/day?</w:t>
            </w:r>
          </w:p>
        </w:tc>
        <w:tc>
          <w:tcPr>
            <w:tcW w:w="2358" w:type="dxa"/>
          </w:tcPr>
          <w:p w14:paraId="096A4E91" w14:textId="77777777" w:rsidR="005C1A5C" w:rsidRPr="008D310E" w:rsidRDefault="005C1A5C" w:rsidP="008D310E">
            <w:pPr>
              <w:spacing w:before="60" w:after="60" w:line="240" w:lineRule="auto"/>
              <w:ind w:firstLineChars="100" w:firstLine="280"/>
              <w:jc w:val="both"/>
              <w:rPr>
                <w:rFonts w:ascii="Garamond" w:hAnsi="Garamond" w:cs="Arial"/>
                <w:sz w:val="28"/>
                <w:szCs w:val="28"/>
                <w:lang w:eastAsia="en-NZ"/>
              </w:rPr>
            </w:pPr>
            <w:r w:rsidRPr="008D310E">
              <w:rPr>
                <w:rFonts w:ascii="Garamond" w:hAnsi="Garamond" w:cs="Arial"/>
                <w:sz w:val="28"/>
                <w:szCs w:val="28"/>
                <w:lang w:eastAsia="en-NZ"/>
              </w:rPr>
              <w:t>Yes/No</w:t>
            </w:r>
          </w:p>
        </w:tc>
      </w:tr>
      <w:tr w:rsidR="005C1A5C" w:rsidRPr="008D310E" w14:paraId="4ABD1BCA" w14:textId="77777777" w:rsidTr="00716D3D">
        <w:trPr>
          <w:trHeight w:val="255"/>
        </w:trPr>
        <w:tc>
          <w:tcPr>
            <w:tcW w:w="5954" w:type="dxa"/>
            <w:shd w:val="clear" w:color="auto" w:fill="auto"/>
            <w:noWrap/>
            <w:vAlign w:val="bottom"/>
            <w:hideMark/>
          </w:tcPr>
          <w:p w14:paraId="2443A5DC" w14:textId="77777777" w:rsidR="005C1A5C" w:rsidRPr="008D310E" w:rsidRDefault="005C1A5C" w:rsidP="00BB0B22">
            <w:pPr>
              <w:pStyle w:val="ListParagraph"/>
              <w:widowControl/>
              <w:numPr>
                <w:ilvl w:val="0"/>
                <w:numId w:val="32"/>
              </w:numPr>
              <w:spacing w:before="60" w:after="60" w:line="240" w:lineRule="auto"/>
              <w:ind w:left="601" w:hanging="425"/>
              <w:jc w:val="both"/>
              <w:rPr>
                <w:rFonts w:ascii="Garamond" w:hAnsi="Garamond" w:cs="Arial"/>
                <w:color w:val="000000"/>
                <w:sz w:val="28"/>
                <w:szCs w:val="28"/>
                <w:lang w:eastAsia="en-NZ"/>
              </w:rPr>
            </w:pPr>
            <w:r w:rsidRPr="008D310E">
              <w:rPr>
                <w:rFonts w:ascii="Garamond" w:hAnsi="Garamond" w:cs="Arial"/>
                <w:color w:val="000000"/>
                <w:sz w:val="28"/>
                <w:szCs w:val="28"/>
                <w:lang w:eastAsia="en-NZ"/>
              </w:rPr>
              <w:t>Aggregate delay LDs ≥ USD10 million</w:t>
            </w:r>
          </w:p>
        </w:tc>
        <w:tc>
          <w:tcPr>
            <w:tcW w:w="2358" w:type="dxa"/>
          </w:tcPr>
          <w:p w14:paraId="523EB546" w14:textId="77777777" w:rsidR="005C1A5C" w:rsidRPr="008D310E" w:rsidRDefault="005C1A5C" w:rsidP="008D310E">
            <w:pPr>
              <w:spacing w:before="60" w:after="60" w:line="240" w:lineRule="auto"/>
              <w:ind w:firstLineChars="100" w:firstLine="280"/>
              <w:jc w:val="both"/>
              <w:rPr>
                <w:rFonts w:ascii="Garamond" w:hAnsi="Garamond" w:cs="Arial"/>
                <w:sz w:val="28"/>
                <w:szCs w:val="28"/>
                <w:lang w:eastAsia="en-NZ"/>
              </w:rPr>
            </w:pPr>
            <w:r w:rsidRPr="008D310E">
              <w:rPr>
                <w:rFonts w:ascii="Garamond" w:hAnsi="Garamond" w:cs="Arial"/>
                <w:sz w:val="28"/>
                <w:szCs w:val="28"/>
                <w:lang w:eastAsia="en-NZ"/>
              </w:rPr>
              <w:t>Yes/No</w:t>
            </w:r>
          </w:p>
        </w:tc>
      </w:tr>
      <w:tr w:rsidR="005C1A5C" w:rsidRPr="008D310E" w14:paraId="5EB6567A" w14:textId="77777777" w:rsidTr="00716D3D">
        <w:trPr>
          <w:trHeight w:val="255"/>
        </w:trPr>
        <w:tc>
          <w:tcPr>
            <w:tcW w:w="5954" w:type="dxa"/>
            <w:shd w:val="clear" w:color="auto" w:fill="auto"/>
            <w:noWrap/>
            <w:vAlign w:val="bottom"/>
            <w:hideMark/>
          </w:tcPr>
          <w:p w14:paraId="53DFFAA9" w14:textId="77777777" w:rsidR="005C1A5C" w:rsidRPr="008D310E" w:rsidRDefault="005C1A5C" w:rsidP="00BB0B22">
            <w:pPr>
              <w:pStyle w:val="ListParagraph"/>
              <w:widowControl/>
              <w:numPr>
                <w:ilvl w:val="0"/>
                <w:numId w:val="32"/>
              </w:numPr>
              <w:spacing w:before="60" w:after="60" w:line="240" w:lineRule="auto"/>
              <w:ind w:left="601" w:hanging="425"/>
              <w:jc w:val="both"/>
              <w:rPr>
                <w:rFonts w:ascii="Garamond" w:hAnsi="Garamond" w:cs="Arial"/>
                <w:color w:val="000000"/>
                <w:sz w:val="28"/>
                <w:szCs w:val="28"/>
                <w:lang w:eastAsia="en-NZ"/>
              </w:rPr>
            </w:pPr>
            <w:r w:rsidRPr="008D310E">
              <w:rPr>
                <w:rFonts w:ascii="Garamond" w:hAnsi="Garamond" w:cs="Arial"/>
                <w:color w:val="000000"/>
                <w:sz w:val="28"/>
                <w:szCs w:val="28"/>
                <w:lang w:eastAsia="en-NZ"/>
              </w:rPr>
              <w:t>Threshold for change in costs ≥ USD 1 million</w:t>
            </w:r>
          </w:p>
        </w:tc>
        <w:tc>
          <w:tcPr>
            <w:tcW w:w="2358" w:type="dxa"/>
          </w:tcPr>
          <w:p w14:paraId="529FFCE9" w14:textId="77777777" w:rsidR="005C1A5C" w:rsidRPr="008D310E" w:rsidRDefault="005C1A5C" w:rsidP="008D310E">
            <w:pPr>
              <w:spacing w:before="60" w:after="60" w:line="240" w:lineRule="auto"/>
              <w:ind w:firstLineChars="100" w:firstLine="280"/>
              <w:jc w:val="both"/>
              <w:rPr>
                <w:rFonts w:ascii="Garamond" w:hAnsi="Garamond" w:cs="Arial"/>
                <w:sz w:val="28"/>
                <w:szCs w:val="28"/>
                <w:lang w:eastAsia="en-NZ"/>
              </w:rPr>
            </w:pPr>
            <w:r w:rsidRPr="008D310E">
              <w:rPr>
                <w:rFonts w:ascii="Garamond" w:hAnsi="Garamond" w:cs="Arial"/>
                <w:sz w:val="28"/>
                <w:szCs w:val="28"/>
                <w:lang w:eastAsia="en-NZ"/>
              </w:rPr>
              <w:t>Yes/No</w:t>
            </w:r>
          </w:p>
        </w:tc>
      </w:tr>
      <w:tr w:rsidR="005C1A5C" w:rsidRPr="008D310E" w14:paraId="4CAABE3E" w14:textId="77777777" w:rsidTr="00716D3D">
        <w:trPr>
          <w:trHeight w:val="255"/>
        </w:trPr>
        <w:tc>
          <w:tcPr>
            <w:tcW w:w="5954" w:type="dxa"/>
            <w:shd w:val="clear" w:color="auto" w:fill="auto"/>
            <w:noWrap/>
            <w:vAlign w:val="bottom"/>
            <w:hideMark/>
          </w:tcPr>
          <w:p w14:paraId="14206C60" w14:textId="77777777" w:rsidR="005C1A5C" w:rsidRPr="008D310E" w:rsidRDefault="005C1A5C" w:rsidP="00BB0B22">
            <w:pPr>
              <w:pStyle w:val="ListParagraph"/>
              <w:widowControl/>
              <w:numPr>
                <w:ilvl w:val="0"/>
                <w:numId w:val="32"/>
              </w:numPr>
              <w:spacing w:before="60" w:after="60" w:line="240" w:lineRule="auto"/>
              <w:ind w:left="601" w:hanging="425"/>
              <w:jc w:val="both"/>
              <w:rPr>
                <w:rFonts w:ascii="Garamond" w:hAnsi="Garamond" w:cs="Arial"/>
                <w:color w:val="000000"/>
                <w:sz w:val="28"/>
                <w:szCs w:val="28"/>
                <w:lang w:eastAsia="en-NZ"/>
              </w:rPr>
            </w:pPr>
            <w:r w:rsidRPr="008D310E">
              <w:rPr>
                <w:rFonts w:ascii="Garamond" w:hAnsi="Garamond" w:cs="Arial"/>
                <w:color w:val="000000"/>
                <w:sz w:val="28"/>
                <w:szCs w:val="28"/>
                <w:lang w:eastAsia="en-NZ"/>
              </w:rPr>
              <w:t>Indemnity ≥ USD 20 million</w:t>
            </w:r>
          </w:p>
        </w:tc>
        <w:tc>
          <w:tcPr>
            <w:tcW w:w="2358" w:type="dxa"/>
          </w:tcPr>
          <w:p w14:paraId="3AEA617D" w14:textId="77777777" w:rsidR="005C1A5C" w:rsidRPr="008D310E" w:rsidRDefault="005C1A5C" w:rsidP="008D310E">
            <w:pPr>
              <w:spacing w:before="60" w:after="60" w:line="240" w:lineRule="auto"/>
              <w:ind w:firstLineChars="100" w:firstLine="280"/>
              <w:jc w:val="both"/>
              <w:rPr>
                <w:rFonts w:ascii="Garamond" w:hAnsi="Garamond" w:cs="Arial"/>
                <w:sz w:val="28"/>
                <w:szCs w:val="28"/>
                <w:lang w:eastAsia="en-NZ"/>
              </w:rPr>
            </w:pPr>
            <w:r w:rsidRPr="008D310E">
              <w:rPr>
                <w:rFonts w:ascii="Garamond" w:hAnsi="Garamond" w:cs="Arial"/>
                <w:sz w:val="28"/>
                <w:szCs w:val="28"/>
                <w:lang w:eastAsia="en-NZ"/>
              </w:rPr>
              <w:t>Yes/No</w:t>
            </w:r>
          </w:p>
        </w:tc>
      </w:tr>
      <w:tr w:rsidR="005C1A5C" w:rsidRPr="008D310E" w14:paraId="23EDB0B7" w14:textId="77777777" w:rsidTr="00716D3D">
        <w:trPr>
          <w:trHeight w:val="255"/>
        </w:trPr>
        <w:tc>
          <w:tcPr>
            <w:tcW w:w="5954" w:type="dxa"/>
            <w:shd w:val="clear" w:color="auto" w:fill="auto"/>
            <w:noWrap/>
            <w:vAlign w:val="bottom"/>
            <w:hideMark/>
          </w:tcPr>
          <w:p w14:paraId="4D513574" w14:textId="77777777" w:rsidR="005C1A5C" w:rsidRPr="008D310E" w:rsidRDefault="005C1A5C" w:rsidP="00BB0B22">
            <w:pPr>
              <w:pStyle w:val="ListParagraph"/>
              <w:widowControl/>
              <w:numPr>
                <w:ilvl w:val="0"/>
                <w:numId w:val="32"/>
              </w:numPr>
              <w:spacing w:before="60" w:after="60" w:line="240" w:lineRule="auto"/>
              <w:ind w:left="601" w:hanging="425"/>
              <w:jc w:val="both"/>
              <w:rPr>
                <w:rFonts w:ascii="Garamond" w:hAnsi="Garamond" w:cs="Arial"/>
                <w:color w:val="000000"/>
                <w:sz w:val="28"/>
                <w:szCs w:val="28"/>
                <w:lang w:eastAsia="en-NZ"/>
              </w:rPr>
            </w:pPr>
            <w:r w:rsidRPr="008D310E">
              <w:rPr>
                <w:rFonts w:ascii="Garamond" w:hAnsi="Garamond" w:cs="Arial"/>
                <w:color w:val="000000"/>
                <w:sz w:val="28"/>
                <w:szCs w:val="28"/>
                <w:lang w:eastAsia="en-NZ"/>
              </w:rPr>
              <w:t>Contracted Availability ≥ 98.5%</w:t>
            </w:r>
          </w:p>
        </w:tc>
        <w:tc>
          <w:tcPr>
            <w:tcW w:w="2358" w:type="dxa"/>
          </w:tcPr>
          <w:p w14:paraId="3F7C7051" w14:textId="77777777" w:rsidR="005C1A5C" w:rsidRPr="008D310E" w:rsidRDefault="005C1A5C" w:rsidP="008D310E">
            <w:pPr>
              <w:spacing w:before="60" w:after="60" w:line="240" w:lineRule="auto"/>
              <w:ind w:firstLineChars="100" w:firstLine="280"/>
              <w:jc w:val="both"/>
              <w:rPr>
                <w:rFonts w:ascii="Garamond" w:hAnsi="Garamond" w:cs="Arial"/>
                <w:sz w:val="28"/>
                <w:szCs w:val="28"/>
                <w:lang w:eastAsia="en-NZ"/>
              </w:rPr>
            </w:pPr>
            <w:r w:rsidRPr="008D310E">
              <w:rPr>
                <w:rFonts w:ascii="Garamond" w:hAnsi="Garamond" w:cs="Arial"/>
                <w:sz w:val="28"/>
                <w:szCs w:val="28"/>
                <w:lang w:eastAsia="en-NZ"/>
              </w:rPr>
              <w:t>Yes/No</w:t>
            </w:r>
          </w:p>
        </w:tc>
      </w:tr>
      <w:tr w:rsidR="005C1A5C" w:rsidRPr="008D310E" w14:paraId="4FF12754" w14:textId="77777777" w:rsidTr="00716D3D">
        <w:trPr>
          <w:trHeight w:val="270"/>
        </w:trPr>
        <w:tc>
          <w:tcPr>
            <w:tcW w:w="5954" w:type="dxa"/>
            <w:shd w:val="clear" w:color="auto" w:fill="auto"/>
            <w:noWrap/>
            <w:vAlign w:val="bottom"/>
            <w:hideMark/>
          </w:tcPr>
          <w:p w14:paraId="70A1156C" w14:textId="77777777" w:rsidR="005C1A5C" w:rsidRPr="008D310E" w:rsidRDefault="005C1A5C" w:rsidP="00BB0B22">
            <w:pPr>
              <w:spacing w:before="60" w:after="60" w:line="240" w:lineRule="auto"/>
              <w:jc w:val="both"/>
              <w:rPr>
                <w:rFonts w:ascii="Garamond" w:hAnsi="Garamond" w:cs="Arial"/>
                <w:b/>
                <w:bCs/>
                <w:sz w:val="28"/>
                <w:szCs w:val="28"/>
                <w:lang w:eastAsia="en-NZ"/>
              </w:rPr>
            </w:pPr>
            <w:r w:rsidRPr="008D310E">
              <w:rPr>
                <w:rFonts w:ascii="Garamond" w:hAnsi="Garamond" w:cs="Arial"/>
                <w:b/>
                <w:bCs/>
                <w:sz w:val="28"/>
                <w:szCs w:val="28"/>
                <w:lang w:eastAsia="en-NZ"/>
              </w:rPr>
              <w:t>Extent of GoM support required</w:t>
            </w:r>
          </w:p>
        </w:tc>
        <w:tc>
          <w:tcPr>
            <w:tcW w:w="2358" w:type="dxa"/>
          </w:tcPr>
          <w:p w14:paraId="6EBFD23C" w14:textId="77777777" w:rsidR="005C1A5C" w:rsidRPr="008D310E" w:rsidRDefault="005C1A5C" w:rsidP="00BB0B22">
            <w:pPr>
              <w:spacing w:before="60" w:after="60" w:line="240" w:lineRule="auto"/>
              <w:jc w:val="both"/>
              <w:rPr>
                <w:rFonts w:ascii="Garamond" w:hAnsi="Garamond" w:cs="Arial"/>
                <w:b/>
                <w:bCs/>
                <w:sz w:val="28"/>
                <w:szCs w:val="28"/>
                <w:lang w:eastAsia="en-NZ"/>
              </w:rPr>
            </w:pPr>
          </w:p>
        </w:tc>
      </w:tr>
      <w:tr w:rsidR="005C1A5C" w:rsidRPr="008D310E" w14:paraId="0E71753D" w14:textId="77777777" w:rsidTr="00716D3D">
        <w:trPr>
          <w:trHeight w:val="255"/>
        </w:trPr>
        <w:tc>
          <w:tcPr>
            <w:tcW w:w="5954" w:type="dxa"/>
            <w:shd w:val="clear" w:color="auto" w:fill="auto"/>
            <w:noWrap/>
            <w:vAlign w:val="bottom"/>
            <w:hideMark/>
          </w:tcPr>
          <w:p w14:paraId="717EB221" w14:textId="77777777" w:rsidR="005C1A5C" w:rsidRPr="008D310E" w:rsidRDefault="005C1A5C" w:rsidP="00BB0B22">
            <w:pPr>
              <w:pStyle w:val="ListParagraph"/>
              <w:widowControl/>
              <w:numPr>
                <w:ilvl w:val="0"/>
                <w:numId w:val="32"/>
              </w:numPr>
              <w:spacing w:before="60" w:after="60" w:line="240" w:lineRule="auto"/>
              <w:ind w:left="601" w:hanging="425"/>
              <w:jc w:val="both"/>
              <w:rPr>
                <w:rFonts w:ascii="Garamond" w:hAnsi="Garamond" w:cs="Arial"/>
                <w:color w:val="000000"/>
                <w:sz w:val="28"/>
                <w:szCs w:val="28"/>
                <w:lang w:eastAsia="en-NZ"/>
              </w:rPr>
            </w:pPr>
            <w:r w:rsidRPr="008D310E">
              <w:rPr>
                <w:rFonts w:ascii="Garamond" w:hAnsi="Garamond" w:cs="Arial"/>
                <w:color w:val="000000"/>
                <w:sz w:val="28"/>
                <w:szCs w:val="28"/>
                <w:lang w:eastAsia="en-NZ"/>
              </w:rPr>
              <w:t>Does NOT require an Implementation Agreement</w:t>
            </w:r>
          </w:p>
        </w:tc>
        <w:tc>
          <w:tcPr>
            <w:tcW w:w="2358" w:type="dxa"/>
          </w:tcPr>
          <w:p w14:paraId="24849C6B" w14:textId="77777777" w:rsidR="005C1A5C" w:rsidRPr="008D310E" w:rsidRDefault="005C1A5C" w:rsidP="008D310E">
            <w:pPr>
              <w:spacing w:before="60" w:after="60" w:line="240" w:lineRule="auto"/>
              <w:ind w:firstLineChars="100" w:firstLine="280"/>
              <w:jc w:val="both"/>
              <w:rPr>
                <w:rFonts w:ascii="Garamond" w:hAnsi="Garamond" w:cs="Arial"/>
                <w:sz w:val="28"/>
                <w:szCs w:val="28"/>
                <w:lang w:eastAsia="en-NZ"/>
              </w:rPr>
            </w:pPr>
            <w:r w:rsidRPr="008D310E">
              <w:rPr>
                <w:rFonts w:ascii="Garamond" w:hAnsi="Garamond" w:cs="Arial"/>
                <w:sz w:val="28"/>
                <w:szCs w:val="28"/>
                <w:lang w:eastAsia="en-NZ"/>
              </w:rPr>
              <w:t>Yes/No</w:t>
            </w:r>
          </w:p>
        </w:tc>
      </w:tr>
      <w:tr w:rsidR="005C1A5C" w:rsidRPr="008D310E" w14:paraId="1C8AB037" w14:textId="77777777" w:rsidTr="00716D3D">
        <w:trPr>
          <w:trHeight w:val="255"/>
        </w:trPr>
        <w:tc>
          <w:tcPr>
            <w:tcW w:w="5954" w:type="dxa"/>
            <w:shd w:val="clear" w:color="auto" w:fill="auto"/>
            <w:noWrap/>
            <w:vAlign w:val="bottom"/>
            <w:hideMark/>
          </w:tcPr>
          <w:p w14:paraId="31AB59C3" w14:textId="77777777" w:rsidR="005C1A5C" w:rsidRPr="008D310E" w:rsidRDefault="005C1A5C" w:rsidP="00BB0B22">
            <w:pPr>
              <w:pStyle w:val="ListParagraph"/>
              <w:widowControl/>
              <w:numPr>
                <w:ilvl w:val="0"/>
                <w:numId w:val="32"/>
              </w:numPr>
              <w:spacing w:before="60" w:after="60" w:line="240" w:lineRule="auto"/>
              <w:ind w:left="601" w:hanging="425"/>
              <w:jc w:val="both"/>
              <w:rPr>
                <w:rFonts w:ascii="Garamond" w:hAnsi="Garamond" w:cs="Arial"/>
                <w:color w:val="000000"/>
                <w:sz w:val="28"/>
                <w:szCs w:val="28"/>
                <w:lang w:eastAsia="en-NZ"/>
              </w:rPr>
            </w:pPr>
            <w:r w:rsidRPr="008D310E">
              <w:rPr>
                <w:rFonts w:ascii="Garamond" w:hAnsi="Garamond" w:cs="Arial"/>
                <w:color w:val="000000"/>
                <w:sz w:val="28"/>
                <w:szCs w:val="28"/>
                <w:lang w:eastAsia="en-NZ"/>
              </w:rPr>
              <w:t>Does NOT require government guarantee of PPA payments</w:t>
            </w:r>
          </w:p>
        </w:tc>
        <w:tc>
          <w:tcPr>
            <w:tcW w:w="2358" w:type="dxa"/>
          </w:tcPr>
          <w:p w14:paraId="159F54F3" w14:textId="77777777" w:rsidR="005C1A5C" w:rsidRPr="008D310E" w:rsidRDefault="005C1A5C" w:rsidP="008D310E">
            <w:pPr>
              <w:spacing w:before="60" w:after="60" w:line="240" w:lineRule="auto"/>
              <w:ind w:firstLineChars="100" w:firstLine="280"/>
              <w:jc w:val="both"/>
              <w:rPr>
                <w:rFonts w:ascii="Garamond" w:hAnsi="Garamond" w:cs="Arial"/>
                <w:sz w:val="28"/>
                <w:szCs w:val="28"/>
                <w:lang w:eastAsia="en-NZ"/>
              </w:rPr>
            </w:pPr>
            <w:r w:rsidRPr="008D310E">
              <w:rPr>
                <w:rFonts w:ascii="Garamond" w:hAnsi="Garamond" w:cs="Arial"/>
                <w:sz w:val="28"/>
                <w:szCs w:val="28"/>
                <w:lang w:eastAsia="en-NZ"/>
              </w:rPr>
              <w:t>Yes/No</w:t>
            </w:r>
          </w:p>
        </w:tc>
      </w:tr>
      <w:tr w:rsidR="005C1A5C" w:rsidRPr="008D310E" w14:paraId="0DDCA382" w14:textId="77777777" w:rsidTr="00716D3D">
        <w:trPr>
          <w:trHeight w:val="255"/>
        </w:trPr>
        <w:tc>
          <w:tcPr>
            <w:tcW w:w="5954" w:type="dxa"/>
            <w:shd w:val="clear" w:color="auto" w:fill="auto"/>
            <w:noWrap/>
            <w:vAlign w:val="bottom"/>
            <w:hideMark/>
          </w:tcPr>
          <w:p w14:paraId="0F9701D4" w14:textId="77777777" w:rsidR="005C1A5C" w:rsidRPr="008D310E" w:rsidRDefault="005C1A5C" w:rsidP="00BB0B22">
            <w:pPr>
              <w:pStyle w:val="ListParagraph"/>
              <w:widowControl/>
              <w:numPr>
                <w:ilvl w:val="0"/>
                <w:numId w:val="32"/>
              </w:numPr>
              <w:spacing w:before="60" w:after="60" w:line="240" w:lineRule="auto"/>
              <w:ind w:left="601" w:hanging="425"/>
              <w:jc w:val="both"/>
              <w:rPr>
                <w:rFonts w:ascii="Garamond" w:hAnsi="Garamond" w:cs="Arial"/>
                <w:color w:val="000000"/>
                <w:sz w:val="28"/>
                <w:szCs w:val="28"/>
                <w:lang w:eastAsia="en-NZ"/>
              </w:rPr>
            </w:pPr>
            <w:r w:rsidRPr="008D310E">
              <w:rPr>
                <w:rFonts w:ascii="Garamond" w:hAnsi="Garamond" w:cs="Arial"/>
                <w:color w:val="000000"/>
                <w:sz w:val="28"/>
                <w:szCs w:val="28"/>
                <w:lang w:eastAsia="en-NZ"/>
              </w:rPr>
              <w:lastRenderedPageBreak/>
              <w:t>Does NOT require change-in-tax pass-through</w:t>
            </w:r>
          </w:p>
        </w:tc>
        <w:tc>
          <w:tcPr>
            <w:tcW w:w="2358" w:type="dxa"/>
          </w:tcPr>
          <w:p w14:paraId="2F2DDF4F" w14:textId="77777777" w:rsidR="005C1A5C" w:rsidRPr="008D310E" w:rsidRDefault="005C1A5C" w:rsidP="008D310E">
            <w:pPr>
              <w:spacing w:before="60" w:after="60" w:line="240" w:lineRule="auto"/>
              <w:ind w:firstLineChars="100" w:firstLine="280"/>
              <w:jc w:val="both"/>
              <w:rPr>
                <w:rFonts w:ascii="Garamond" w:hAnsi="Garamond" w:cs="Arial"/>
                <w:sz w:val="28"/>
                <w:szCs w:val="28"/>
                <w:lang w:eastAsia="en-NZ"/>
              </w:rPr>
            </w:pPr>
            <w:r w:rsidRPr="008D310E">
              <w:rPr>
                <w:rFonts w:ascii="Garamond" w:hAnsi="Garamond" w:cs="Arial"/>
                <w:sz w:val="28"/>
                <w:szCs w:val="28"/>
                <w:lang w:eastAsia="en-NZ"/>
              </w:rPr>
              <w:t>Yes/No</w:t>
            </w:r>
          </w:p>
        </w:tc>
      </w:tr>
      <w:tr w:rsidR="005C1A5C" w:rsidRPr="008D310E" w14:paraId="38B381E7" w14:textId="77777777" w:rsidTr="00716D3D">
        <w:trPr>
          <w:trHeight w:val="255"/>
        </w:trPr>
        <w:tc>
          <w:tcPr>
            <w:tcW w:w="5954" w:type="dxa"/>
            <w:shd w:val="clear" w:color="auto" w:fill="auto"/>
            <w:noWrap/>
            <w:vAlign w:val="bottom"/>
          </w:tcPr>
          <w:p w14:paraId="6479627A" w14:textId="77777777" w:rsidR="005C1A5C" w:rsidRPr="008D310E" w:rsidRDefault="005C1A5C" w:rsidP="00BB0B22">
            <w:pPr>
              <w:spacing w:before="60" w:after="60" w:line="240" w:lineRule="auto"/>
              <w:jc w:val="both"/>
              <w:rPr>
                <w:rFonts w:ascii="Garamond" w:hAnsi="Garamond" w:cs="Arial"/>
                <w:b/>
                <w:bCs/>
                <w:sz w:val="28"/>
                <w:szCs w:val="28"/>
                <w:lang w:eastAsia="en-NZ"/>
              </w:rPr>
            </w:pPr>
            <w:r w:rsidRPr="008D310E">
              <w:rPr>
                <w:rFonts w:ascii="Garamond" w:hAnsi="Garamond" w:cs="Arial"/>
                <w:b/>
                <w:bCs/>
                <w:sz w:val="28"/>
                <w:szCs w:val="28"/>
                <w:lang w:eastAsia="en-NZ"/>
              </w:rPr>
              <w:t>Contractual Modifications Required</w:t>
            </w:r>
          </w:p>
        </w:tc>
        <w:tc>
          <w:tcPr>
            <w:tcW w:w="2358" w:type="dxa"/>
          </w:tcPr>
          <w:p w14:paraId="1FC3E1A0" w14:textId="77777777" w:rsidR="005C1A5C" w:rsidRPr="008D310E" w:rsidRDefault="005C1A5C" w:rsidP="008D310E">
            <w:pPr>
              <w:spacing w:before="60" w:after="60" w:line="240" w:lineRule="auto"/>
              <w:ind w:firstLineChars="100" w:firstLine="280"/>
              <w:jc w:val="both"/>
              <w:rPr>
                <w:rFonts w:ascii="Garamond" w:hAnsi="Garamond" w:cs="Arial"/>
                <w:sz w:val="28"/>
                <w:szCs w:val="28"/>
                <w:lang w:eastAsia="en-NZ"/>
              </w:rPr>
            </w:pPr>
          </w:p>
        </w:tc>
      </w:tr>
      <w:tr w:rsidR="005C1A5C" w:rsidRPr="008D310E" w14:paraId="339A0FAB" w14:textId="77777777" w:rsidTr="00716D3D">
        <w:trPr>
          <w:trHeight w:val="255"/>
        </w:trPr>
        <w:tc>
          <w:tcPr>
            <w:tcW w:w="5954" w:type="dxa"/>
            <w:shd w:val="clear" w:color="auto" w:fill="auto"/>
            <w:noWrap/>
            <w:vAlign w:val="bottom"/>
          </w:tcPr>
          <w:p w14:paraId="598B5F65" w14:textId="77777777" w:rsidR="005C1A5C" w:rsidRPr="008D310E" w:rsidRDefault="005C1A5C" w:rsidP="00BB0B22">
            <w:pPr>
              <w:pStyle w:val="ListParagraph"/>
              <w:widowControl/>
              <w:numPr>
                <w:ilvl w:val="0"/>
                <w:numId w:val="32"/>
              </w:numPr>
              <w:spacing w:before="60" w:after="60" w:line="240" w:lineRule="auto"/>
              <w:ind w:left="601" w:hanging="425"/>
              <w:jc w:val="both"/>
              <w:rPr>
                <w:rFonts w:ascii="Garamond" w:hAnsi="Garamond" w:cs="Arial"/>
                <w:color w:val="000000"/>
                <w:sz w:val="28"/>
                <w:szCs w:val="28"/>
                <w:lang w:eastAsia="en-NZ"/>
              </w:rPr>
            </w:pPr>
            <w:r w:rsidRPr="008D310E">
              <w:rPr>
                <w:rFonts w:ascii="Garamond" w:hAnsi="Garamond" w:cs="Arial"/>
                <w:color w:val="000000"/>
                <w:sz w:val="28"/>
                <w:szCs w:val="28"/>
                <w:lang w:eastAsia="en-NZ"/>
              </w:rPr>
              <w:t>Acceptability of IA</w:t>
            </w:r>
          </w:p>
        </w:tc>
        <w:tc>
          <w:tcPr>
            <w:tcW w:w="2358" w:type="dxa"/>
          </w:tcPr>
          <w:p w14:paraId="52D795C9" w14:textId="77777777" w:rsidR="005C1A5C" w:rsidRPr="008D310E" w:rsidRDefault="005C1A5C" w:rsidP="008D310E">
            <w:pPr>
              <w:spacing w:before="60" w:after="60" w:line="240" w:lineRule="auto"/>
              <w:ind w:firstLineChars="100" w:firstLine="280"/>
              <w:jc w:val="both"/>
              <w:rPr>
                <w:rFonts w:ascii="Garamond" w:hAnsi="Garamond" w:cs="Arial"/>
                <w:sz w:val="28"/>
                <w:szCs w:val="28"/>
                <w:lang w:eastAsia="en-NZ"/>
              </w:rPr>
            </w:pPr>
            <w:r w:rsidRPr="008D310E">
              <w:rPr>
                <w:rFonts w:ascii="Garamond" w:hAnsi="Garamond" w:cs="Arial"/>
                <w:sz w:val="28"/>
                <w:szCs w:val="28"/>
                <w:lang w:eastAsia="en-NZ"/>
              </w:rPr>
              <w:t>Score out of 10</w:t>
            </w:r>
          </w:p>
        </w:tc>
      </w:tr>
      <w:tr w:rsidR="005C1A5C" w:rsidRPr="008D310E" w14:paraId="1C2D0153" w14:textId="77777777" w:rsidTr="00716D3D">
        <w:trPr>
          <w:trHeight w:val="255"/>
        </w:trPr>
        <w:tc>
          <w:tcPr>
            <w:tcW w:w="5954" w:type="dxa"/>
            <w:shd w:val="clear" w:color="auto" w:fill="auto"/>
            <w:noWrap/>
            <w:vAlign w:val="bottom"/>
          </w:tcPr>
          <w:p w14:paraId="3857F02F" w14:textId="77777777" w:rsidR="005C1A5C" w:rsidRPr="008D310E" w:rsidRDefault="005C1A5C" w:rsidP="00BB0B22">
            <w:pPr>
              <w:pStyle w:val="ListParagraph"/>
              <w:widowControl/>
              <w:numPr>
                <w:ilvl w:val="0"/>
                <w:numId w:val="32"/>
              </w:numPr>
              <w:spacing w:before="60" w:after="60" w:line="240" w:lineRule="auto"/>
              <w:ind w:left="601" w:hanging="425"/>
              <w:jc w:val="both"/>
              <w:rPr>
                <w:rFonts w:ascii="Garamond" w:hAnsi="Garamond" w:cs="Arial"/>
                <w:color w:val="000000"/>
                <w:sz w:val="28"/>
                <w:szCs w:val="28"/>
                <w:lang w:eastAsia="en-NZ"/>
              </w:rPr>
            </w:pPr>
            <w:r w:rsidRPr="008D310E">
              <w:rPr>
                <w:rFonts w:ascii="Garamond" w:hAnsi="Garamond" w:cs="Arial"/>
                <w:color w:val="000000"/>
                <w:sz w:val="28"/>
                <w:szCs w:val="28"/>
                <w:lang w:eastAsia="en-NZ"/>
              </w:rPr>
              <w:t>Extent of modification to pro-forma PPA</w:t>
            </w:r>
          </w:p>
        </w:tc>
        <w:tc>
          <w:tcPr>
            <w:tcW w:w="2358" w:type="dxa"/>
          </w:tcPr>
          <w:p w14:paraId="20A6057B" w14:textId="77777777" w:rsidR="005C1A5C" w:rsidRPr="008D310E" w:rsidRDefault="005C1A5C" w:rsidP="008D310E">
            <w:pPr>
              <w:spacing w:before="60" w:after="60" w:line="240" w:lineRule="auto"/>
              <w:ind w:firstLineChars="100" w:firstLine="280"/>
              <w:jc w:val="both"/>
              <w:rPr>
                <w:rFonts w:ascii="Garamond" w:hAnsi="Garamond" w:cs="Arial"/>
                <w:sz w:val="28"/>
                <w:szCs w:val="28"/>
                <w:lang w:eastAsia="en-NZ"/>
              </w:rPr>
            </w:pPr>
            <w:r w:rsidRPr="008D310E">
              <w:rPr>
                <w:rFonts w:ascii="Garamond" w:hAnsi="Garamond" w:cs="Arial"/>
                <w:sz w:val="28"/>
                <w:szCs w:val="28"/>
                <w:lang w:eastAsia="en-NZ"/>
              </w:rPr>
              <w:t>Score out of 10</w:t>
            </w:r>
          </w:p>
        </w:tc>
      </w:tr>
      <w:tr w:rsidR="005C1A5C" w:rsidRPr="008D310E" w14:paraId="472839B9" w14:textId="77777777" w:rsidTr="00716D3D">
        <w:trPr>
          <w:trHeight w:val="255"/>
        </w:trPr>
        <w:tc>
          <w:tcPr>
            <w:tcW w:w="5954" w:type="dxa"/>
            <w:shd w:val="clear" w:color="auto" w:fill="auto"/>
            <w:noWrap/>
            <w:vAlign w:val="bottom"/>
          </w:tcPr>
          <w:p w14:paraId="05988521" w14:textId="77777777" w:rsidR="005C1A5C" w:rsidRPr="008D310E" w:rsidRDefault="005C1A5C" w:rsidP="00BB0B22">
            <w:pPr>
              <w:pStyle w:val="ListParagraph"/>
              <w:widowControl/>
              <w:numPr>
                <w:ilvl w:val="0"/>
                <w:numId w:val="32"/>
              </w:numPr>
              <w:spacing w:before="60" w:after="60" w:line="240" w:lineRule="auto"/>
              <w:ind w:left="601" w:hanging="425"/>
              <w:jc w:val="both"/>
              <w:rPr>
                <w:rFonts w:ascii="Garamond" w:hAnsi="Garamond" w:cs="Arial"/>
                <w:color w:val="000000"/>
                <w:sz w:val="28"/>
                <w:szCs w:val="28"/>
                <w:lang w:eastAsia="en-NZ"/>
              </w:rPr>
            </w:pPr>
            <w:r w:rsidRPr="008D310E">
              <w:rPr>
                <w:rFonts w:ascii="Garamond" w:hAnsi="Garamond" w:cs="Arial"/>
                <w:color w:val="000000"/>
                <w:sz w:val="28"/>
                <w:szCs w:val="28"/>
                <w:lang w:eastAsia="en-NZ"/>
              </w:rPr>
              <w:t>Extent of modification to pro-forma TCA</w:t>
            </w:r>
          </w:p>
        </w:tc>
        <w:tc>
          <w:tcPr>
            <w:tcW w:w="2358" w:type="dxa"/>
          </w:tcPr>
          <w:p w14:paraId="4737EA67" w14:textId="77777777" w:rsidR="005C1A5C" w:rsidRPr="008D310E" w:rsidRDefault="005C1A5C" w:rsidP="008D310E">
            <w:pPr>
              <w:spacing w:before="60" w:after="60" w:line="240" w:lineRule="auto"/>
              <w:ind w:firstLineChars="100" w:firstLine="280"/>
              <w:jc w:val="both"/>
              <w:rPr>
                <w:rFonts w:ascii="Garamond" w:hAnsi="Garamond" w:cs="Arial"/>
                <w:sz w:val="28"/>
                <w:szCs w:val="28"/>
                <w:lang w:eastAsia="en-NZ"/>
              </w:rPr>
            </w:pPr>
            <w:r w:rsidRPr="008D310E">
              <w:rPr>
                <w:rFonts w:ascii="Garamond" w:hAnsi="Garamond" w:cs="Arial"/>
                <w:sz w:val="28"/>
                <w:szCs w:val="28"/>
                <w:lang w:eastAsia="en-NZ"/>
              </w:rPr>
              <w:t>Score out of 10</w:t>
            </w:r>
          </w:p>
        </w:tc>
      </w:tr>
    </w:tbl>
    <w:p w14:paraId="6D3B52E9" w14:textId="77777777" w:rsidR="005C1A5C" w:rsidRPr="008D310E" w:rsidRDefault="005C1A5C" w:rsidP="00BB0B22">
      <w:pPr>
        <w:pStyle w:val="BodyText"/>
        <w:jc w:val="both"/>
        <w:rPr>
          <w:rFonts w:ascii="Garamond" w:hAnsi="Garamond"/>
          <w:sz w:val="28"/>
          <w:szCs w:val="28"/>
        </w:rPr>
      </w:pPr>
    </w:p>
    <w:p w14:paraId="6BFE47AE" w14:textId="026CAD0E" w:rsidR="003228F6" w:rsidRPr="008D310E" w:rsidRDefault="003228F6" w:rsidP="00BB0B22">
      <w:pPr>
        <w:spacing w:after="0" w:line="240" w:lineRule="auto"/>
        <w:jc w:val="both"/>
        <w:rPr>
          <w:rFonts w:ascii="Garamond" w:hAnsi="Garamond"/>
          <w:b/>
          <w:sz w:val="28"/>
          <w:szCs w:val="28"/>
          <w:lang w:val="en-NZ" w:eastAsia="en-US"/>
        </w:rPr>
      </w:pPr>
      <w:bookmarkStart w:id="59" w:name="_Ref449345136"/>
      <w:bookmarkStart w:id="60" w:name="_Ref449346075"/>
      <w:bookmarkEnd w:id="0"/>
    </w:p>
    <w:p w14:paraId="0F7AAAD2" w14:textId="6FF7FF5F" w:rsidR="00F53496" w:rsidRPr="008D310E" w:rsidRDefault="00F53496" w:rsidP="00BB0B22">
      <w:pPr>
        <w:pStyle w:val="Annexure"/>
        <w:pageBreakBefore w:val="0"/>
        <w:jc w:val="both"/>
        <w:rPr>
          <w:rFonts w:ascii="Garamond" w:hAnsi="Garamond"/>
          <w:sz w:val="28"/>
          <w:szCs w:val="28"/>
        </w:rPr>
      </w:pPr>
      <w:bookmarkStart w:id="61" w:name="_Toc450005952"/>
      <w:r w:rsidRPr="008D310E">
        <w:rPr>
          <w:rFonts w:ascii="Garamond" w:hAnsi="Garamond"/>
          <w:sz w:val="28"/>
          <w:szCs w:val="28"/>
        </w:rPr>
        <w:lastRenderedPageBreak/>
        <w:t>Prefeasibility and Feasibility</w:t>
      </w:r>
    </w:p>
    <w:p w14:paraId="51514CB0" w14:textId="1E95983E" w:rsidR="0091476A" w:rsidRPr="008D310E" w:rsidRDefault="0091476A" w:rsidP="00BB0B22">
      <w:pPr>
        <w:pStyle w:val="Annexure"/>
        <w:pageBreakBefore w:val="0"/>
        <w:jc w:val="both"/>
        <w:rPr>
          <w:rFonts w:ascii="Garamond" w:hAnsi="Garamond"/>
          <w:sz w:val="28"/>
          <w:szCs w:val="28"/>
        </w:rPr>
      </w:pPr>
      <w:r w:rsidRPr="008D310E">
        <w:rPr>
          <w:rFonts w:ascii="Garamond" w:hAnsi="Garamond"/>
          <w:sz w:val="28"/>
          <w:szCs w:val="28"/>
        </w:rPr>
        <w:t>Expression of Interest (Pre-qualification):  Information Requirements</w:t>
      </w:r>
      <w:bookmarkEnd w:id="59"/>
      <w:bookmarkEnd w:id="61"/>
    </w:p>
    <w:p w14:paraId="06A532EB" w14:textId="5BC0A4C6" w:rsidR="0091476A" w:rsidRPr="008D310E" w:rsidRDefault="0091476A" w:rsidP="00BB0B22">
      <w:pPr>
        <w:pStyle w:val="Annexure"/>
        <w:pageBreakBefore w:val="0"/>
        <w:jc w:val="both"/>
        <w:rPr>
          <w:rFonts w:ascii="Garamond" w:hAnsi="Garamond"/>
          <w:sz w:val="28"/>
          <w:szCs w:val="28"/>
        </w:rPr>
      </w:pPr>
      <w:bookmarkStart w:id="62" w:name="_Ref449800581"/>
      <w:bookmarkStart w:id="63" w:name="_Toc450005953"/>
      <w:r w:rsidRPr="008D310E">
        <w:rPr>
          <w:rFonts w:ascii="Garamond" w:hAnsi="Garamond"/>
          <w:sz w:val="28"/>
          <w:szCs w:val="28"/>
        </w:rPr>
        <w:t>Pro-forma Tender Document</w:t>
      </w:r>
      <w:bookmarkEnd w:id="62"/>
      <w:bookmarkEnd w:id="63"/>
      <w:r w:rsidR="003228F6" w:rsidRPr="008D310E">
        <w:rPr>
          <w:rFonts w:ascii="Garamond" w:hAnsi="Garamond"/>
          <w:sz w:val="28"/>
          <w:szCs w:val="28"/>
        </w:rPr>
        <w:t xml:space="preserve"> </w:t>
      </w:r>
    </w:p>
    <w:p w14:paraId="2A1035B4" w14:textId="77777777" w:rsidR="0091476A" w:rsidRPr="008D310E" w:rsidRDefault="0091476A" w:rsidP="00BB0B22">
      <w:pPr>
        <w:pStyle w:val="Annexure"/>
        <w:pageBreakBefore w:val="0"/>
        <w:jc w:val="both"/>
        <w:rPr>
          <w:rFonts w:ascii="Garamond" w:hAnsi="Garamond"/>
          <w:sz w:val="28"/>
          <w:szCs w:val="28"/>
        </w:rPr>
      </w:pPr>
      <w:bookmarkStart w:id="64" w:name="_Ref439789552"/>
      <w:bookmarkStart w:id="65" w:name="_Ref439790832"/>
      <w:bookmarkStart w:id="66" w:name="_Ref439790856"/>
      <w:bookmarkStart w:id="67" w:name="_Toc446465483"/>
      <w:bookmarkStart w:id="68" w:name="_Toc450005954"/>
      <w:r w:rsidRPr="008D310E">
        <w:rPr>
          <w:rFonts w:ascii="Garamond" w:hAnsi="Garamond"/>
          <w:sz w:val="28"/>
          <w:szCs w:val="28"/>
        </w:rPr>
        <w:t>IPP Framework Due Diligence and Risk Assessment</w:t>
      </w:r>
      <w:bookmarkEnd w:id="64"/>
      <w:bookmarkEnd w:id="65"/>
      <w:bookmarkEnd w:id="66"/>
      <w:bookmarkEnd w:id="67"/>
      <w:bookmarkEnd w:id="68"/>
      <w:r w:rsidRPr="008D310E">
        <w:rPr>
          <w:rFonts w:ascii="Garamond" w:hAnsi="Garamond"/>
          <w:sz w:val="28"/>
          <w:szCs w:val="28"/>
        </w:rPr>
        <w:t xml:space="preserve"> </w:t>
      </w:r>
    </w:p>
    <w:p w14:paraId="7B238FF1" w14:textId="77777777" w:rsidR="00491D34" w:rsidRPr="008D310E" w:rsidRDefault="00491D34" w:rsidP="00BB0B22">
      <w:pPr>
        <w:pStyle w:val="Annexure"/>
        <w:pageBreakBefore w:val="0"/>
        <w:jc w:val="both"/>
        <w:rPr>
          <w:rFonts w:ascii="Garamond" w:hAnsi="Garamond"/>
          <w:sz w:val="28"/>
          <w:szCs w:val="28"/>
        </w:rPr>
      </w:pPr>
      <w:bookmarkStart w:id="69" w:name="_Ref449995572"/>
      <w:bookmarkStart w:id="70" w:name="_Toc450005955"/>
      <w:r w:rsidRPr="008D310E">
        <w:rPr>
          <w:rFonts w:ascii="Garamond" w:hAnsi="Garamond"/>
          <w:sz w:val="28"/>
          <w:szCs w:val="28"/>
        </w:rPr>
        <w:t>Non-dispatchable Renewable IPP Risk Allocation Matrix</w:t>
      </w:r>
      <w:bookmarkEnd w:id="69"/>
      <w:bookmarkEnd w:id="70"/>
    </w:p>
    <w:p w14:paraId="32D2D6DF" w14:textId="4FFCAEE1" w:rsidR="0091476A" w:rsidRPr="008D310E" w:rsidRDefault="003228F6" w:rsidP="00BB0B22">
      <w:pPr>
        <w:pStyle w:val="Annexure"/>
        <w:pageBreakBefore w:val="0"/>
        <w:jc w:val="both"/>
        <w:rPr>
          <w:rFonts w:ascii="Garamond" w:hAnsi="Garamond"/>
          <w:sz w:val="28"/>
          <w:szCs w:val="28"/>
        </w:rPr>
      </w:pPr>
      <w:bookmarkStart w:id="71" w:name="_Ref449995604"/>
      <w:bookmarkStart w:id="72" w:name="_Toc450005956"/>
      <w:r w:rsidRPr="008D310E">
        <w:rPr>
          <w:rFonts w:ascii="Garamond" w:hAnsi="Garamond"/>
          <w:sz w:val="28"/>
          <w:szCs w:val="28"/>
        </w:rPr>
        <w:t>Dispatchable Thermal IPP Risk Allocation Matrix</w:t>
      </w:r>
      <w:bookmarkEnd w:id="71"/>
      <w:bookmarkEnd w:id="72"/>
    </w:p>
    <w:p w14:paraId="015788DA" w14:textId="6614CD43" w:rsidR="00212D95" w:rsidRPr="008D310E" w:rsidRDefault="00212D95" w:rsidP="00BB0B22">
      <w:pPr>
        <w:pStyle w:val="Annexure"/>
        <w:pageBreakBefore w:val="0"/>
        <w:ind w:left="1699" w:hanging="1699"/>
        <w:jc w:val="both"/>
        <w:rPr>
          <w:rFonts w:ascii="Garamond" w:hAnsi="Garamond"/>
          <w:sz w:val="28"/>
          <w:szCs w:val="28"/>
        </w:rPr>
      </w:pPr>
      <w:bookmarkStart w:id="73" w:name="_Ref449996776"/>
      <w:bookmarkStart w:id="74" w:name="_Ref449996784"/>
      <w:bookmarkStart w:id="75" w:name="_Ref449996802"/>
      <w:bookmarkStart w:id="76" w:name="_Ref449996810"/>
      <w:bookmarkStart w:id="77" w:name="_Toc450005957"/>
      <w:r w:rsidRPr="008D310E">
        <w:rPr>
          <w:rFonts w:ascii="Garamond" w:hAnsi="Garamond"/>
          <w:sz w:val="28"/>
          <w:szCs w:val="28"/>
        </w:rPr>
        <w:t>The Environmental Impact Assessment Process in Malawi</w:t>
      </w:r>
      <w:bookmarkEnd w:id="60"/>
      <w:bookmarkEnd w:id="73"/>
      <w:bookmarkEnd w:id="74"/>
      <w:bookmarkEnd w:id="75"/>
      <w:bookmarkEnd w:id="76"/>
      <w:bookmarkEnd w:id="77"/>
    </w:p>
    <w:p w14:paraId="04A99A6E" w14:textId="0649FE2A" w:rsidR="00933315" w:rsidRPr="008D310E" w:rsidRDefault="00517F11" w:rsidP="00BB0B22">
      <w:pPr>
        <w:pStyle w:val="Annexure"/>
        <w:pageBreakBefore w:val="0"/>
        <w:ind w:left="1699" w:hanging="1699"/>
        <w:jc w:val="both"/>
        <w:rPr>
          <w:rFonts w:ascii="Garamond" w:hAnsi="Garamond"/>
          <w:sz w:val="28"/>
          <w:szCs w:val="28"/>
        </w:rPr>
      </w:pPr>
      <w:bookmarkStart w:id="78" w:name="_Ref449347997"/>
      <w:bookmarkStart w:id="79" w:name="_Toc450005958"/>
      <w:r w:rsidRPr="008D310E">
        <w:rPr>
          <w:rFonts w:ascii="Garamond" w:hAnsi="Garamond"/>
          <w:sz w:val="28"/>
          <w:szCs w:val="28"/>
        </w:rPr>
        <w:t>Transmission Application to Connect (Generation)</w:t>
      </w:r>
      <w:bookmarkEnd w:id="78"/>
      <w:bookmarkEnd w:id="79"/>
    </w:p>
    <w:p w14:paraId="73556940" w14:textId="6F484114" w:rsidR="00CD30F9" w:rsidRPr="008D310E" w:rsidRDefault="00CD30F9" w:rsidP="00BB0B22">
      <w:pPr>
        <w:pStyle w:val="Annexure"/>
        <w:pageBreakBefore w:val="0"/>
        <w:ind w:left="1699" w:hanging="1699"/>
        <w:jc w:val="both"/>
        <w:rPr>
          <w:rFonts w:ascii="Garamond" w:hAnsi="Garamond"/>
          <w:sz w:val="28"/>
          <w:szCs w:val="28"/>
        </w:rPr>
      </w:pPr>
      <w:bookmarkStart w:id="80" w:name="_Ref449781809"/>
      <w:bookmarkStart w:id="81" w:name="_Toc450005959"/>
      <w:bookmarkStart w:id="82" w:name="_Ref449696427"/>
      <w:r w:rsidRPr="008D310E">
        <w:rPr>
          <w:rFonts w:ascii="Garamond" w:hAnsi="Garamond"/>
          <w:sz w:val="28"/>
          <w:szCs w:val="28"/>
        </w:rPr>
        <w:t>Pro-forma Transmission Connection Agreement (TCA)</w:t>
      </w:r>
      <w:bookmarkEnd w:id="80"/>
      <w:bookmarkEnd w:id="81"/>
    </w:p>
    <w:p w14:paraId="3FC5702C" w14:textId="2EB3B4A9" w:rsidR="0091312A" w:rsidRPr="008D310E" w:rsidRDefault="0091312A" w:rsidP="00BB0B22">
      <w:pPr>
        <w:pStyle w:val="Annexure"/>
        <w:pageBreakBefore w:val="0"/>
        <w:ind w:left="1699" w:hanging="1699"/>
        <w:jc w:val="both"/>
        <w:rPr>
          <w:rFonts w:ascii="Garamond" w:hAnsi="Garamond"/>
          <w:sz w:val="28"/>
          <w:szCs w:val="28"/>
        </w:rPr>
      </w:pPr>
      <w:bookmarkStart w:id="83" w:name="_Toc450005960"/>
      <w:r w:rsidRPr="008D310E">
        <w:rPr>
          <w:rFonts w:ascii="Garamond" w:hAnsi="Garamond"/>
          <w:sz w:val="28"/>
          <w:szCs w:val="28"/>
        </w:rPr>
        <w:t>Pro-forma Power Purchase Agreement (PPA) (Attachment)</w:t>
      </w:r>
      <w:bookmarkEnd w:id="82"/>
      <w:bookmarkEnd w:id="83"/>
    </w:p>
    <w:p w14:paraId="100E4087" w14:textId="0263E6B3" w:rsidR="0091312A" w:rsidRPr="008D310E" w:rsidRDefault="0091312A" w:rsidP="00BB0B22">
      <w:pPr>
        <w:pStyle w:val="Annexure"/>
        <w:pageBreakBefore w:val="0"/>
        <w:ind w:left="1699" w:hanging="1699"/>
        <w:jc w:val="both"/>
        <w:rPr>
          <w:rFonts w:ascii="Garamond" w:hAnsi="Garamond"/>
          <w:sz w:val="28"/>
          <w:szCs w:val="28"/>
        </w:rPr>
      </w:pPr>
      <w:bookmarkStart w:id="84" w:name="_Ref449696478"/>
      <w:bookmarkStart w:id="85" w:name="_Ref449700062"/>
      <w:bookmarkStart w:id="86" w:name="_Toc450005961"/>
      <w:r w:rsidRPr="008D310E">
        <w:rPr>
          <w:rFonts w:ascii="Garamond" w:hAnsi="Garamond"/>
          <w:sz w:val="28"/>
          <w:szCs w:val="28"/>
        </w:rPr>
        <w:t>Pro-forma Implementation Agreement (IA)</w:t>
      </w:r>
      <w:bookmarkEnd w:id="84"/>
      <w:r w:rsidR="000D0E0C" w:rsidRPr="008D310E">
        <w:rPr>
          <w:rFonts w:ascii="Garamond" w:hAnsi="Garamond"/>
          <w:sz w:val="28"/>
          <w:szCs w:val="28"/>
        </w:rPr>
        <w:t xml:space="preserve"> (Attachment)</w:t>
      </w:r>
      <w:bookmarkEnd w:id="85"/>
      <w:bookmarkEnd w:id="86"/>
    </w:p>
    <w:p w14:paraId="24960135" w14:textId="4E352456" w:rsidR="0091312A" w:rsidRPr="008D310E" w:rsidRDefault="0091312A" w:rsidP="00BB0B22">
      <w:pPr>
        <w:pStyle w:val="Annexure"/>
        <w:pageBreakBefore w:val="0"/>
        <w:ind w:left="1699" w:hanging="1699"/>
        <w:jc w:val="both"/>
        <w:rPr>
          <w:rFonts w:ascii="Garamond" w:hAnsi="Garamond"/>
          <w:sz w:val="28"/>
          <w:szCs w:val="28"/>
        </w:rPr>
      </w:pPr>
      <w:bookmarkStart w:id="87" w:name="_Ref449696594"/>
      <w:bookmarkStart w:id="88" w:name="_Ref449700027"/>
      <w:bookmarkStart w:id="89" w:name="_Toc450005962"/>
      <w:r w:rsidRPr="008D310E">
        <w:rPr>
          <w:rFonts w:ascii="Garamond" w:hAnsi="Garamond"/>
          <w:sz w:val="28"/>
          <w:szCs w:val="28"/>
        </w:rPr>
        <w:t>Pro-forma Land Lease Agreement</w:t>
      </w:r>
      <w:bookmarkEnd w:id="87"/>
      <w:r w:rsidR="000D0E0C" w:rsidRPr="008D310E">
        <w:rPr>
          <w:rFonts w:ascii="Garamond" w:hAnsi="Garamond"/>
          <w:sz w:val="28"/>
          <w:szCs w:val="28"/>
        </w:rPr>
        <w:t xml:space="preserve"> </w:t>
      </w:r>
      <w:r w:rsidR="009C6D90" w:rsidRPr="008D310E">
        <w:rPr>
          <w:rFonts w:ascii="Garamond" w:hAnsi="Garamond"/>
          <w:sz w:val="28"/>
          <w:szCs w:val="28"/>
        </w:rPr>
        <w:t xml:space="preserve">(LLA) </w:t>
      </w:r>
      <w:r w:rsidR="000D0E0C" w:rsidRPr="008D310E">
        <w:rPr>
          <w:rFonts w:ascii="Garamond" w:hAnsi="Garamond"/>
          <w:sz w:val="28"/>
          <w:szCs w:val="28"/>
        </w:rPr>
        <w:t>(Attachment)</w:t>
      </w:r>
      <w:bookmarkEnd w:id="88"/>
      <w:bookmarkEnd w:id="89"/>
    </w:p>
    <w:p w14:paraId="5D6BB112" w14:textId="1381EF56" w:rsidR="00322DB9" w:rsidRPr="008D310E" w:rsidRDefault="0091312A" w:rsidP="00BB0B22">
      <w:pPr>
        <w:pStyle w:val="Annexure"/>
        <w:pageBreakBefore w:val="0"/>
        <w:ind w:left="1699" w:hanging="1699"/>
        <w:jc w:val="both"/>
        <w:rPr>
          <w:rFonts w:ascii="Garamond" w:hAnsi="Garamond"/>
          <w:sz w:val="28"/>
          <w:szCs w:val="28"/>
        </w:rPr>
      </w:pPr>
      <w:bookmarkStart w:id="90" w:name="_Ref449696602"/>
      <w:bookmarkStart w:id="91" w:name="_Ref449801146"/>
      <w:bookmarkStart w:id="92" w:name="_Ref449801229"/>
      <w:bookmarkStart w:id="93" w:name="_Toc450005963"/>
      <w:r w:rsidRPr="008D310E">
        <w:rPr>
          <w:rFonts w:ascii="Garamond" w:hAnsi="Garamond"/>
          <w:sz w:val="28"/>
          <w:szCs w:val="28"/>
        </w:rPr>
        <w:t>Generation Licence Application</w:t>
      </w:r>
      <w:bookmarkEnd w:id="90"/>
      <w:r w:rsidR="000D0E0C" w:rsidRPr="008D310E">
        <w:rPr>
          <w:rFonts w:ascii="Garamond" w:hAnsi="Garamond"/>
          <w:sz w:val="28"/>
          <w:szCs w:val="28"/>
        </w:rPr>
        <w:t xml:space="preserve"> (Attachment)</w:t>
      </w:r>
      <w:bookmarkEnd w:id="91"/>
      <w:bookmarkEnd w:id="92"/>
      <w:bookmarkEnd w:id="93"/>
    </w:p>
    <w:p w14:paraId="01076387" w14:textId="6E931310" w:rsidR="00322DB9" w:rsidRPr="008D310E" w:rsidRDefault="00322DB9" w:rsidP="00BB0B22">
      <w:pPr>
        <w:pStyle w:val="Annexure"/>
        <w:pageBreakBefore w:val="0"/>
        <w:ind w:left="1699" w:hanging="1699"/>
        <w:jc w:val="both"/>
        <w:rPr>
          <w:rFonts w:ascii="Garamond" w:hAnsi="Garamond"/>
          <w:sz w:val="28"/>
          <w:szCs w:val="28"/>
        </w:rPr>
      </w:pPr>
      <w:bookmarkStart w:id="94" w:name="_Toc450005964"/>
      <w:r w:rsidRPr="008D310E">
        <w:rPr>
          <w:rFonts w:ascii="Garamond" w:hAnsi="Garamond"/>
          <w:sz w:val="28"/>
          <w:szCs w:val="28"/>
        </w:rPr>
        <w:t>IPP Framework Document Summary Report</w:t>
      </w:r>
      <w:bookmarkEnd w:id="94"/>
    </w:p>
    <w:sectPr w:rsidR="00322DB9" w:rsidRPr="008D310E" w:rsidSect="001A670A">
      <w:headerReference w:type="default" r:id="rId19"/>
      <w:footerReference w:type="default" r:id="rId20"/>
      <w:headerReference w:type="first" r:id="rId21"/>
      <w:footerReference w:type="first" r:id="rId22"/>
      <w:pgSz w:w="16838" w:h="11906" w:orient="landscape" w:code="9"/>
      <w:pgMar w:top="1440" w:right="2528" w:bottom="720" w:left="1440" w:header="576"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C7BE0E" w14:textId="77777777" w:rsidR="00453367" w:rsidRDefault="00453367" w:rsidP="00C20881">
      <w:r>
        <w:separator/>
      </w:r>
    </w:p>
  </w:endnote>
  <w:endnote w:type="continuationSeparator" w:id="0">
    <w:p w14:paraId="749B4BA0" w14:textId="77777777" w:rsidR="00453367" w:rsidRDefault="00453367" w:rsidP="00C20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rimsonText-Roman">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5B198" w14:textId="77777777" w:rsidR="008D310E" w:rsidRDefault="008D310E" w:rsidP="00C208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076AF52E" w14:textId="77777777" w:rsidR="008D310E" w:rsidRDefault="008D310E" w:rsidP="00F200E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1A133" w14:textId="1E47D4CC" w:rsidR="008D310E" w:rsidRDefault="008D310E" w:rsidP="008D310E">
    <w:pPr>
      <w:pStyle w:val="Footer"/>
      <w:ind w:left="720"/>
      <w:jc w:val="center"/>
    </w:pPr>
    <w:r>
      <w:rPr>
        <w:lang w:val="en-NZ"/>
      </w:rPr>
      <w:t>Independent Power Producer (IPP) Framework for Malawi</w:t>
    </w:r>
  </w:p>
  <w:p w14:paraId="288FAFA6" w14:textId="1D8BCB00" w:rsidR="008D310E" w:rsidRDefault="008D31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C71E2" w14:textId="0B140265" w:rsidR="008D310E" w:rsidRDefault="008D310E">
    <w:pPr>
      <w:pStyle w:val="Footer"/>
    </w:pPr>
    <w:r>
      <w:rPr>
        <w:lang w:val="en-NZ"/>
      </w:rPr>
      <w:t>Independent Power Producer (IPP) Framework for Malawi</w:t>
    </w:r>
  </w:p>
  <w:p w14:paraId="5A7FC8AD" w14:textId="77777777" w:rsidR="008D310E" w:rsidRDefault="008D310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6969E" w14:textId="77777777" w:rsidR="008D310E" w:rsidRDefault="008D31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C780CD" w14:textId="77777777" w:rsidR="00453367" w:rsidRDefault="00453367" w:rsidP="00C20881">
      <w:r>
        <w:separator/>
      </w:r>
    </w:p>
  </w:footnote>
  <w:footnote w:type="continuationSeparator" w:id="0">
    <w:p w14:paraId="2D1E1457" w14:textId="77777777" w:rsidR="00453367" w:rsidRDefault="00453367" w:rsidP="00C20881">
      <w:r>
        <w:continuationSeparator/>
      </w:r>
    </w:p>
  </w:footnote>
  <w:footnote w:id="1">
    <w:p w14:paraId="470FC31A" w14:textId="3358009A" w:rsidR="008D310E" w:rsidRDefault="008D310E" w:rsidP="00CD2358">
      <w:pPr>
        <w:pStyle w:val="FootnoteText"/>
        <w:spacing w:after="0" w:line="180" w:lineRule="atLeast"/>
      </w:pPr>
      <w:r>
        <w:rPr>
          <w:rStyle w:val="FootnoteReference"/>
        </w:rPr>
        <w:footnoteRef/>
      </w:r>
      <w:r>
        <w:t xml:space="preserve"> Derived from </w:t>
      </w:r>
      <w:r w:rsidRPr="005E15B9">
        <w:t>Understanding Power Purchase Agreements – Version 1.3</w:t>
      </w:r>
      <w:r>
        <w:t xml:space="preserve"> Published Under the Creative Commons, Attribution-Non-commercial-Share Alike 4.0, International License (cc by no sa).</w:t>
      </w:r>
    </w:p>
  </w:footnote>
  <w:footnote w:id="2">
    <w:p w14:paraId="779EE278" w14:textId="76366B45" w:rsidR="008D310E" w:rsidRDefault="008D310E" w:rsidP="00221579">
      <w:pPr>
        <w:pStyle w:val="FootnoteText"/>
        <w:spacing w:after="0" w:line="180" w:lineRule="atLeast"/>
      </w:pPr>
      <w:r>
        <w:rPr>
          <w:rStyle w:val="FootnoteReference"/>
        </w:rPr>
        <w:footnoteRef/>
      </w:r>
      <w:r>
        <w:t xml:space="preserve"> Based on list in </w:t>
      </w:r>
      <w:r w:rsidRPr="005E15B9">
        <w:t>Understanding Power Purchase Agreements – Version 1.3</w:t>
      </w:r>
      <w:r>
        <w:t xml:space="preserve"> Published Under the Creative Commons, Attribution-Non-commercial-Share Alike 4.0, International License (cc by no 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E2627" w14:textId="20181395" w:rsidR="008D310E" w:rsidRDefault="008D310E">
    <w:pPr>
      <w:pStyle w:val="Header"/>
    </w:pPr>
  </w:p>
  <w:p w14:paraId="6EDCD543" w14:textId="7DACABF7" w:rsidR="008D310E" w:rsidRDefault="008D31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11688" w14:textId="0B6F06B4" w:rsidR="008D310E" w:rsidRDefault="008D310E" w:rsidP="00212D95">
    <w:pPr>
      <w:tabs>
        <w:tab w:val="left" w:pos="1552"/>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F9DB9" w14:textId="77777777" w:rsidR="008D310E" w:rsidRDefault="008D31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F788A7A"/>
    <w:lvl w:ilvl="0">
      <w:start w:val="1"/>
      <w:numFmt w:val="decimal"/>
      <w:pStyle w:val="ListNumber5"/>
      <w:lvlText w:val="%1."/>
      <w:lvlJc w:val="left"/>
      <w:pPr>
        <w:tabs>
          <w:tab w:val="num" w:pos="360"/>
        </w:tabs>
        <w:ind w:left="360" w:hanging="360"/>
      </w:pPr>
    </w:lvl>
  </w:abstractNum>
  <w:abstractNum w:abstractNumId="1" w15:restartNumberingAfterBreak="0">
    <w:nsid w:val="FFFFFF7D"/>
    <w:multiLevelType w:val="singleLevel"/>
    <w:tmpl w:val="2E8E46E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C32B142"/>
    <w:lvl w:ilvl="0">
      <w:start w:val="1"/>
      <w:numFmt w:val="lowerLetter"/>
      <w:pStyle w:val="ListNumber3"/>
      <w:lvlText w:val="%1."/>
      <w:lvlJc w:val="left"/>
      <w:pPr>
        <w:tabs>
          <w:tab w:val="num" w:pos="1814"/>
        </w:tabs>
        <w:ind w:left="1814" w:hanging="567"/>
      </w:pPr>
      <w:rPr>
        <w:rFonts w:hint="default"/>
      </w:rPr>
    </w:lvl>
  </w:abstractNum>
  <w:abstractNum w:abstractNumId="3" w15:restartNumberingAfterBreak="0">
    <w:nsid w:val="FFFFFF7F"/>
    <w:multiLevelType w:val="singleLevel"/>
    <w:tmpl w:val="3204206A"/>
    <w:lvl w:ilvl="0">
      <w:start w:val="1"/>
      <w:numFmt w:val="decimal"/>
      <w:pStyle w:val="ListNumber2"/>
      <w:lvlText w:val="%1."/>
      <w:lvlJc w:val="left"/>
      <w:pPr>
        <w:tabs>
          <w:tab w:val="num" w:pos="714"/>
        </w:tabs>
        <w:ind w:left="714" w:hanging="357"/>
      </w:pPr>
      <w:rPr>
        <w:rFonts w:hint="default"/>
      </w:rPr>
    </w:lvl>
  </w:abstractNum>
  <w:abstractNum w:abstractNumId="4" w15:restartNumberingAfterBreak="0">
    <w:nsid w:val="FFFFFF81"/>
    <w:multiLevelType w:val="singleLevel"/>
    <w:tmpl w:val="A7502F84"/>
    <w:lvl w:ilvl="0">
      <w:start w:val="1"/>
      <w:numFmt w:val="bullet"/>
      <w:pStyle w:val="ListBullet4"/>
      <w:lvlText w:val=""/>
      <w:lvlJc w:val="left"/>
      <w:pPr>
        <w:tabs>
          <w:tab w:val="num" w:pos="1429"/>
        </w:tabs>
        <w:ind w:left="1429" w:hanging="357"/>
      </w:pPr>
      <w:rPr>
        <w:rFonts w:ascii="Symbol" w:hAnsi="Symbol" w:hint="default"/>
      </w:rPr>
    </w:lvl>
  </w:abstractNum>
  <w:abstractNum w:abstractNumId="5" w15:restartNumberingAfterBreak="0">
    <w:nsid w:val="FFFFFF82"/>
    <w:multiLevelType w:val="singleLevel"/>
    <w:tmpl w:val="4F4451B4"/>
    <w:lvl w:ilvl="0">
      <w:start w:val="1"/>
      <w:numFmt w:val="bullet"/>
      <w:pStyle w:val="ListBullet3"/>
      <w:lvlText w:val=""/>
      <w:lvlJc w:val="left"/>
      <w:pPr>
        <w:tabs>
          <w:tab w:val="num" w:pos="1072"/>
        </w:tabs>
        <w:ind w:left="1072" w:hanging="358"/>
      </w:pPr>
      <w:rPr>
        <w:rFonts w:ascii="Wingdings" w:hAnsi="Wingdings" w:hint="default"/>
      </w:rPr>
    </w:lvl>
  </w:abstractNum>
  <w:abstractNum w:abstractNumId="6" w15:restartNumberingAfterBreak="0">
    <w:nsid w:val="FFFFFF83"/>
    <w:multiLevelType w:val="singleLevel"/>
    <w:tmpl w:val="EF182774"/>
    <w:lvl w:ilvl="0">
      <w:start w:val="1"/>
      <w:numFmt w:val="bullet"/>
      <w:pStyle w:val="ListBullet2"/>
      <w:lvlText w:val=""/>
      <w:lvlJc w:val="left"/>
      <w:pPr>
        <w:tabs>
          <w:tab w:val="num" w:pos="714"/>
        </w:tabs>
        <w:ind w:left="714" w:hanging="357"/>
      </w:pPr>
      <w:rPr>
        <w:rFonts w:ascii="Symbol" w:hAnsi="Symbol" w:hint="default"/>
        <w:color w:val="000000"/>
      </w:rPr>
    </w:lvl>
  </w:abstractNum>
  <w:abstractNum w:abstractNumId="7" w15:restartNumberingAfterBreak="0">
    <w:nsid w:val="FFFFFF88"/>
    <w:multiLevelType w:val="singleLevel"/>
    <w:tmpl w:val="3F04CA4C"/>
    <w:lvl w:ilvl="0">
      <w:start w:val="1"/>
      <w:numFmt w:val="decimal"/>
      <w:pStyle w:val="ListNumber"/>
      <w:lvlText w:val="%1."/>
      <w:lvlJc w:val="left"/>
      <w:pPr>
        <w:tabs>
          <w:tab w:val="num" w:pos="357"/>
        </w:tabs>
        <w:ind w:left="357" w:hanging="357"/>
      </w:pPr>
      <w:rPr>
        <w:rFonts w:hint="default"/>
      </w:rPr>
    </w:lvl>
  </w:abstractNum>
  <w:abstractNum w:abstractNumId="8" w15:restartNumberingAfterBreak="0">
    <w:nsid w:val="00000003"/>
    <w:multiLevelType w:val="multilevel"/>
    <w:tmpl w:val="9E9EAD3E"/>
    <w:lvl w:ilvl="0">
      <w:start w:val="1"/>
      <w:numFmt w:val="decimal"/>
      <w:pStyle w:val="LOLglOtherL1"/>
      <w:lvlText w:val="%1"/>
      <w:lvlJc w:val="left"/>
      <w:pPr>
        <w:tabs>
          <w:tab w:val="num" w:pos="720"/>
        </w:tabs>
        <w:ind w:left="720" w:hanging="720"/>
      </w:pPr>
      <w:rPr>
        <w:b/>
        <w:bCs/>
        <w:i w:val="0"/>
        <w:iCs w:val="0"/>
        <w:caps/>
        <w:smallCaps w:val="0"/>
        <w:strike w:val="0"/>
        <w:dstrike w:val="0"/>
        <w:vanish w:val="0"/>
        <w:color w:val="auto"/>
        <w:spacing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720" w:hanging="720"/>
      </w:pPr>
      <w:rPr>
        <w:b/>
        <w:bCs/>
        <w:i w:val="0"/>
        <w:iCs w:val="0"/>
        <w:caps w:val="0"/>
        <w:smallCaps w:val="0"/>
        <w:strike w:val="0"/>
        <w:dstrike w:val="0"/>
        <w:vanish w:val="0"/>
        <w:color w:val="auto"/>
        <w:spacing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OLglOtherL3"/>
      <w:lvlText w:val="%1.%2.%3"/>
      <w:lvlJc w:val="left"/>
      <w:pPr>
        <w:tabs>
          <w:tab w:val="num" w:pos="1547"/>
        </w:tabs>
        <w:ind w:left="1547" w:hanging="979"/>
      </w:pPr>
      <w:rPr>
        <w:rFonts w:ascii="Times New Roman" w:hAnsi="Times New Roman" w:cs="Times New Roman" w:hint="default"/>
        <w:b/>
        <w:bCs/>
        <w:i w:val="0"/>
        <w:iCs w:val="0"/>
        <w:caps w:val="0"/>
        <w:smallCaps w:val="0"/>
        <w:strike w:val="0"/>
        <w:dstrike w:val="0"/>
        <w:vanish w:val="0"/>
        <w:color w:val="auto"/>
        <w:spacing w:val="0"/>
        <w:sz w:val="23"/>
        <w:szCs w:val="23"/>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OLglOtherL4"/>
      <w:lvlText w:val="(%4)"/>
      <w:lvlJc w:val="left"/>
      <w:pPr>
        <w:tabs>
          <w:tab w:val="num" w:pos="2422"/>
        </w:tabs>
        <w:ind w:left="2422" w:hanging="720"/>
      </w:pPr>
      <w:rPr>
        <w:b/>
        <w:bCs/>
        <w:i w:val="0"/>
        <w:iCs w:val="0"/>
        <w:caps w:val="0"/>
        <w:smallCaps w:val="0"/>
        <w:strike w:val="0"/>
        <w:dstrike w:val="0"/>
        <w:vanish w:val="0"/>
        <w:color w:val="auto"/>
        <w:spacing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tabs>
          <w:tab w:val="num" w:pos="3139"/>
        </w:tabs>
        <w:ind w:left="3139" w:hanging="720"/>
      </w:pPr>
      <w:rPr>
        <w:b/>
        <w:bCs/>
        <w:i w:val="0"/>
        <w:iCs w:val="0"/>
        <w:caps w:val="0"/>
        <w:smallCaps w:val="0"/>
        <w:strike w:val="0"/>
        <w:dstrike w:val="0"/>
        <w:vanish w:val="0"/>
        <w:color w:val="auto"/>
        <w:spacing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lvlText w:val="(%6)"/>
      <w:lvlJc w:val="left"/>
      <w:pPr>
        <w:tabs>
          <w:tab w:val="num" w:pos="3859"/>
        </w:tabs>
        <w:ind w:left="3859" w:hanging="720"/>
      </w:pPr>
      <w:rPr>
        <w:b/>
        <w:bCs/>
        <w:i w:val="0"/>
        <w:iCs w:val="0"/>
        <w:caps w:val="0"/>
        <w:smallCaps w:val="0"/>
        <w:strike w:val="0"/>
        <w:dstrike w:val="0"/>
        <w:vanish w:val="0"/>
        <w:color w:val="auto"/>
        <w:spacing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4579"/>
        </w:tabs>
        <w:ind w:left="4579" w:hanging="720"/>
      </w:pPr>
      <w:rPr>
        <w:b/>
        <w:bCs/>
        <w:i w:val="0"/>
        <w:iCs w:val="0"/>
        <w:caps w:val="0"/>
        <w:smallCaps w:val="0"/>
        <w:strike w:val="0"/>
        <w:dstrike w:val="0"/>
        <w:vanish w:val="0"/>
        <w:color w:val="auto"/>
        <w:spacing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
      <w:lvlJc w:val="left"/>
      <w:pPr>
        <w:tabs>
          <w:tab w:val="num" w:pos="720"/>
        </w:tabs>
      </w:pPr>
      <w:rPr>
        <w:b w:val="0"/>
        <w:bCs w:val="0"/>
        <w:i w:val="0"/>
        <w:iCs w:val="0"/>
        <w:caps w:val="0"/>
        <w:smallCaps w:val="0"/>
        <w:strike w:val="0"/>
        <w:dstrike w:val="0"/>
        <w:vanish w:val="0"/>
        <w:color w:val="auto"/>
        <w:spacing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left"/>
      <w:pPr>
        <w:tabs>
          <w:tab w:val="num" w:pos="720"/>
        </w:tabs>
      </w:pPr>
      <w:rPr>
        <w:b w:val="0"/>
        <w:bCs w:val="0"/>
        <w:i w:val="0"/>
        <w:iCs w:val="0"/>
        <w:caps w:val="0"/>
        <w:smallCaps w:val="0"/>
        <w:strike w:val="0"/>
        <w:dstrike w:val="0"/>
        <w:vanish w:val="0"/>
        <w:color w:val="auto"/>
        <w:spacing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01206515"/>
    <w:multiLevelType w:val="hybridMultilevel"/>
    <w:tmpl w:val="CCEE64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04B429F6"/>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54B4B18"/>
    <w:multiLevelType w:val="hybridMultilevel"/>
    <w:tmpl w:val="3B520B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CA12C9"/>
    <w:multiLevelType w:val="hybridMultilevel"/>
    <w:tmpl w:val="DB9A2D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06FC345E"/>
    <w:multiLevelType w:val="multilevel"/>
    <w:tmpl w:val="3650E29C"/>
    <w:styleLink w:val="Numbered"/>
    <w:lvl w:ilvl="0">
      <w:start w:val="1"/>
      <w:numFmt w:val="decimal"/>
      <w:lvlText w:val="%1."/>
      <w:lvlJc w:val="left"/>
      <w:pPr>
        <w:ind w:left="851" w:hanging="851"/>
      </w:pPr>
      <w:rPr>
        <w:rFonts w:ascii="Arial" w:hAnsi="Arial" w:hint="default"/>
        <w:sz w:val="22"/>
      </w:rPr>
    </w:lvl>
    <w:lvl w:ilvl="1">
      <w:start w:val="1"/>
      <w:numFmt w:val="decimal"/>
      <w:lvlText w:val="%1.%2"/>
      <w:lvlJc w:val="left"/>
      <w:pPr>
        <w:ind w:left="851" w:hanging="851"/>
      </w:pPr>
      <w:rPr>
        <w:rFonts w:ascii="Arial" w:hAnsi="Arial" w:hint="default"/>
        <w:sz w:val="22"/>
        <w:u w:val="single"/>
      </w:rPr>
    </w:lvl>
    <w:lvl w:ilvl="2">
      <w:start w:val="1"/>
      <w:numFmt w:val="decimal"/>
      <w:lvlText w:val="%1.%2.%3"/>
      <w:lvlJc w:val="left"/>
      <w:pPr>
        <w:ind w:left="851" w:hanging="851"/>
      </w:pPr>
      <w:rPr>
        <w:rFonts w:ascii="Arial" w:hAnsi="Arial" w:hint="default"/>
        <w:b w:val="0"/>
        <w:i/>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D465A32"/>
    <w:multiLevelType w:val="hybridMultilevel"/>
    <w:tmpl w:val="43D8175C"/>
    <w:lvl w:ilvl="0" w:tplc="7DEC5496">
      <w:start w:val="1"/>
      <w:numFmt w:val="lowerLetter"/>
      <w:pStyle w:val="List2"/>
      <w:lvlText w:val="(%1)"/>
      <w:lvlJc w:val="left"/>
      <w:pPr>
        <w:tabs>
          <w:tab w:val="num" w:pos="1701"/>
        </w:tabs>
        <w:ind w:left="1701" w:hanging="567"/>
      </w:pPr>
      <w:rPr>
        <w:rFonts w:hint="default"/>
        <w:b w:val="0"/>
        <w:bCs w:val="0"/>
        <w:i w:val="0"/>
        <w:spacing w:val="0"/>
        <w:sz w:val="20"/>
        <w:szCs w:val="20"/>
      </w:rPr>
    </w:lvl>
    <w:lvl w:ilvl="1" w:tplc="6E44A5CE">
      <w:start w:val="1"/>
      <w:numFmt w:val="lowerLetter"/>
      <w:pStyle w:val="List2"/>
      <w:lvlText w:val="(%2)"/>
      <w:lvlJc w:val="left"/>
      <w:pPr>
        <w:tabs>
          <w:tab w:val="num" w:pos="1440"/>
        </w:tabs>
        <w:ind w:left="1440" w:hanging="360"/>
      </w:pPr>
      <w:rPr>
        <w:rFonts w:hint="default"/>
        <w:b w:val="0"/>
        <w:bCs w:val="0"/>
        <w:i w:val="0"/>
        <w:spacing w:val="0"/>
        <w:sz w:val="20"/>
        <w:szCs w:val="20"/>
      </w:rPr>
    </w:lvl>
    <w:lvl w:ilvl="2" w:tplc="3996826A">
      <w:start w:val="1"/>
      <w:numFmt w:val="decimal"/>
      <w:pStyle w:val="List3"/>
      <w:lvlText w:val="(%3)"/>
      <w:lvlJc w:val="left"/>
      <w:pPr>
        <w:tabs>
          <w:tab w:val="num" w:pos="2340"/>
        </w:tabs>
        <w:ind w:left="2340" w:hanging="360"/>
      </w:pPr>
      <w:rPr>
        <w:rFonts w:hint="default"/>
        <w:b w:val="0"/>
        <w:bCs w:val="0"/>
        <w:i w:val="0"/>
        <w:spacing w:val="0"/>
        <w:sz w:val="20"/>
        <w:szCs w:val="20"/>
      </w:rPr>
    </w:lvl>
    <w:lvl w:ilvl="3" w:tplc="AB8ED94E" w:tentative="1">
      <w:start w:val="1"/>
      <w:numFmt w:val="decimal"/>
      <w:lvlText w:val="%4."/>
      <w:lvlJc w:val="left"/>
      <w:pPr>
        <w:tabs>
          <w:tab w:val="num" w:pos="2880"/>
        </w:tabs>
        <w:ind w:left="2880" w:hanging="360"/>
      </w:pPr>
    </w:lvl>
    <w:lvl w:ilvl="4" w:tplc="1E980A6A" w:tentative="1">
      <w:start w:val="1"/>
      <w:numFmt w:val="lowerLetter"/>
      <w:lvlText w:val="%5."/>
      <w:lvlJc w:val="left"/>
      <w:pPr>
        <w:tabs>
          <w:tab w:val="num" w:pos="3600"/>
        </w:tabs>
        <w:ind w:left="3600" w:hanging="360"/>
      </w:pPr>
    </w:lvl>
    <w:lvl w:ilvl="5" w:tplc="EC8EA1EA" w:tentative="1">
      <w:start w:val="1"/>
      <w:numFmt w:val="lowerRoman"/>
      <w:lvlText w:val="%6."/>
      <w:lvlJc w:val="right"/>
      <w:pPr>
        <w:tabs>
          <w:tab w:val="num" w:pos="4320"/>
        </w:tabs>
        <w:ind w:left="4320" w:hanging="180"/>
      </w:pPr>
    </w:lvl>
    <w:lvl w:ilvl="6" w:tplc="2C12F96C" w:tentative="1">
      <w:start w:val="1"/>
      <w:numFmt w:val="decimal"/>
      <w:lvlText w:val="%7."/>
      <w:lvlJc w:val="left"/>
      <w:pPr>
        <w:tabs>
          <w:tab w:val="num" w:pos="5040"/>
        </w:tabs>
        <w:ind w:left="5040" w:hanging="360"/>
      </w:pPr>
    </w:lvl>
    <w:lvl w:ilvl="7" w:tplc="4008E692" w:tentative="1">
      <w:start w:val="1"/>
      <w:numFmt w:val="lowerLetter"/>
      <w:lvlText w:val="%8."/>
      <w:lvlJc w:val="left"/>
      <w:pPr>
        <w:tabs>
          <w:tab w:val="num" w:pos="5760"/>
        </w:tabs>
        <w:ind w:left="5760" w:hanging="360"/>
      </w:pPr>
    </w:lvl>
    <w:lvl w:ilvl="8" w:tplc="27569808" w:tentative="1">
      <w:start w:val="1"/>
      <w:numFmt w:val="lowerRoman"/>
      <w:lvlText w:val="%9."/>
      <w:lvlJc w:val="right"/>
      <w:pPr>
        <w:tabs>
          <w:tab w:val="num" w:pos="6480"/>
        </w:tabs>
        <w:ind w:left="6480" w:hanging="180"/>
      </w:pPr>
    </w:lvl>
  </w:abstractNum>
  <w:abstractNum w:abstractNumId="15" w15:restartNumberingAfterBreak="0">
    <w:nsid w:val="0D8E2F26"/>
    <w:multiLevelType w:val="hybridMultilevel"/>
    <w:tmpl w:val="09CAF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DB50412"/>
    <w:multiLevelType w:val="hybridMultilevel"/>
    <w:tmpl w:val="5590E022"/>
    <w:lvl w:ilvl="0" w:tplc="DA86DFD2">
      <w:start w:val="1"/>
      <w:numFmt w:val="bullet"/>
      <w:pStyle w:val="Tablebullet"/>
      <w:lvlText w:val=""/>
      <w:lvlJc w:val="left"/>
      <w:pPr>
        <w:tabs>
          <w:tab w:val="num" w:pos="221"/>
        </w:tabs>
        <w:ind w:left="221" w:hanging="221"/>
      </w:pPr>
      <w:rPr>
        <w:rFonts w:ascii="Symbol" w:hAnsi="Symbol" w:hint="default"/>
      </w:rPr>
    </w:lvl>
    <w:lvl w:ilvl="1" w:tplc="C6A42BEA" w:tentative="1">
      <w:start w:val="1"/>
      <w:numFmt w:val="bullet"/>
      <w:lvlText w:val="o"/>
      <w:lvlJc w:val="left"/>
      <w:pPr>
        <w:tabs>
          <w:tab w:val="num" w:pos="1440"/>
        </w:tabs>
        <w:ind w:left="1440" w:hanging="360"/>
      </w:pPr>
      <w:rPr>
        <w:rFonts w:ascii="Courier New" w:hAnsi="Courier New" w:cs="Courier New" w:hint="default"/>
      </w:rPr>
    </w:lvl>
    <w:lvl w:ilvl="2" w:tplc="29CA7488"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F475592"/>
    <w:multiLevelType w:val="hybridMultilevel"/>
    <w:tmpl w:val="288CF678"/>
    <w:lvl w:ilvl="0" w:tplc="0C09000F">
      <w:start w:val="1"/>
      <w:numFmt w:val="decimal"/>
      <w:lvlText w:val="%1."/>
      <w:lvlJc w:val="left"/>
      <w:pPr>
        <w:ind w:left="775" w:hanging="360"/>
      </w:pPr>
    </w:lvl>
    <w:lvl w:ilvl="1" w:tplc="0C090019">
      <w:start w:val="1"/>
      <w:numFmt w:val="lowerLetter"/>
      <w:lvlText w:val="%2."/>
      <w:lvlJc w:val="left"/>
      <w:pPr>
        <w:ind w:left="1495" w:hanging="360"/>
      </w:pPr>
    </w:lvl>
    <w:lvl w:ilvl="2" w:tplc="0C09001B" w:tentative="1">
      <w:start w:val="1"/>
      <w:numFmt w:val="lowerRoman"/>
      <w:lvlText w:val="%3."/>
      <w:lvlJc w:val="right"/>
      <w:pPr>
        <w:ind w:left="2215" w:hanging="180"/>
      </w:pPr>
    </w:lvl>
    <w:lvl w:ilvl="3" w:tplc="0C09000F" w:tentative="1">
      <w:start w:val="1"/>
      <w:numFmt w:val="decimal"/>
      <w:lvlText w:val="%4."/>
      <w:lvlJc w:val="left"/>
      <w:pPr>
        <w:ind w:left="2935" w:hanging="360"/>
      </w:pPr>
    </w:lvl>
    <w:lvl w:ilvl="4" w:tplc="0C090019" w:tentative="1">
      <w:start w:val="1"/>
      <w:numFmt w:val="lowerLetter"/>
      <w:lvlText w:val="%5."/>
      <w:lvlJc w:val="left"/>
      <w:pPr>
        <w:ind w:left="3655" w:hanging="360"/>
      </w:pPr>
    </w:lvl>
    <w:lvl w:ilvl="5" w:tplc="0C09001B" w:tentative="1">
      <w:start w:val="1"/>
      <w:numFmt w:val="lowerRoman"/>
      <w:lvlText w:val="%6."/>
      <w:lvlJc w:val="right"/>
      <w:pPr>
        <w:ind w:left="4375" w:hanging="180"/>
      </w:pPr>
    </w:lvl>
    <w:lvl w:ilvl="6" w:tplc="0C09000F" w:tentative="1">
      <w:start w:val="1"/>
      <w:numFmt w:val="decimal"/>
      <w:lvlText w:val="%7."/>
      <w:lvlJc w:val="left"/>
      <w:pPr>
        <w:ind w:left="5095" w:hanging="360"/>
      </w:pPr>
    </w:lvl>
    <w:lvl w:ilvl="7" w:tplc="0C090019" w:tentative="1">
      <w:start w:val="1"/>
      <w:numFmt w:val="lowerLetter"/>
      <w:lvlText w:val="%8."/>
      <w:lvlJc w:val="left"/>
      <w:pPr>
        <w:ind w:left="5815" w:hanging="360"/>
      </w:pPr>
    </w:lvl>
    <w:lvl w:ilvl="8" w:tplc="0C09001B" w:tentative="1">
      <w:start w:val="1"/>
      <w:numFmt w:val="lowerRoman"/>
      <w:lvlText w:val="%9."/>
      <w:lvlJc w:val="right"/>
      <w:pPr>
        <w:ind w:left="6535" w:hanging="180"/>
      </w:pPr>
    </w:lvl>
  </w:abstractNum>
  <w:abstractNum w:abstractNumId="18" w15:restartNumberingAfterBreak="0">
    <w:nsid w:val="0FDA58B0"/>
    <w:multiLevelType w:val="multilevel"/>
    <w:tmpl w:val="A2ECE3A4"/>
    <w:lvl w:ilvl="0">
      <w:start w:val="1"/>
      <w:numFmt w:val="decimal"/>
      <w:pStyle w:val="Heading1"/>
      <w:lvlText w:val="%1."/>
      <w:lvlJc w:val="left"/>
      <w:pPr>
        <w:ind w:left="360" w:hanging="360"/>
      </w:pPr>
    </w:lvl>
    <w:lvl w:ilvl="1">
      <w:start w:val="1"/>
      <w:numFmt w:val="decimal"/>
      <w:pStyle w:val="Heading2"/>
      <w:lvlText w:val="%1.%2"/>
      <w:lvlJc w:val="left"/>
      <w:pPr>
        <w:ind w:left="860" w:hanging="576"/>
      </w:pPr>
    </w:lvl>
    <w:lvl w:ilvl="2">
      <w:start w:val="1"/>
      <w:numFmt w:val="decimal"/>
      <w:pStyle w:val="Heading3"/>
      <w:lvlText w:val="%1.%2.%3"/>
      <w:lvlJc w:val="left"/>
      <w:pPr>
        <w:ind w:left="1800" w:hanging="720"/>
      </w:pPr>
      <w:rPr>
        <w:sz w:val="20"/>
        <w:szCs w:val="20"/>
      </w:rPr>
    </w:lvl>
    <w:lvl w:ilvl="3">
      <w:start w:val="1"/>
      <w:numFmt w:val="decimal"/>
      <w:pStyle w:val="Heading4"/>
      <w:lvlText w:val="%1.%2.%3.%4"/>
      <w:lvlJc w:val="left"/>
      <w:pPr>
        <w:ind w:left="1290"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160E5CC6"/>
    <w:multiLevelType w:val="hybridMultilevel"/>
    <w:tmpl w:val="E1E84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7E302BA"/>
    <w:multiLevelType w:val="hybridMultilevel"/>
    <w:tmpl w:val="94E235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19051A34"/>
    <w:multiLevelType w:val="hybridMultilevel"/>
    <w:tmpl w:val="EBBE8E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19F05519"/>
    <w:multiLevelType w:val="hybridMultilevel"/>
    <w:tmpl w:val="D2522866"/>
    <w:lvl w:ilvl="0" w:tplc="14090001">
      <w:start w:val="1"/>
      <w:numFmt w:val="bullet"/>
      <w:lvlText w:val=""/>
      <w:lvlJc w:val="left"/>
      <w:pPr>
        <w:ind w:left="2138" w:hanging="360"/>
      </w:pPr>
      <w:rPr>
        <w:rFonts w:ascii="Symbol" w:hAnsi="Symbol" w:hint="default"/>
      </w:rPr>
    </w:lvl>
    <w:lvl w:ilvl="1" w:tplc="14090003">
      <w:start w:val="1"/>
      <w:numFmt w:val="bullet"/>
      <w:lvlText w:val="o"/>
      <w:lvlJc w:val="left"/>
      <w:pPr>
        <w:ind w:left="2858" w:hanging="360"/>
      </w:pPr>
      <w:rPr>
        <w:rFonts w:ascii="Courier New" w:hAnsi="Courier New" w:cs="Courier New" w:hint="default"/>
      </w:rPr>
    </w:lvl>
    <w:lvl w:ilvl="2" w:tplc="14090005" w:tentative="1">
      <w:start w:val="1"/>
      <w:numFmt w:val="bullet"/>
      <w:lvlText w:val=""/>
      <w:lvlJc w:val="left"/>
      <w:pPr>
        <w:ind w:left="3578" w:hanging="360"/>
      </w:pPr>
      <w:rPr>
        <w:rFonts w:ascii="Wingdings" w:hAnsi="Wingdings" w:hint="default"/>
      </w:rPr>
    </w:lvl>
    <w:lvl w:ilvl="3" w:tplc="14090001" w:tentative="1">
      <w:start w:val="1"/>
      <w:numFmt w:val="bullet"/>
      <w:lvlText w:val=""/>
      <w:lvlJc w:val="left"/>
      <w:pPr>
        <w:ind w:left="4298" w:hanging="360"/>
      </w:pPr>
      <w:rPr>
        <w:rFonts w:ascii="Symbol" w:hAnsi="Symbol" w:hint="default"/>
      </w:rPr>
    </w:lvl>
    <w:lvl w:ilvl="4" w:tplc="14090003" w:tentative="1">
      <w:start w:val="1"/>
      <w:numFmt w:val="bullet"/>
      <w:lvlText w:val="o"/>
      <w:lvlJc w:val="left"/>
      <w:pPr>
        <w:ind w:left="5018" w:hanging="360"/>
      </w:pPr>
      <w:rPr>
        <w:rFonts w:ascii="Courier New" w:hAnsi="Courier New" w:cs="Courier New" w:hint="default"/>
      </w:rPr>
    </w:lvl>
    <w:lvl w:ilvl="5" w:tplc="14090005" w:tentative="1">
      <w:start w:val="1"/>
      <w:numFmt w:val="bullet"/>
      <w:lvlText w:val=""/>
      <w:lvlJc w:val="left"/>
      <w:pPr>
        <w:ind w:left="5738" w:hanging="360"/>
      </w:pPr>
      <w:rPr>
        <w:rFonts w:ascii="Wingdings" w:hAnsi="Wingdings" w:hint="default"/>
      </w:rPr>
    </w:lvl>
    <w:lvl w:ilvl="6" w:tplc="14090001" w:tentative="1">
      <w:start w:val="1"/>
      <w:numFmt w:val="bullet"/>
      <w:lvlText w:val=""/>
      <w:lvlJc w:val="left"/>
      <w:pPr>
        <w:ind w:left="6458" w:hanging="360"/>
      </w:pPr>
      <w:rPr>
        <w:rFonts w:ascii="Symbol" w:hAnsi="Symbol" w:hint="default"/>
      </w:rPr>
    </w:lvl>
    <w:lvl w:ilvl="7" w:tplc="14090003" w:tentative="1">
      <w:start w:val="1"/>
      <w:numFmt w:val="bullet"/>
      <w:lvlText w:val="o"/>
      <w:lvlJc w:val="left"/>
      <w:pPr>
        <w:ind w:left="7178" w:hanging="360"/>
      </w:pPr>
      <w:rPr>
        <w:rFonts w:ascii="Courier New" w:hAnsi="Courier New" w:cs="Courier New" w:hint="default"/>
      </w:rPr>
    </w:lvl>
    <w:lvl w:ilvl="8" w:tplc="14090005" w:tentative="1">
      <w:start w:val="1"/>
      <w:numFmt w:val="bullet"/>
      <w:lvlText w:val=""/>
      <w:lvlJc w:val="left"/>
      <w:pPr>
        <w:ind w:left="7898" w:hanging="360"/>
      </w:pPr>
      <w:rPr>
        <w:rFonts w:ascii="Wingdings" w:hAnsi="Wingdings" w:hint="default"/>
      </w:rPr>
    </w:lvl>
  </w:abstractNum>
  <w:abstractNum w:abstractNumId="23" w15:restartNumberingAfterBreak="0">
    <w:nsid w:val="1DDB0955"/>
    <w:multiLevelType w:val="hybridMultilevel"/>
    <w:tmpl w:val="62107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E780BA3"/>
    <w:multiLevelType w:val="hybridMultilevel"/>
    <w:tmpl w:val="C63221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FAB1E0A"/>
    <w:multiLevelType w:val="hybridMultilevel"/>
    <w:tmpl w:val="46F48B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20BD3B34"/>
    <w:multiLevelType w:val="hybridMultilevel"/>
    <w:tmpl w:val="F28684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16D7936"/>
    <w:multiLevelType w:val="hybridMultilevel"/>
    <w:tmpl w:val="98DEF6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236F1B2E"/>
    <w:multiLevelType w:val="hybridMultilevel"/>
    <w:tmpl w:val="D82A7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DB818EB"/>
    <w:multiLevelType w:val="hybridMultilevel"/>
    <w:tmpl w:val="578268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34927C5F"/>
    <w:multiLevelType w:val="hybridMultilevel"/>
    <w:tmpl w:val="51C67848"/>
    <w:lvl w:ilvl="0" w:tplc="0C090001">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31" w15:restartNumberingAfterBreak="0">
    <w:nsid w:val="38EC7FFA"/>
    <w:multiLevelType w:val="hybridMultilevel"/>
    <w:tmpl w:val="F8AA4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B6D065E"/>
    <w:multiLevelType w:val="hybridMultilevel"/>
    <w:tmpl w:val="E2A208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3C04300B"/>
    <w:multiLevelType w:val="hybridMultilevel"/>
    <w:tmpl w:val="734CB836"/>
    <w:lvl w:ilvl="0" w:tplc="3702A264">
      <w:start w:val="1"/>
      <w:numFmt w:val="decimal"/>
      <w:lvlText w:val="%1."/>
      <w:lvlJc w:val="left"/>
      <w:pPr>
        <w:ind w:left="1800" w:hanging="360"/>
      </w:pPr>
      <w:rPr>
        <w:rFonts w:hint="default"/>
      </w:rPr>
    </w:lvl>
    <w:lvl w:ilvl="1" w:tplc="30090019" w:tentative="1">
      <w:start w:val="1"/>
      <w:numFmt w:val="lowerLetter"/>
      <w:lvlText w:val="%2."/>
      <w:lvlJc w:val="left"/>
      <w:pPr>
        <w:ind w:left="2520" w:hanging="360"/>
      </w:pPr>
    </w:lvl>
    <w:lvl w:ilvl="2" w:tplc="3009001B" w:tentative="1">
      <w:start w:val="1"/>
      <w:numFmt w:val="lowerRoman"/>
      <w:lvlText w:val="%3."/>
      <w:lvlJc w:val="right"/>
      <w:pPr>
        <w:ind w:left="3240" w:hanging="180"/>
      </w:pPr>
    </w:lvl>
    <w:lvl w:ilvl="3" w:tplc="3009000F" w:tentative="1">
      <w:start w:val="1"/>
      <w:numFmt w:val="decimal"/>
      <w:lvlText w:val="%4."/>
      <w:lvlJc w:val="left"/>
      <w:pPr>
        <w:ind w:left="3960" w:hanging="360"/>
      </w:pPr>
    </w:lvl>
    <w:lvl w:ilvl="4" w:tplc="30090019" w:tentative="1">
      <w:start w:val="1"/>
      <w:numFmt w:val="lowerLetter"/>
      <w:lvlText w:val="%5."/>
      <w:lvlJc w:val="left"/>
      <w:pPr>
        <w:ind w:left="4680" w:hanging="360"/>
      </w:pPr>
    </w:lvl>
    <w:lvl w:ilvl="5" w:tplc="3009001B" w:tentative="1">
      <w:start w:val="1"/>
      <w:numFmt w:val="lowerRoman"/>
      <w:lvlText w:val="%6."/>
      <w:lvlJc w:val="right"/>
      <w:pPr>
        <w:ind w:left="5400" w:hanging="180"/>
      </w:pPr>
    </w:lvl>
    <w:lvl w:ilvl="6" w:tplc="3009000F" w:tentative="1">
      <w:start w:val="1"/>
      <w:numFmt w:val="decimal"/>
      <w:lvlText w:val="%7."/>
      <w:lvlJc w:val="left"/>
      <w:pPr>
        <w:ind w:left="6120" w:hanging="360"/>
      </w:pPr>
    </w:lvl>
    <w:lvl w:ilvl="7" w:tplc="30090019" w:tentative="1">
      <w:start w:val="1"/>
      <w:numFmt w:val="lowerLetter"/>
      <w:lvlText w:val="%8."/>
      <w:lvlJc w:val="left"/>
      <w:pPr>
        <w:ind w:left="6840" w:hanging="360"/>
      </w:pPr>
    </w:lvl>
    <w:lvl w:ilvl="8" w:tplc="3009001B" w:tentative="1">
      <w:start w:val="1"/>
      <w:numFmt w:val="lowerRoman"/>
      <w:lvlText w:val="%9."/>
      <w:lvlJc w:val="right"/>
      <w:pPr>
        <w:ind w:left="7560" w:hanging="180"/>
      </w:pPr>
    </w:lvl>
  </w:abstractNum>
  <w:abstractNum w:abstractNumId="34" w15:restartNumberingAfterBreak="0">
    <w:nsid w:val="4419256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44774A9C"/>
    <w:multiLevelType w:val="hybridMultilevel"/>
    <w:tmpl w:val="09485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8BB0276"/>
    <w:multiLevelType w:val="hybridMultilevel"/>
    <w:tmpl w:val="0F22F396"/>
    <w:lvl w:ilvl="0" w:tplc="14090001">
      <w:start w:val="1"/>
      <w:numFmt w:val="bullet"/>
      <w:lvlText w:val=""/>
      <w:lvlJc w:val="left"/>
      <w:pPr>
        <w:ind w:left="900" w:hanging="360"/>
      </w:pPr>
      <w:rPr>
        <w:rFonts w:ascii="Symbol" w:hAnsi="Symbol" w:hint="default"/>
      </w:rPr>
    </w:lvl>
    <w:lvl w:ilvl="1" w:tplc="14090003" w:tentative="1">
      <w:start w:val="1"/>
      <w:numFmt w:val="bullet"/>
      <w:lvlText w:val="o"/>
      <w:lvlJc w:val="left"/>
      <w:pPr>
        <w:ind w:left="1620" w:hanging="360"/>
      </w:pPr>
      <w:rPr>
        <w:rFonts w:ascii="Courier New" w:hAnsi="Courier New" w:cs="Courier New" w:hint="default"/>
      </w:rPr>
    </w:lvl>
    <w:lvl w:ilvl="2" w:tplc="14090005" w:tentative="1">
      <w:start w:val="1"/>
      <w:numFmt w:val="bullet"/>
      <w:lvlText w:val=""/>
      <w:lvlJc w:val="left"/>
      <w:pPr>
        <w:ind w:left="2340" w:hanging="360"/>
      </w:pPr>
      <w:rPr>
        <w:rFonts w:ascii="Wingdings" w:hAnsi="Wingdings" w:hint="default"/>
      </w:rPr>
    </w:lvl>
    <w:lvl w:ilvl="3" w:tplc="14090001" w:tentative="1">
      <w:start w:val="1"/>
      <w:numFmt w:val="bullet"/>
      <w:lvlText w:val=""/>
      <w:lvlJc w:val="left"/>
      <w:pPr>
        <w:ind w:left="3060" w:hanging="360"/>
      </w:pPr>
      <w:rPr>
        <w:rFonts w:ascii="Symbol" w:hAnsi="Symbol" w:hint="default"/>
      </w:rPr>
    </w:lvl>
    <w:lvl w:ilvl="4" w:tplc="14090003" w:tentative="1">
      <w:start w:val="1"/>
      <w:numFmt w:val="bullet"/>
      <w:lvlText w:val="o"/>
      <w:lvlJc w:val="left"/>
      <w:pPr>
        <w:ind w:left="3780" w:hanging="360"/>
      </w:pPr>
      <w:rPr>
        <w:rFonts w:ascii="Courier New" w:hAnsi="Courier New" w:cs="Courier New" w:hint="default"/>
      </w:rPr>
    </w:lvl>
    <w:lvl w:ilvl="5" w:tplc="14090005" w:tentative="1">
      <w:start w:val="1"/>
      <w:numFmt w:val="bullet"/>
      <w:lvlText w:val=""/>
      <w:lvlJc w:val="left"/>
      <w:pPr>
        <w:ind w:left="4500" w:hanging="360"/>
      </w:pPr>
      <w:rPr>
        <w:rFonts w:ascii="Wingdings" w:hAnsi="Wingdings" w:hint="default"/>
      </w:rPr>
    </w:lvl>
    <w:lvl w:ilvl="6" w:tplc="14090001" w:tentative="1">
      <w:start w:val="1"/>
      <w:numFmt w:val="bullet"/>
      <w:lvlText w:val=""/>
      <w:lvlJc w:val="left"/>
      <w:pPr>
        <w:ind w:left="5220" w:hanging="360"/>
      </w:pPr>
      <w:rPr>
        <w:rFonts w:ascii="Symbol" w:hAnsi="Symbol" w:hint="default"/>
      </w:rPr>
    </w:lvl>
    <w:lvl w:ilvl="7" w:tplc="14090003" w:tentative="1">
      <w:start w:val="1"/>
      <w:numFmt w:val="bullet"/>
      <w:lvlText w:val="o"/>
      <w:lvlJc w:val="left"/>
      <w:pPr>
        <w:ind w:left="5940" w:hanging="360"/>
      </w:pPr>
      <w:rPr>
        <w:rFonts w:ascii="Courier New" w:hAnsi="Courier New" w:cs="Courier New" w:hint="default"/>
      </w:rPr>
    </w:lvl>
    <w:lvl w:ilvl="8" w:tplc="14090005" w:tentative="1">
      <w:start w:val="1"/>
      <w:numFmt w:val="bullet"/>
      <w:lvlText w:val=""/>
      <w:lvlJc w:val="left"/>
      <w:pPr>
        <w:ind w:left="6660" w:hanging="360"/>
      </w:pPr>
      <w:rPr>
        <w:rFonts w:ascii="Wingdings" w:hAnsi="Wingdings" w:hint="default"/>
      </w:rPr>
    </w:lvl>
  </w:abstractNum>
  <w:abstractNum w:abstractNumId="37" w15:restartNumberingAfterBreak="0">
    <w:nsid w:val="4A37528B"/>
    <w:multiLevelType w:val="hybridMultilevel"/>
    <w:tmpl w:val="72AC8F10"/>
    <w:lvl w:ilvl="0" w:tplc="E74C0A6A">
      <w:start w:val="1"/>
      <w:numFmt w:val="bullet"/>
      <w:pStyle w:val="ListBullet"/>
      <w:lvlText w:val=""/>
      <w:lvlJc w:val="left"/>
      <w:pPr>
        <w:tabs>
          <w:tab w:val="num" w:pos="360"/>
        </w:tabs>
        <w:ind w:left="360" w:hanging="360"/>
      </w:pPr>
      <w:rPr>
        <w:rFonts w:ascii="Wingdings" w:hAnsi="Wingdings" w:hint="default"/>
        <w:b w:val="0"/>
        <w:i w:val="0"/>
        <w:color w:val="auto"/>
        <w:position w:val="2"/>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CE248D5"/>
    <w:multiLevelType w:val="hybridMultilevel"/>
    <w:tmpl w:val="C1706CE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E94421F"/>
    <w:multiLevelType w:val="hybridMultilevel"/>
    <w:tmpl w:val="C820181A"/>
    <w:lvl w:ilvl="0" w:tplc="14090001">
      <w:start w:val="1"/>
      <w:numFmt w:val="bullet"/>
      <w:lvlText w:val=""/>
      <w:lvlJc w:val="left"/>
      <w:pPr>
        <w:ind w:left="900" w:hanging="360"/>
      </w:pPr>
      <w:rPr>
        <w:rFonts w:ascii="Symbol" w:hAnsi="Symbol" w:hint="default"/>
      </w:rPr>
    </w:lvl>
    <w:lvl w:ilvl="1" w:tplc="14090003" w:tentative="1">
      <w:start w:val="1"/>
      <w:numFmt w:val="bullet"/>
      <w:lvlText w:val="o"/>
      <w:lvlJc w:val="left"/>
      <w:pPr>
        <w:ind w:left="1620" w:hanging="360"/>
      </w:pPr>
      <w:rPr>
        <w:rFonts w:ascii="Courier New" w:hAnsi="Courier New" w:cs="Courier New" w:hint="default"/>
      </w:rPr>
    </w:lvl>
    <w:lvl w:ilvl="2" w:tplc="14090005" w:tentative="1">
      <w:start w:val="1"/>
      <w:numFmt w:val="bullet"/>
      <w:lvlText w:val=""/>
      <w:lvlJc w:val="left"/>
      <w:pPr>
        <w:ind w:left="2340" w:hanging="360"/>
      </w:pPr>
      <w:rPr>
        <w:rFonts w:ascii="Wingdings" w:hAnsi="Wingdings" w:hint="default"/>
      </w:rPr>
    </w:lvl>
    <w:lvl w:ilvl="3" w:tplc="14090001" w:tentative="1">
      <w:start w:val="1"/>
      <w:numFmt w:val="bullet"/>
      <w:lvlText w:val=""/>
      <w:lvlJc w:val="left"/>
      <w:pPr>
        <w:ind w:left="3060" w:hanging="360"/>
      </w:pPr>
      <w:rPr>
        <w:rFonts w:ascii="Symbol" w:hAnsi="Symbol" w:hint="default"/>
      </w:rPr>
    </w:lvl>
    <w:lvl w:ilvl="4" w:tplc="14090003" w:tentative="1">
      <w:start w:val="1"/>
      <w:numFmt w:val="bullet"/>
      <w:lvlText w:val="o"/>
      <w:lvlJc w:val="left"/>
      <w:pPr>
        <w:ind w:left="3780" w:hanging="360"/>
      </w:pPr>
      <w:rPr>
        <w:rFonts w:ascii="Courier New" w:hAnsi="Courier New" w:cs="Courier New" w:hint="default"/>
      </w:rPr>
    </w:lvl>
    <w:lvl w:ilvl="5" w:tplc="14090005" w:tentative="1">
      <w:start w:val="1"/>
      <w:numFmt w:val="bullet"/>
      <w:lvlText w:val=""/>
      <w:lvlJc w:val="left"/>
      <w:pPr>
        <w:ind w:left="4500" w:hanging="360"/>
      </w:pPr>
      <w:rPr>
        <w:rFonts w:ascii="Wingdings" w:hAnsi="Wingdings" w:hint="default"/>
      </w:rPr>
    </w:lvl>
    <w:lvl w:ilvl="6" w:tplc="14090001" w:tentative="1">
      <w:start w:val="1"/>
      <w:numFmt w:val="bullet"/>
      <w:lvlText w:val=""/>
      <w:lvlJc w:val="left"/>
      <w:pPr>
        <w:ind w:left="5220" w:hanging="360"/>
      </w:pPr>
      <w:rPr>
        <w:rFonts w:ascii="Symbol" w:hAnsi="Symbol" w:hint="default"/>
      </w:rPr>
    </w:lvl>
    <w:lvl w:ilvl="7" w:tplc="14090003" w:tentative="1">
      <w:start w:val="1"/>
      <w:numFmt w:val="bullet"/>
      <w:lvlText w:val="o"/>
      <w:lvlJc w:val="left"/>
      <w:pPr>
        <w:ind w:left="5940" w:hanging="360"/>
      </w:pPr>
      <w:rPr>
        <w:rFonts w:ascii="Courier New" w:hAnsi="Courier New" w:cs="Courier New" w:hint="default"/>
      </w:rPr>
    </w:lvl>
    <w:lvl w:ilvl="8" w:tplc="14090005" w:tentative="1">
      <w:start w:val="1"/>
      <w:numFmt w:val="bullet"/>
      <w:lvlText w:val=""/>
      <w:lvlJc w:val="left"/>
      <w:pPr>
        <w:ind w:left="6660" w:hanging="360"/>
      </w:pPr>
      <w:rPr>
        <w:rFonts w:ascii="Wingdings" w:hAnsi="Wingdings" w:hint="default"/>
      </w:rPr>
    </w:lvl>
  </w:abstractNum>
  <w:abstractNum w:abstractNumId="40" w15:restartNumberingAfterBreak="0">
    <w:nsid w:val="518811F3"/>
    <w:multiLevelType w:val="hybridMultilevel"/>
    <w:tmpl w:val="9E7C88F2"/>
    <w:lvl w:ilvl="0" w:tplc="3009000F">
      <w:start w:val="1"/>
      <w:numFmt w:val="decimal"/>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41" w15:restartNumberingAfterBreak="0">
    <w:nsid w:val="539F4095"/>
    <w:multiLevelType w:val="hybridMultilevel"/>
    <w:tmpl w:val="CD024B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54087AFB"/>
    <w:multiLevelType w:val="hybridMultilevel"/>
    <w:tmpl w:val="92AA0F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D317199"/>
    <w:multiLevelType w:val="hybridMultilevel"/>
    <w:tmpl w:val="7ABE5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5DE31260"/>
    <w:multiLevelType w:val="multilevel"/>
    <w:tmpl w:val="1C10F612"/>
    <w:lvl w:ilvl="0">
      <w:start w:val="1"/>
      <w:numFmt w:val="upperLetter"/>
      <w:pStyle w:val="Annexure"/>
      <w:lvlText w:val="Annexure %1"/>
      <w:lvlJc w:val="left"/>
      <w:pPr>
        <w:tabs>
          <w:tab w:val="num" w:pos="1843"/>
        </w:tabs>
        <w:ind w:left="1843" w:hanging="1701"/>
      </w:pPr>
      <w:rPr>
        <w:rFonts w:hint="default"/>
      </w:rPr>
    </w:lvl>
    <w:lvl w:ilvl="1">
      <w:start w:val="1"/>
      <w:numFmt w:val="decimal"/>
      <w:pStyle w:val="Annexure2"/>
      <w:lvlText w:val="%1.%2"/>
      <w:lvlJc w:val="left"/>
      <w:pPr>
        <w:tabs>
          <w:tab w:val="num" w:pos="862"/>
        </w:tabs>
        <w:ind w:left="862" w:hanging="360"/>
      </w:pPr>
      <w:rPr>
        <w:rFonts w:hint="default"/>
      </w:rPr>
    </w:lvl>
    <w:lvl w:ilvl="2">
      <w:start w:val="1"/>
      <w:numFmt w:val="decimal"/>
      <w:pStyle w:val="Annexure3"/>
      <w:lvlText w:val="%1.%2.%3"/>
      <w:lvlJc w:val="left"/>
      <w:pPr>
        <w:tabs>
          <w:tab w:val="num" w:pos="1276"/>
        </w:tabs>
        <w:ind w:left="1276" w:hanging="850"/>
      </w:pPr>
      <w:rPr>
        <w:rFonts w:hint="default"/>
      </w:rPr>
    </w:lvl>
    <w:lvl w:ilvl="3">
      <w:start w:val="1"/>
      <w:numFmt w:val="decimal"/>
      <w:lvlText w:val="(%4)"/>
      <w:lvlJc w:val="left"/>
      <w:pPr>
        <w:tabs>
          <w:tab w:val="num" w:pos="1582"/>
        </w:tabs>
        <w:ind w:left="1582" w:hanging="360"/>
      </w:pPr>
      <w:rPr>
        <w:rFonts w:hint="default"/>
      </w:rPr>
    </w:lvl>
    <w:lvl w:ilvl="4">
      <w:start w:val="1"/>
      <w:numFmt w:val="lowerLetter"/>
      <w:lvlText w:val="(%5)"/>
      <w:lvlJc w:val="left"/>
      <w:pPr>
        <w:tabs>
          <w:tab w:val="num" w:pos="1942"/>
        </w:tabs>
        <w:ind w:left="1942" w:hanging="360"/>
      </w:pPr>
      <w:rPr>
        <w:rFonts w:hint="default"/>
      </w:rPr>
    </w:lvl>
    <w:lvl w:ilvl="5">
      <w:start w:val="1"/>
      <w:numFmt w:val="lowerRoman"/>
      <w:lvlText w:val="(%6)"/>
      <w:lvlJc w:val="left"/>
      <w:pPr>
        <w:tabs>
          <w:tab w:val="num" w:pos="2302"/>
        </w:tabs>
        <w:ind w:left="2302" w:hanging="360"/>
      </w:pPr>
      <w:rPr>
        <w:rFonts w:hint="default"/>
      </w:rPr>
    </w:lvl>
    <w:lvl w:ilvl="6">
      <w:start w:val="1"/>
      <w:numFmt w:val="decimal"/>
      <w:lvlText w:val="%7."/>
      <w:lvlJc w:val="left"/>
      <w:pPr>
        <w:tabs>
          <w:tab w:val="num" w:pos="2662"/>
        </w:tabs>
        <w:ind w:left="2662" w:hanging="360"/>
      </w:pPr>
      <w:rPr>
        <w:rFonts w:hint="default"/>
      </w:rPr>
    </w:lvl>
    <w:lvl w:ilvl="7">
      <w:start w:val="1"/>
      <w:numFmt w:val="lowerLetter"/>
      <w:lvlText w:val="%8."/>
      <w:lvlJc w:val="left"/>
      <w:pPr>
        <w:tabs>
          <w:tab w:val="num" w:pos="3022"/>
        </w:tabs>
        <w:ind w:left="3022" w:hanging="360"/>
      </w:pPr>
      <w:rPr>
        <w:rFonts w:hint="default"/>
      </w:rPr>
    </w:lvl>
    <w:lvl w:ilvl="8">
      <w:start w:val="1"/>
      <w:numFmt w:val="lowerRoman"/>
      <w:lvlText w:val="%9."/>
      <w:lvlJc w:val="left"/>
      <w:pPr>
        <w:tabs>
          <w:tab w:val="num" w:pos="3382"/>
        </w:tabs>
        <w:ind w:left="3382" w:hanging="360"/>
      </w:pPr>
      <w:rPr>
        <w:rFonts w:hint="default"/>
      </w:rPr>
    </w:lvl>
  </w:abstractNum>
  <w:abstractNum w:abstractNumId="45" w15:restartNumberingAfterBreak="0">
    <w:nsid w:val="5F0054C4"/>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6" w15:restartNumberingAfterBreak="0">
    <w:nsid w:val="604F73CC"/>
    <w:multiLevelType w:val="hybridMultilevel"/>
    <w:tmpl w:val="6C3A6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91B7A08"/>
    <w:multiLevelType w:val="hybridMultilevel"/>
    <w:tmpl w:val="C3E256DC"/>
    <w:lvl w:ilvl="0" w:tplc="836661BA">
      <w:start w:val="1"/>
      <w:numFmt w:val="decimal"/>
      <w:pStyle w:val="ParagraphNumber"/>
      <w:lvlText w:val="%1."/>
      <w:lvlJc w:val="left"/>
      <w:pPr>
        <w:tabs>
          <w:tab w:val="num" w:pos="1429"/>
        </w:tabs>
        <w:ind w:left="1429" w:hanging="360"/>
      </w:pPr>
      <w:rPr>
        <w:rFonts w:hint="default"/>
      </w:rPr>
    </w:lvl>
    <w:lvl w:ilvl="1" w:tplc="A54CC084" w:tentative="1">
      <w:start w:val="1"/>
      <w:numFmt w:val="lowerLetter"/>
      <w:lvlText w:val="%2."/>
      <w:lvlJc w:val="left"/>
      <w:pPr>
        <w:tabs>
          <w:tab w:val="num" w:pos="1440"/>
        </w:tabs>
        <w:ind w:left="1440" w:hanging="360"/>
      </w:pPr>
    </w:lvl>
    <w:lvl w:ilvl="2" w:tplc="2988A40A" w:tentative="1">
      <w:start w:val="1"/>
      <w:numFmt w:val="lowerRoman"/>
      <w:lvlText w:val="%3."/>
      <w:lvlJc w:val="right"/>
      <w:pPr>
        <w:tabs>
          <w:tab w:val="num" w:pos="2160"/>
        </w:tabs>
        <w:ind w:left="2160" w:hanging="180"/>
      </w:pPr>
    </w:lvl>
    <w:lvl w:ilvl="3" w:tplc="9CA86C0C" w:tentative="1">
      <w:start w:val="1"/>
      <w:numFmt w:val="decimal"/>
      <w:lvlText w:val="%4."/>
      <w:lvlJc w:val="left"/>
      <w:pPr>
        <w:tabs>
          <w:tab w:val="num" w:pos="2880"/>
        </w:tabs>
        <w:ind w:left="2880" w:hanging="360"/>
      </w:pPr>
    </w:lvl>
    <w:lvl w:ilvl="4" w:tplc="5FB41A44" w:tentative="1">
      <w:start w:val="1"/>
      <w:numFmt w:val="lowerLetter"/>
      <w:lvlText w:val="%5."/>
      <w:lvlJc w:val="left"/>
      <w:pPr>
        <w:tabs>
          <w:tab w:val="num" w:pos="3600"/>
        </w:tabs>
        <w:ind w:left="3600" w:hanging="360"/>
      </w:pPr>
    </w:lvl>
    <w:lvl w:ilvl="5" w:tplc="027CC0F0" w:tentative="1">
      <w:start w:val="1"/>
      <w:numFmt w:val="lowerRoman"/>
      <w:lvlText w:val="%6."/>
      <w:lvlJc w:val="right"/>
      <w:pPr>
        <w:tabs>
          <w:tab w:val="num" w:pos="4320"/>
        </w:tabs>
        <w:ind w:left="4320" w:hanging="180"/>
      </w:pPr>
    </w:lvl>
    <w:lvl w:ilvl="6" w:tplc="49F23780" w:tentative="1">
      <w:start w:val="1"/>
      <w:numFmt w:val="decimal"/>
      <w:lvlText w:val="%7."/>
      <w:lvlJc w:val="left"/>
      <w:pPr>
        <w:tabs>
          <w:tab w:val="num" w:pos="5040"/>
        </w:tabs>
        <w:ind w:left="5040" w:hanging="360"/>
      </w:pPr>
    </w:lvl>
    <w:lvl w:ilvl="7" w:tplc="A90EF868" w:tentative="1">
      <w:start w:val="1"/>
      <w:numFmt w:val="lowerLetter"/>
      <w:lvlText w:val="%8."/>
      <w:lvlJc w:val="left"/>
      <w:pPr>
        <w:tabs>
          <w:tab w:val="num" w:pos="5760"/>
        </w:tabs>
        <w:ind w:left="5760" w:hanging="360"/>
      </w:pPr>
    </w:lvl>
    <w:lvl w:ilvl="8" w:tplc="45540FD6" w:tentative="1">
      <w:start w:val="1"/>
      <w:numFmt w:val="lowerRoman"/>
      <w:lvlText w:val="%9."/>
      <w:lvlJc w:val="right"/>
      <w:pPr>
        <w:tabs>
          <w:tab w:val="num" w:pos="6480"/>
        </w:tabs>
        <w:ind w:left="6480" w:hanging="180"/>
      </w:pPr>
    </w:lvl>
  </w:abstractNum>
  <w:abstractNum w:abstractNumId="48" w15:restartNumberingAfterBreak="0">
    <w:nsid w:val="6DAC3618"/>
    <w:multiLevelType w:val="hybridMultilevel"/>
    <w:tmpl w:val="C6B46614"/>
    <w:lvl w:ilvl="0" w:tplc="0C090001">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49" w15:restartNumberingAfterBreak="0">
    <w:nsid w:val="6FEA426B"/>
    <w:multiLevelType w:val="hybridMultilevel"/>
    <w:tmpl w:val="755A9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2697C23"/>
    <w:multiLevelType w:val="hybridMultilevel"/>
    <w:tmpl w:val="539E3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7E8435F"/>
    <w:multiLevelType w:val="hybridMultilevel"/>
    <w:tmpl w:val="B06A89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77FA0DDD"/>
    <w:multiLevelType w:val="hybridMultilevel"/>
    <w:tmpl w:val="F62EE11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EA43429"/>
    <w:multiLevelType w:val="hybridMultilevel"/>
    <w:tmpl w:val="7576BC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37"/>
  </w:num>
  <w:num w:numId="5">
    <w:abstractNumId w:val="34"/>
  </w:num>
  <w:num w:numId="6">
    <w:abstractNumId w:val="45"/>
  </w:num>
  <w:num w:numId="7">
    <w:abstractNumId w:val="10"/>
  </w:num>
  <w:num w:numId="8">
    <w:abstractNumId w:val="3"/>
  </w:num>
  <w:num w:numId="9">
    <w:abstractNumId w:val="7"/>
  </w:num>
  <w:num w:numId="10">
    <w:abstractNumId w:val="18"/>
  </w:num>
  <w:num w:numId="11">
    <w:abstractNumId w:val="44"/>
  </w:num>
  <w:num w:numId="12">
    <w:abstractNumId w:val="13"/>
  </w:num>
  <w:num w:numId="13">
    <w:abstractNumId w:val="2"/>
    <w:lvlOverride w:ilvl="0">
      <w:startOverride w:val="1"/>
    </w:lvlOverride>
  </w:num>
  <w:num w:numId="14">
    <w:abstractNumId w:val="16"/>
  </w:num>
  <w:num w:numId="15">
    <w:abstractNumId w:val="1"/>
  </w:num>
  <w:num w:numId="16">
    <w:abstractNumId w:val="0"/>
  </w:num>
  <w:num w:numId="17">
    <w:abstractNumId w:val="8"/>
  </w:num>
  <w:num w:numId="18">
    <w:abstractNumId w:val="14"/>
  </w:num>
  <w:num w:numId="19">
    <w:abstractNumId w:val="47"/>
  </w:num>
  <w:num w:numId="20">
    <w:abstractNumId w:val="35"/>
  </w:num>
  <w:num w:numId="21">
    <w:abstractNumId w:val="25"/>
  </w:num>
  <w:num w:numId="22">
    <w:abstractNumId w:val="24"/>
  </w:num>
  <w:num w:numId="23">
    <w:abstractNumId w:val="31"/>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3"/>
  </w:num>
  <w:num w:numId="26">
    <w:abstractNumId w:val="20"/>
  </w:num>
  <w:num w:numId="27">
    <w:abstractNumId w:val="41"/>
  </w:num>
  <w:num w:numId="28">
    <w:abstractNumId w:val="27"/>
  </w:num>
  <w:num w:numId="29">
    <w:abstractNumId w:val="51"/>
  </w:num>
  <w:num w:numId="30">
    <w:abstractNumId w:val="12"/>
  </w:num>
  <w:num w:numId="31">
    <w:abstractNumId w:val="36"/>
  </w:num>
  <w:num w:numId="32">
    <w:abstractNumId w:val="39"/>
  </w:num>
  <w:num w:numId="33">
    <w:abstractNumId w:val="53"/>
  </w:num>
  <w:num w:numId="34">
    <w:abstractNumId w:val="21"/>
  </w:num>
  <w:num w:numId="35">
    <w:abstractNumId w:val="22"/>
  </w:num>
  <w:num w:numId="36">
    <w:abstractNumId w:val="15"/>
  </w:num>
  <w:num w:numId="37">
    <w:abstractNumId w:val="23"/>
  </w:num>
  <w:num w:numId="38">
    <w:abstractNumId w:val="30"/>
  </w:num>
  <w:num w:numId="39">
    <w:abstractNumId w:val="49"/>
  </w:num>
  <w:num w:numId="40">
    <w:abstractNumId w:val="19"/>
  </w:num>
  <w:num w:numId="41">
    <w:abstractNumId w:val="26"/>
  </w:num>
  <w:num w:numId="42">
    <w:abstractNumId w:val="46"/>
  </w:num>
  <w:num w:numId="43">
    <w:abstractNumId w:val="48"/>
  </w:num>
  <w:num w:numId="44">
    <w:abstractNumId w:val="11"/>
  </w:num>
  <w:num w:numId="45">
    <w:abstractNumId w:val="42"/>
  </w:num>
  <w:num w:numId="46">
    <w:abstractNumId w:val="17"/>
  </w:num>
  <w:num w:numId="47">
    <w:abstractNumId w:val="52"/>
  </w:num>
  <w:num w:numId="48">
    <w:abstractNumId w:val="9"/>
  </w:num>
  <w:num w:numId="49">
    <w:abstractNumId w:val="50"/>
  </w:num>
  <w:num w:numId="50">
    <w:abstractNumId w:val="28"/>
  </w:num>
  <w:num w:numId="51">
    <w:abstractNumId w:val="38"/>
  </w:num>
  <w:num w:numId="52">
    <w:abstractNumId w:val="40"/>
  </w:num>
  <w:num w:numId="53">
    <w:abstractNumId w:val="33"/>
  </w:num>
  <w:num w:numId="54">
    <w:abstractNumId w:val="32"/>
  </w:num>
  <w:num w:numId="55">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B80"/>
    <w:rsid w:val="00002337"/>
    <w:rsid w:val="000024C2"/>
    <w:rsid w:val="00002A78"/>
    <w:rsid w:val="00002CEF"/>
    <w:rsid w:val="0000413C"/>
    <w:rsid w:val="000050C3"/>
    <w:rsid w:val="00005565"/>
    <w:rsid w:val="00006377"/>
    <w:rsid w:val="0000747B"/>
    <w:rsid w:val="00012217"/>
    <w:rsid w:val="00015B35"/>
    <w:rsid w:val="0001719B"/>
    <w:rsid w:val="00020B3E"/>
    <w:rsid w:val="000223F3"/>
    <w:rsid w:val="000241B9"/>
    <w:rsid w:val="000244E7"/>
    <w:rsid w:val="00024B28"/>
    <w:rsid w:val="00024C8B"/>
    <w:rsid w:val="000257D1"/>
    <w:rsid w:val="000258DC"/>
    <w:rsid w:val="00026117"/>
    <w:rsid w:val="000272E6"/>
    <w:rsid w:val="0003036C"/>
    <w:rsid w:val="0003038E"/>
    <w:rsid w:val="000303D1"/>
    <w:rsid w:val="000317A0"/>
    <w:rsid w:val="000319E2"/>
    <w:rsid w:val="00032F36"/>
    <w:rsid w:val="00036DEC"/>
    <w:rsid w:val="0004081F"/>
    <w:rsid w:val="000414C2"/>
    <w:rsid w:val="000414C3"/>
    <w:rsid w:val="00042D7A"/>
    <w:rsid w:val="000455CA"/>
    <w:rsid w:val="0004570D"/>
    <w:rsid w:val="000458D4"/>
    <w:rsid w:val="00045F58"/>
    <w:rsid w:val="000508B8"/>
    <w:rsid w:val="00050EBC"/>
    <w:rsid w:val="00054A9A"/>
    <w:rsid w:val="000559FC"/>
    <w:rsid w:val="00056019"/>
    <w:rsid w:val="00056AF3"/>
    <w:rsid w:val="000613B9"/>
    <w:rsid w:val="00062E5E"/>
    <w:rsid w:val="00063E7A"/>
    <w:rsid w:val="000659C6"/>
    <w:rsid w:val="00066000"/>
    <w:rsid w:val="000660BE"/>
    <w:rsid w:val="0006677A"/>
    <w:rsid w:val="00066AFE"/>
    <w:rsid w:val="00067B40"/>
    <w:rsid w:val="00067D02"/>
    <w:rsid w:val="00067D0E"/>
    <w:rsid w:val="000709D4"/>
    <w:rsid w:val="000727DC"/>
    <w:rsid w:val="0007364C"/>
    <w:rsid w:val="00073B18"/>
    <w:rsid w:val="0007501A"/>
    <w:rsid w:val="00075A60"/>
    <w:rsid w:val="00076992"/>
    <w:rsid w:val="00077EF3"/>
    <w:rsid w:val="00077FC0"/>
    <w:rsid w:val="00080ECE"/>
    <w:rsid w:val="000815BA"/>
    <w:rsid w:val="00082EB3"/>
    <w:rsid w:val="00083063"/>
    <w:rsid w:val="000834B3"/>
    <w:rsid w:val="00084CA9"/>
    <w:rsid w:val="00086951"/>
    <w:rsid w:val="0008786B"/>
    <w:rsid w:val="0009033A"/>
    <w:rsid w:val="000907D0"/>
    <w:rsid w:val="00090B25"/>
    <w:rsid w:val="000913C5"/>
    <w:rsid w:val="0009182F"/>
    <w:rsid w:val="000923E2"/>
    <w:rsid w:val="0009435B"/>
    <w:rsid w:val="00095246"/>
    <w:rsid w:val="00095BF1"/>
    <w:rsid w:val="000A05EE"/>
    <w:rsid w:val="000A0636"/>
    <w:rsid w:val="000A2DC9"/>
    <w:rsid w:val="000A37A9"/>
    <w:rsid w:val="000A3922"/>
    <w:rsid w:val="000A42E9"/>
    <w:rsid w:val="000A56B8"/>
    <w:rsid w:val="000A5890"/>
    <w:rsid w:val="000A68E3"/>
    <w:rsid w:val="000A75A1"/>
    <w:rsid w:val="000B04E6"/>
    <w:rsid w:val="000B06D3"/>
    <w:rsid w:val="000B181F"/>
    <w:rsid w:val="000B1D89"/>
    <w:rsid w:val="000B2455"/>
    <w:rsid w:val="000B32C6"/>
    <w:rsid w:val="000B3405"/>
    <w:rsid w:val="000B4618"/>
    <w:rsid w:val="000B49FA"/>
    <w:rsid w:val="000B4CBD"/>
    <w:rsid w:val="000B6408"/>
    <w:rsid w:val="000B6F08"/>
    <w:rsid w:val="000B7321"/>
    <w:rsid w:val="000C0C75"/>
    <w:rsid w:val="000C0D73"/>
    <w:rsid w:val="000C10DA"/>
    <w:rsid w:val="000C244C"/>
    <w:rsid w:val="000C5932"/>
    <w:rsid w:val="000C71F2"/>
    <w:rsid w:val="000C757D"/>
    <w:rsid w:val="000D0E0C"/>
    <w:rsid w:val="000D25D5"/>
    <w:rsid w:val="000D3350"/>
    <w:rsid w:val="000D33A4"/>
    <w:rsid w:val="000D5DC8"/>
    <w:rsid w:val="000D6DC5"/>
    <w:rsid w:val="000D7168"/>
    <w:rsid w:val="000D752C"/>
    <w:rsid w:val="000D7E42"/>
    <w:rsid w:val="000D7F53"/>
    <w:rsid w:val="000E00B0"/>
    <w:rsid w:val="000E0248"/>
    <w:rsid w:val="000E0C76"/>
    <w:rsid w:val="000E4DBA"/>
    <w:rsid w:val="000E5669"/>
    <w:rsid w:val="000E6F44"/>
    <w:rsid w:val="000E71E5"/>
    <w:rsid w:val="000F120E"/>
    <w:rsid w:val="000F1969"/>
    <w:rsid w:val="000F1A84"/>
    <w:rsid w:val="000F2DF1"/>
    <w:rsid w:val="000F4861"/>
    <w:rsid w:val="000F7F6C"/>
    <w:rsid w:val="0010083D"/>
    <w:rsid w:val="00100C24"/>
    <w:rsid w:val="00100E5E"/>
    <w:rsid w:val="00101B25"/>
    <w:rsid w:val="00102CA4"/>
    <w:rsid w:val="001036B9"/>
    <w:rsid w:val="00103C9E"/>
    <w:rsid w:val="00105935"/>
    <w:rsid w:val="00105F46"/>
    <w:rsid w:val="00106846"/>
    <w:rsid w:val="001073F1"/>
    <w:rsid w:val="00111024"/>
    <w:rsid w:val="00112AFB"/>
    <w:rsid w:val="00113967"/>
    <w:rsid w:val="001155EC"/>
    <w:rsid w:val="00115615"/>
    <w:rsid w:val="00115BC7"/>
    <w:rsid w:val="00116655"/>
    <w:rsid w:val="001167EE"/>
    <w:rsid w:val="00116A67"/>
    <w:rsid w:val="00116AE3"/>
    <w:rsid w:val="00117BC6"/>
    <w:rsid w:val="00117E19"/>
    <w:rsid w:val="00125420"/>
    <w:rsid w:val="0012676F"/>
    <w:rsid w:val="00130181"/>
    <w:rsid w:val="00130631"/>
    <w:rsid w:val="00130D83"/>
    <w:rsid w:val="0013376A"/>
    <w:rsid w:val="00133C9B"/>
    <w:rsid w:val="00135E30"/>
    <w:rsid w:val="00136751"/>
    <w:rsid w:val="0013791D"/>
    <w:rsid w:val="00142ECF"/>
    <w:rsid w:val="001432E4"/>
    <w:rsid w:val="001442BE"/>
    <w:rsid w:val="001448F6"/>
    <w:rsid w:val="00144D55"/>
    <w:rsid w:val="00144E5D"/>
    <w:rsid w:val="00145960"/>
    <w:rsid w:val="0014634A"/>
    <w:rsid w:val="001463CB"/>
    <w:rsid w:val="00146A72"/>
    <w:rsid w:val="00151D90"/>
    <w:rsid w:val="00153607"/>
    <w:rsid w:val="00154226"/>
    <w:rsid w:val="001557C2"/>
    <w:rsid w:val="001560B7"/>
    <w:rsid w:val="0015793D"/>
    <w:rsid w:val="00160364"/>
    <w:rsid w:val="00160892"/>
    <w:rsid w:val="001613BA"/>
    <w:rsid w:val="00161E65"/>
    <w:rsid w:val="00163AD8"/>
    <w:rsid w:val="001658C5"/>
    <w:rsid w:val="0016667E"/>
    <w:rsid w:val="00166AE6"/>
    <w:rsid w:val="001679FF"/>
    <w:rsid w:val="00167DA8"/>
    <w:rsid w:val="001706C2"/>
    <w:rsid w:val="001738D4"/>
    <w:rsid w:val="001742D4"/>
    <w:rsid w:val="001752D8"/>
    <w:rsid w:val="00175CF1"/>
    <w:rsid w:val="001762E9"/>
    <w:rsid w:val="00176D8E"/>
    <w:rsid w:val="00176F32"/>
    <w:rsid w:val="00176FE2"/>
    <w:rsid w:val="00177114"/>
    <w:rsid w:val="00177650"/>
    <w:rsid w:val="00180431"/>
    <w:rsid w:val="00181A49"/>
    <w:rsid w:val="0018205C"/>
    <w:rsid w:val="00182ED2"/>
    <w:rsid w:val="00182FA8"/>
    <w:rsid w:val="00183484"/>
    <w:rsid w:val="00183647"/>
    <w:rsid w:val="00183979"/>
    <w:rsid w:val="00184815"/>
    <w:rsid w:val="0018555D"/>
    <w:rsid w:val="00186405"/>
    <w:rsid w:val="0018690C"/>
    <w:rsid w:val="00186D22"/>
    <w:rsid w:val="00186F99"/>
    <w:rsid w:val="0018778B"/>
    <w:rsid w:val="00190078"/>
    <w:rsid w:val="00190166"/>
    <w:rsid w:val="001923F0"/>
    <w:rsid w:val="00194788"/>
    <w:rsid w:val="00195647"/>
    <w:rsid w:val="00196574"/>
    <w:rsid w:val="00196975"/>
    <w:rsid w:val="00197372"/>
    <w:rsid w:val="001975A2"/>
    <w:rsid w:val="00197E09"/>
    <w:rsid w:val="001A0051"/>
    <w:rsid w:val="001A07B1"/>
    <w:rsid w:val="001A149E"/>
    <w:rsid w:val="001A2FB9"/>
    <w:rsid w:val="001A670A"/>
    <w:rsid w:val="001A685A"/>
    <w:rsid w:val="001A685B"/>
    <w:rsid w:val="001A7129"/>
    <w:rsid w:val="001A75F7"/>
    <w:rsid w:val="001A765E"/>
    <w:rsid w:val="001A7895"/>
    <w:rsid w:val="001B09D7"/>
    <w:rsid w:val="001B1497"/>
    <w:rsid w:val="001B15B8"/>
    <w:rsid w:val="001B19BA"/>
    <w:rsid w:val="001B436C"/>
    <w:rsid w:val="001B4445"/>
    <w:rsid w:val="001B616E"/>
    <w:rsid w:val="001B70A0"/>
    <w:rsid w:val="001C0BD9"/>
    <w:rsid w:val="001C0DE4"/>
    <w:rsid w:val="001C13AB"/>
    <w:rsid w:val="001C346E"/>
    <w:rsid w:val="001C38D3"/>
    <w:rsid w:val="001C4281"/>
    <w:rsid w:val="001C491F"/>
    <w:rsid w:val="001D1D5D"/>
    <w:rsid w:val="001D25A9"/>
    <w:rsid w:val="001D2CCC"/>
    <w:rsid w:val="001D385F"/>
    <w:rsid w:val="001D4271"/>
    <w:rsid w:val="001D4AB8"/>
    <w:rsid w:val="001D4E35"/>
    <w:rsid w:val="001D50EF"/>
    <w:rsid w:val="001D6B4D"/>
    <w:rsid w:val="001E0235"/>
    <w:rsid w:val="001E280F"/>
    <w:rsid w:val="001E3A28"/>
    <w:rsid w:val="001E4801"/>
    <w:rsid w:val="001E500E"/>
    <w:rsid w:val="001E5092"/>
    <w:rsid w:val="001E573E"/>
    <w:rsid w:val="001E5B7A"/>
    <w:rsid w:val="001E5B81"/>
    <w:rsid w:val="001E5F40"/>
    <w:rsid w:val="001E6130"/>
    <w:rsid w:val="001E752F"/>
    <w:rsid w:val="001F02C4"/>
    <w:rsid w:val="001F03A2"/>
    <w:rsid w:val="001F0F86"/>
    <w:rsid w:val="001F21E6"/>
    <w:rsid w:val="001F25AC"/>
    <w:rsid w:val="001F2E95"/>
    <w:rsid w:val="001F355E"/>
    <w:rsid w:val="001F36EF"/>
    <w:rsid w:val="001F42EA"/>
    <w:rsid w:val="001F526D"/>
    <w:rsid w:val="001F5819"/>
    <w:rsid w:val="001F5DC9"/>
    <w:rsid w:val="001F676C"/>
    <w:rsid w:val="001F704F"/>
    <w:rsid w:val="00201E53"/>
    <w:rsid w:val="00202B13"/>
    <w:rsid w:val="00202D66"/>
    <w:rsid w:val="002031A0"/>
    <w:rsid w:val="002038E3"/>
    <w:rsid w:val="00204027"/>
    <w:rsid w:val="002062D8"/>
    <w:rsid w:val="002074F9"/>
    <w:rsid w:val="00210143"/>
    <w:rsid w:val="00211665"/>
    <w:rsid w:val="00211E08"/>
    <w:rsid w:val="0021231A"/>
    <w:rsid w:val="002123CF"/>
    <w:rsid w:val="00212D95"/>
    <w:rsid w:val="00213496"/>
    <w:rsid w:val="00215212"/>
    <w:rsid w:val="00215D74"/>
    <w:rsid w:val="00217696"/>
    <w:rsid w:val="0021789D"/>
    <w:rsid w:val="00220A60"/>
    <w:rsid w:val="00221579"/>
    <w:rsid w:val="00222058"/>
    <w:rsid w:val="00222130"/>
    <w:rsid w:val="002249D8"/>
    <w:rsid w:val="00224B28"/>
    <w:rsid w:val="002260C5"/>
    <w:rsid w:val="00227F8C"/>
    <w:rsid w:val="00230144"/>
    <w:rsid w:val="0023077D"/>
    <w:rsid w:val="00230A45"/>
    <w:rsid w:val="0023297E"/>
    <w:rsid w:val="00232BA4"/>
    <w:rsid w:val="0023362E"/>
    <w:rsid w:val="00233A99"/>
    <w:rsid w:val="00233C6D"/>
    <w:rsid w:val="00234683"/>
    <w:rsid w:val="00234F3F"/>
    <w:rsid w:val="0023524D"/>
    <w:rsid w:val="00235E5A"/>
    <w:rsid w:val="0023689E"/>
    <w:rsid w:val="0023693B"/>
    <w:rsid w:val="00236940"/>
    <w:rsid w:val="00236D5D"/>
    <w:rsid w:val="00237511"/>
    <w:rsid w:val="00241264"/>
    <w:rsid w:val="00241F92"/>
    <w:rsid w:val="002420B8"/>
    <w:rsid w:val="002427FA"/>
    <w:rsid w:val="00242B9E"/>
    <w:rsid w:val="00242DBF"/>
    <w:rsid w:val="00242EEB"/>
    <w:rsid w:val="0024482E"/>
    <w:rsid w:val="0024531B"/>
    <w:rsid w:val="00246169"/>
    <w:rsid w:val="002461ED"/>
    <w:rsid w:val="002475E5"/>
    <w:rsid w:val="00250E36"/>
    <w:rsid w:val="002511BE"/>
    <w:rsid w:val="00251D1A"/>
    <w:rsid w:val="00252814"/>
    <w:rsid w:val="002534B0"/>
    <w:rsid w:val="002538A2"/>
    <w:rsid w:val="00254232"/>
    <w:rsid w:val="002566C5"/>
    <w:rsid w:val="00256CE9"/>
    <w:rsid w:val="00256D32"/>
    <w:rsid w:val="002574DB"/>
    <w:rsid w:val="0026276D"/>
    <w:rsid w:val="0026487A"/>
    <w:rsid w:val="00264D95"/>
    <w:rsid w:val="00267014"/>
    <w:rsid w:val="00267401"/>
    <w:rsid w:val="00270634"/>
    <w:rsid w:val="002714B4"/>
    <w:rsid w:val="002722A2"/>
    <w:rsid w:val="002724BD"/>
    <w:rsid w:val="00272D32"/>
    <w:rsid w:val="00275DF8"/>
    <w:rsid w:val="00277F62"/>
    <w:rsid w:val="0028021A"/>
    <w:rsid w:val="00280B3B"/>
    <w:rsid w:val="0028270F"/>
    <w:rsid w:val="00283A35"/>
    <w:rsid w:val="00283C0F"/>
    <w:rsid w:val="00283DCD"/>
    <w:rsid w:val="002852ED"/>
    <w:rsid w:val="00285CCB"/>
    <w:rsid w:val="00286030"/>
    <w:rsid w:val="00286B97"/>
    <w:rsid w:val="00290C06"/>
    <w:rsid w:val="0029145F"/>
    <w:rsid w:val="002931A8"/>
    <w:rsid w:val="0029349C"/>
    <w:rsid w:val="00294670"/>
    <w:rsid w:val="00295191"/>
    <w:rsid w:val="00295CA1"/>
    <w:rsid w:val="002A0000"/>
    <w:rsid w:val="002A04A8"/>
    <w:rsid w:val="002A08CB"/>
    <w:rsid w:val="002A1890"/>
    <w:rsid w:val="002A2DE8"/>
    <w:rsid w:val="002A37AD"/>
    <w:rsid w:val="002A3CF3"/>
    <w:rsid w:val="002A5D01"/>
    <w:rsid w:val="002A6EE9"/>
    <w:rsid w:val="002A7015"/>
    <w:rsid w:val="002B1702"/>
    <w:rsid w:val="002B20C6"/>
    <w:rsid w:val="002B3239"/>
    <w:rsid w:val="002B3979"/>
    <w:rsid w:val="002B4D20"/>
    <w:rsid w:val="002C013F"/>
    <w:rsid w:val="002C01FD"/>
    <w:rsid w:val="002C1AD2"/>
    <w:rsid w:val="002C2B64"/>
    <w:rsid w:val="002C3809"/>
    <w:rsid w:val="002C4A8F"/>
    <w:rsid w:val="002C51F4"/>
    <w:rsid w:val="002C7394"/>
    <w:rsid w:val="002D2659"/>
    <w:rsid w:val="002D3080"/>
    <w:rsid w:val="002D344B"/>
    <w:rsid w:val="002D3526"/>
    <w:rsid w:val="002D482F"/>
    <w:rsid w:val="002D4F57"/>
    <w:rsid w:val="002D663A"/>
    <w:rsid w:val="002E2009"/>
    <w:rsid w:val="002E398C"/>
    <w:rsid w:val="002E3ECC"/>
    <w:rsid w:val="002E5412"/>
    <w:rsid w:val="002E5509"/>
    <w:rsid w:val="002E62B2"/>
    <w:rsid w:val="002E73F5"/>
    <w:rsid w:val="002E7AB2"/>
    <w:rsid w:val="002F0B7B"/>
    <w:rsid w:val="002F0E3A"/>
    <w:rsid w:val="002F17E1"/>
    <w:rsid w:val="002F343C"/>
    <w:rsid w:val="002F49FE"/>
    <w:rsid w:val="002F680E"/>
    <w:rsid w:val="002F6969"/>
    <w:rsid w:val="002F6F94"/>
    <w:rsid w:val="002F7F8E"/>
    <w:rsid w:val="00300947"/>
    <w:rsid w:val="003026E8"/>
    <w:rsid w:val="00304947"/>
    <w:rsid w:val="00305BB8"/>
    <w:rsid w:val="00306A8C"/>
    <w:rsid w:val="00310190"/>
    <w:rsid w:val="003107B2"/>
    <w:rsid w:val="00311750"/>
    <w:rsid w:val="00312293"/>
    <w:rsid w:val="00312EEA"/>
    <w:rsid w:val="00312F4A"/>
    <w:rsid w:val="0031331E"/>
    <w:rsid w:val="00313B60"/>
    <w:rsid w:val="00313CF3"/>
    <w:rsid w:val="00314463"/>
    <w:rsid w:val="003144F8"/>
    <w:rsid w:val="00314D18"/>
    <w:rsid w:val="00315692"/>
    <w:rsid w:val="003159F0"/>
    <w:rsid w:val="00315D17"/>
    <w:rsid w:val="00316ECA"/>
    <w:rsid w:val="003171DC"/>
    <w:rsid w:val="00317670"/>
    <w:rsid w:val="00317C3A"/>
    <w:rsid w:val="00320465"/>
    <w:rsid w:val="00321A00"/>
    <w:rsid w:val="00321B73"/>
    <w:rsid w:val="00322230"/>
    <w:rsid w:val="00322401"/>
    <w:rsid w:val="003228F6"/>
    <w:rsid w:val="0032291A"/>
    <w:rsid w:val="00322DB9"/>
    <w:rsid w:val="00323939"/>
    <w:rsid w:val="00323A1F"/>
    <w:rsid w:val="00324364"/>
    <w:rsid w:val="00324E93"/>
    <w:rsid w:val="00325AF4"/>
    <w:rsid w:val="00326017"/>
    <w:rsid w:val="00326056"/>
    <w:rsid w:val="00326BF5"/>
    <w:rsid w:val="0033063E"/>
    <w:rsid w:val="003306B4"/>
    <w:rsid w:val="0033152D"/>
    <w:rsid w:val="00332515"/>
    <w:rsid w:val="003325BA"/>
    <w:rsid w:val="00334DED"/>
    <w:rsid w:val="0033568F"/>
    <w:rsid w:val="00335B26"/>
    <w:rsid w:val="00336321"/>
    <w:rsid w:val="003409D1"/>
    <w:rsid w:val="00340CF3"/>
    <w:rsid w:val="00340F0E"/>
    <w:rsid w:val="0034291F"/>
    <w:rsid w:val="00342AC5"/>
    <w:rsid w:val="00343AD6"/>
    <w:rsid w:val="00344AF4"/>
    <w:rsid w:val="003454C2"/>
    <w:rsid w:val="00347B85"/>
    <w:rsid w:val="00350EC2"/>
    <w:rsid w:val="003514DD"/>
    <w:rsid w:val="00351ED3"/>
    <w:rsid w:val="003537B8"/>
    <w:rsid w:val="00353958"/>
    <w:rsid w:val="00355717"/>
    <w:rsid w:val="003575EA"/>
    <w:rsid w:val="003636F0"/>
    <w:rsid w:val="00363861"/>
    <w:rsid w:val="003640B7"/>
    <w:rsid w:val="003644CF"/>
    <w:rsid w:val="00364A79"/>
    <w:rsid w:val="003651B4"/>
    <w:rsid w:val="003659BB"/>
    <w:rsid w:val="00365D95"/>
    <w:rsid w:val="00366648"/>
    <w:rsid w:val="003718BF"/>
    <w:rsid w:val="00372422"/>
    <w:rsid w:val="0037271C"/>
    <w:rsid w:val="00372EF1"/>
    <w:rsid w:val="00373559"/>
    <w:rsid w:val="0037457F"/>
    <w:rsid w:val="003747AC"/>
    <w:rsid w:val="00374C8F"/>
    <w:rsid w:val="0037571F"/>
    <w:rsid w:val="00380542"/>
    <w:rsid w:val="003828CC"/>
    <w:rsid w:val="003828DC"/>
    <w:rsid w:val="003855EE"/>
    <w:rsid w:val="003866BF"/>
    <w:rsid w:val="00386DE6"/>
    <w:rsid w:val="00387715"/>
    <w:rsid w:val="003904D5"/>
    <w:rsid w:val="003913BD"/>
    <w:rsid w:val="00391E29"/>
    <w:rsid w:val="0039272B"/>
    <w:rsid w:val="00393BE7"/>
    <w:rsid w:val="00394821"/>
    <w:rsid w:val="003973D7"/>
    <w:rsid w:val="00397A77"/>
    <w:rsid w:val="003A0D87"/>
    <w:rsid w:val="003A0EC2"/>
    <w:rsid w:val="003A2C4A"/>
    <w:rsid w:val="003A3A92"/>
    <w:rsid w:val="003A552B"/>
    <w:rsid w:val="003A6EC8"/>
    <w:rsid w:val="003A7246"/>
    <w:rsid w:val="003A7F59"/>
    <w:rsid w:val="003B051D"/>
    <w:rsid w:val="003B064E"/>
    <w:rsid w:val="003B0FCC"/>
    <w:rsid w:val="003B1271"/>
    <w:rsid w:val="003B27ED"/>
    <w:rsid w:val="003B3794"/>
    <w:rsid w:val="003B7589"/>
    <w:rsid w:val="003B7F28"/>
    <w:rsid w:val="003C14D9"/>
    <w:rsid w:val="003C21B7"/>
    <w:rsid w:val="003C28D7"/>
    <w:rsid w:val="003C2F9A"/>
    <w:rsid w:val="003C4693"/>
    <w:rsid w:val="003D0EA4"/>
    <w:rsid w:val="003D0FD0"/>
    <w:rsid w:val="003D26BF"/>
    <w:rsid w:val="003D377A"/>
    <w:rsid w:val="003D5017"/>
    <w:rsid w:val="003D57A1"/>
    <w:rsid w:val="003E0D6F"/>
    <w:rsid w:val="003E0EB8"/>
    <w:rsid w:val="003E17F0"/>
    <w:rsid w:val="003E1E8B"/>
    <w:rsid w:val="003E204A"/>
    <w:rsid w:val="003E32C2"/>
    <w:rsid w:val="003E3A93"/>
    <w:rsid w:val="003E7831"/>
    <w:rsid w:val="003F2053"/>
    <w:rsid w:val="003F4DF5"/>
    <w:rsid w:val="003F4E3A"/>
    <w:rsid w:val="003F584B"/>
    <w:rsid w:val="003F6234"/>
    <w:rsid w:val="003F758E"/>
    <w:rsid w:val="00400746"/>
    <w:rsid w:val="004012C8"/>
    <w:rsid w:val="00402ADE"/>
    <w:rsid w:val="00404E0C"/>
    <w:rsid w:val="0040635E"/>
    <w:rsid w:val="00406F47"/>
    <w:rsid w:val="0041159D"/>
    <w:rsid w:val="0041311E"/>
    <w:rsid w:val="004141EA"/>
    <w:rsid w:val="004146B9"/>
    <w:rsid w:val="004168A5"/>
    <w:rsid w:val="00420DF7"/>
    <w:rsid w:val="0042299D"/>
    <w:rsid w:val="004240B2"/>
    <w:rsid w:val="0042463F"/>
    <w:rsid w:val="00425D95"/>
    <w:rsid w:val="00425FCB"/>
    <w:rsid w:val="004262C2"/>
    <w:rsid w:val="00426699"/>
    <w:rsid w:val="00431776"/>
    <w:rsid w:val="0043221F"/>
    <w:rsid w:val="0043285A"/>
    <w:rsid w:val="004328A4"/>
    <w:rsid w:val="00433BDD"/>
    <w:rsid w:val="00434CE8"/>
    <w:rsid w:val="0043672F"/>
    <w:rsid w:val="004372D4"/>
    <w:rsid w:val="004373DB"/>
    <w:rsid w:val="00440EC8"/>
    <w:rsid w:val="00441856"/>
    <w:rsid w:val="004421A5"/>
    <w:rsid w:val="00442A4B"/>
    <w:rsid w:val="00443D4D"/>
    <w:rsid w:val="00444707"/>
    <w:rsid w:val="0044603D"/>
    <w:rsid w:val="0044763B"/>
    <w:rsid w:val="00447773"/>
    <w:rsid w:val="004514F3"/>
    <w:rsid w:val="0045208B"/>
    <w:rsid w:val="00453367"/>
    <w:rsid w:val="0045434C"/>
    <w:rsid w:val="004553F4"/>
    <w:rsid w:val="0045641A"/>
    <w:rsid w:val="00456FDD"/>
    <w:rsid w:val="00457834"/>
    <w:rsid w:val="00457C9D"/>
    <w:rsid w:val="0046010E"/>
    <w:rsid w:val="004602CC"/>
    <w:rsid w:val="00460CB3"/>
    <w:rsid w:val="00461924"/>
    <w:rsid w:val="004625B8"/>
    <w:rsid w:val="00463BFC"/>
    <w:rsid w:val="00463E11"/>
    <w:rsid w:val="0046670D"/>
    <w:rsid w:val="00466EF4"/>
    <w:rsid w:val="00467EE4"/>
    <w:rsid w:val="00471244"/>
    <w:rsid w:val="00472F6B"/>
    <w:rsid w:val="004739D5"/>
    <w:rsid w:val="00474B53"/>
    <w:rsid w:val="00476021"/>
    <w:rsid w:val="00476FE1"/>
    <w:rsid w:val="00477226"/>
    <w:rsid w:val="00477489"/>
    <w:rsid w:val="00480105"/>
    <w:rsid w:val="00480156"/>
    <w:rsid w:val="00480387"/>
    <w:rsid w:val="00482816"/>
    <w:rsid w:val="0048408D"/>
    <w:rsid w:val="004846D3"/>
    <w:rsid w:val="00484876"/>
    <w:rsid w:val="00484B9D"/>
    <w:rsid w:val="004851F4"/>
    <w:rsid w:val="00485222"/>
    <w:rsid w:val="00485B73"/>
    <w:rsid w:val="00486EAC"/>
    <w:rsid w:val="00491D34"/>
    <w:rsid w:val="004936BE"/>
    <w:rsid w:val="00493F75"/>
    <w:rsid w:val="00495810"/>
    <w:rsid w:val="00495FBA"/>
    <w:rsid w:val="00497D23"/>
    <w:rsid w:val="004A05F2"/>
    <w:rsid w:val="004A0798"/>
    <w:rsid w:val="004A08B4"/>
    <w:rsid w:val="004A1127"/>
    <w:rsid w:val="004A2063"/>
    <w:rsid w:val="004A291D"/>
    <w:rsid w:val="004A3108"/>
    <w:rsid w:val="004A3192"/>
    <w:rsid w:val="004A3D0E"/>
    <w:rsid w:val="004A3EA3"/>
    <w:rsid w:val="004A4931"/>
    <w:rsid w:val="004A5396"/>
    <w:rsid w:val="004A64EB"/>
    <w:rsid w:val="004B08B8"/>
    <w:rsid w:val="004B40C6"/>
    <w:rsid w:val="004B472F"/>
    <w:rsid w:val="004B69A8"/>
    <w:rsid w:val="004B6CF2"/>
    <w:rsid w:val="004B7347"/>
    <w:rsid w:val="004B7C36"/>
    <w:rsid w:val="004C0A8D"/>
    <w:rsid w:val="004C3C34"/>
    <w:rsid w:val="004C3CD0"/>
    <w:rsid w:val="004C43D2"/>
    <w:rsid w:val="004C444B"/>
    <w:rsid w:val="004C4A9F"/>
    <w:rsid w:val="004C4FB2"/>
    <w:rsid w:val="004C5644"/>
    <w:rsid w:val="004D0298"/>
    <w:rsid w:val="004D056B"/>
    <w:rsid w:val="004D0762"/>
    <w:rsid w:val="004D1652"/>
    <w:rsid w:val="004D232C"/>
    <w:rsid w:val="004D238C"/>
    <w:rsid w:val="004D2BF9"/>
    <w:rsid w:val="004D5525"/>
    <w:rsid w:val="004D5B59"/>
    <w:rsid w:val="004D63C6"/>
    <w:rsid w:val="004D6F25"/>
    <w:rsid w:val="004E04DF"/>
    <w:rsid w:val="004E12B8"/>
    <w:rsid w:val="004E1788"/>
    <w:rsid w:val="004E2134"/>
    <w:rsid w:val="004E33C8"/>
    <w:rsid w:val="004E3FB4"/>
    <w:rsid w:val="004E47F8"/>
    <w:rsid w:val="004E6D3B"/>
    <w:rsid w:val="004F01D3"/>
    <w:rsid w:val="004F0388"/>
    <w:rsid w:val="004F1E5C"/>
    <w:rsid w:val="004F1F7D"/>
    <w:rsid w:val="004F247C"/>
    <w:rsid w:val="004F2F33"/>
    <w:rsid w:val="004F60B5"/>
    <w:rsid w:val="004F60FF"/>
    <w:rsid w:val="004F64E9"/>
    <w:rsid w:val="004F777B"/>
    <w:rsid w:val="00501080"/>
    <w:rsid w:val="0050239C"/>
    <w:rsid w:val="005027E2"/>
    <w:rsid w:val="00503ADA"/>
    <w:rsid w:val="00503B35"/>
    <w:rsid w:val="0050485A"/>
    <w:rsid w:val="005076AB"/>
    <w:rsid w:val="00507951"/>
    <w:rsid w:val="00511C96"/>
    <w:rsid w:val="0051209B"/>
    <w:rsid w:val="00512988"/>
    <w:rsid w:val="00514272"/>
    <w:rsid w:val="00514A0E"/>
    <w:rsid w:val="00516A45"/>
    <w:rsid w:val="00517297"/>
    <w:rsid w:val="00517ED4"/>
    <w:rsid w:val="00517F11"/>
    <w:rsid w:val="00520B23"/>
    <w:rsid w:val="0052125B"/>
    <w:rsid w:val="00522D94"/>
    <w:rsid w:val="00523005"/>
    <w:rsid w:val="0052453E"/>
    <w:rsid w:val="005245D6"/>
    <w:rsid w:val="00524638"/>
    <w:rsid w:val="005251CF"/>
    <w:rsid w:val="0052643B"/>
    <w:rsid w:val="005276AA"/>
    <w:rsid w:val="00527745"/>
    <w:rsid w:val="00532574"/>
    <w:rsid w:val="00532D67"/>
    <w:rsid w:val="00534682"/>
    <w:rsid w:val="00534F26"/>
    <w:rsid w:val="00536FA3"/>
    <w:rsid w:val="005377FF"/>
    <w:rsid w:val="005418BF"/>
    <w:rsid w:val="00541E0A"/>
    <w:rsid w:val="00542F18"/>
    <w:rsid w:val="00543B5A"/>
    <w:rsid w:val="00543F14"/>
    <w:rsid w:val="005450DB"/>
    <w:rsid w:val="005465AC"/>
    <w:rsid w:val="005471F8"/>
    <w:rsid w:val="00547F46"/>
    <w:rsid w:val="00550D50"/>
    <w:rsid w:val="00552D10"/>
    <w:rsid w:val="0055639D"/>
    <w:rsid w:val="005564DD"/>
    <w:rsid w:val="00557108"/>
    <w:rsid w:val="005575EE"/>
    <w:rsid w:val="00560BBA"/>
    <w:rsid w:val="005621D5"/>
    <w:rsid w:val="00562A87"/>
    <w:rsid w:val="00563F89"/>
    <w:rsid w:val="00564941"/>
    <w:rsid w:val="005653E8"/>
    <w:rsid w:val="00567B91"/>
    <w:rsid w:val="00567EC3"/>
    <w:rsid w:val="0057049C"/>
    <w:rsid w:val="00570741"/>
    <w:rsid w:val="005713CB"/>
    <w:rsid w:val="0057164B"/>
    <w:rsid w:val="0057197C"/>
    <w:rsid w:val="00571E09"/>
    <w:rsid w:val="00572993"/>
    <w:rsid w:val="00572A39"/>
    <w:rsid w:val="005731F7"/>
    <w:rsid w:val="00576CDE"/>
    <w:rsid w:val="00576FD2"/>
    <w:rsid w:val="00577123"/>
    <w:rsid w:val="0058093B"/>
    <w:rsid w:val="00581385"/>
    <w:rsid w:val="00581A26"/>
    <w:rsid w:val="00581A3F"/>
    <w:rsid w:val="005828ED"/>
    <w:rsid w:val="005834BF"/>
    <w:rsid w:val="00583957"/>
    <w:rsid w:val="00584144"/>
    <w:rsid w:val="005858AD"/>
    <w:rsid w:val="0058649E"/>
    <w:rsid w:val="00586632"/>
    <w:rsid w:val="00586C42"/>
    <w:rsid w:val="00586C9F"/>
    <w:rsid w:val="00586CFF"/>
    <w:rsid w:val="00587915"/>
    <w:rsid w:val="0058792C"/>
    <w:rsid w:val="00590391"/>
    <w:rsid w:val="005936CC"/>
    <w:rsid w:val="00593D53"/>
    <w:rsid w:val="00595E5B"/>
    <w:rsid w:val="00595F02"/>
    <w:rsid w:val="00597C11"/>
    <w:rsid w:val="005A4AB3"/>
    <w:rsid w:val="005A4E1A"/>
    <w:rsid w:val="005A559E"/>
    <w:rsid w:val="005A5AC1"/>
    <w:rsid w:val="005A70A7"/>
    <w:rsid w:val="005A7211"/>
    <w:rsid w:val="005B0B4E"/>
    <w:rsid w:val="005B12C1"/>
    <w:rsid w:val="005B1592"/>
    <w:rsid w:val="005B2069"/>
    <w:rsid w:val="005B2F7D"/>
    <w:rsid w:val="005B3F69"/>
    <w:rsid w:val="005B43B0"/>
    <w:rsid w:val="005B477B"/>
    <w:rsid w:val="005B4D89"/>
    <w:rsid w:val="005B5E74"/>
    <w:rsid w:val="005B6982"/>
    <w:rsid w:val="005B7D03"/>
    <w:rsid w:val="005C1A5C"/>
    <w:rsid w:val="005C2020"/>
    <w:rsid w:val="005C249A"/>
    <w:rsid w:val="005C30E1"/>
    <w:rsid w:val="005C3FA8"/>
    <w:rsid w:val="005C71E3"/>
    <w:rsid w:val="005C79EE"/>
    <w:rsid w:val="005D1030"/>
    <w:rsid w:val="005D31D8"/>
    <w:rsid w:val="005D4EE9"/>
    <w:rsid w:val="005D6306"/>
    <w:rsid w:val="005E02A7"/>
    <w:rsid w:val="005E15B9"/>
    <w:rsid w:val="005E1EEF"/>
    <w:rsid w:val="005E274C"/>
    <w:rsid w:val="005E39E1"/>
    <w:rsid w:val="005E3C76"/>
    <w:rsid w:val="005E4975"/>
    <w:rsid w:val="005E5B1D"/>
    <w:rsid w:val="005E67E6"/>
    <w:rsid w:val="005E76E3"/>
    <w:rsid w:val="005E7C4E"/>
    <w:rsid w:val="005F0DC2"/>
    <w:rsid w:val="005F1751"/>
    <w:rsid w:val="005F1D78"/>
    <w:rsid w:val="005F1EF8"/>
    <w:rsid w:val="005F2094"/>
    <w:rsid w:val="005F28EB"/>
    <w:rsid w:val="005F30FD"/>
    <w:rsid w:val="005F4CC7"/>
    <w:rsid w:val="005F54EA"/>
    <w:rsid w:val="005F76BC"/>
    <w:rsid w:val="006003D2"/>
    <w:rsid w:val="0060116A"/>
    <w:rsid w:val="00602168"/>
    <w:rsid w:val="0060300A"/>
    <w:rsid w:val="00606451"/>
    <w:rsid w:val="00606527"/>
    <w:rsid w:val="00606C74"/>
    <w:rsid w:val="00607E01"/>
    <w:rsid w:val="0061014B"/>
    <w:rsid w:val="00612317"/>
    <w:rsid w:val="00614089"/>
    <w:rsid w:val="00614544"/>
    <w:rsid w:val="006154A3"/>
    <w:rsid w:val="00615F2A"/>
    <w:rsid w:val="006168E3"/>
    <w:rsid w:val="00616C5D"/>
    <w:rsid w:val="00617C28"/>
    <w:rsid w:val="00617EE3"/>
    <w:rsid w:val="006208F3"/>
    <w:rsid w:val="00620E4F"/>
    <w:rsid w:val="00620FFE"/>
    <w:rsid w:val="00622384"/>
    <w:rsid w:val="00624D60"/>
    <w:rsid w:val="00625C16"/>
    <w:rsid w:val="00630B74"/>
    <w:rsid w:val="00630C8A"/>
    <w:rsid w:val="006355B8"/>
    <w:rsid w:val="00636AC9"/>
    <w:rsid w:val="006371E7"/>
    <w:rsid w:val="00640C9E"/>
    <w:rsid w:val="00641423"/>
    <w:rsid w:val="00641E49"/>
    <w:rsid w:val="00642AB0"/>
    <w:rsid w:val="00642E62"/>
    <w:rsid w:val="00647486"/>
    <w:rsid w:val="00647E05"/>
    <w:rsid w:val="00647FC6"/>
    <w:rsid w:val="00647FDB"/>
    <w:rsid w:val="00650064"/>
    <w:rsid w:val="006500CC"/>
    <w:rsid w:val="006502F4"/>
    <w:rsid w:val="006504CB"/>
    <w:rsid w:val="00651DA1"/>
    <w:rsid w:val="00652CC0"/>
    <w:rsid w:val="00653D15"/>
    <w:rsid w:val="006543DB"/>
    <w:rsid w:val="00654B03"/>
    <w:rsid w:val="006555A0"/>
    <w:rsid w:val="00656D74"/>
    <w:rsid w:val="0065792C"/>
    <w:rsid w:val="00661732"/>
    <w:rsid w:val="00661979"/>
    <w:rsid w:val="0066285C"/>
    <w:rsid w:val="00662C18"/>
    <w:rsid w:val="0066427D"/>
    <w:rsid w:val="006646FA"/>
    <w:rsid w:val="0066492B"/>
    <w:rsid w:val="006652A3"/>
    <w:rsid w:val="00665913"/>
    <w:rsid w:val="00665C26"/>
    <w:rsid w:val="006664EB"/>
    <w:rsid w:val="00666992"/>
    <w:rsid w:val="00667936"/>
    <w:rsid w:val="00671187"/>
    <w:rsid w:val="00672841"/>
    <w:rsid w:val="00672975"/>
    <w:rsid w:val="00672D2D"/>
    <w:rsid w:val="006732E4"/>
    <w:rsid w:val="00674598"/>
    <w:rsid w:val="006748D7"/>
    <w:rsid w:val="00674C35"/>
    <w:rsid w:val="006751A0"/>
    <w:rsid w:val="006769BF"/>
    <w:rsid w:val="00681B66"/>
    <w:rsid w:val="0068392E"/>
    <w:rsid w:val="0068396A"/>
    <w:rsid w:val="00684F49"/>
    <w:rsid w:val="00686360"/>
    <w:rsid w:val="00687906"/>
    <w:rsid w:val="00687969"/>
    <w:rsid w:val="00691BD0"/>
    <w:rsid w:val="00692542"/>
    <w:rsid w:val="00693041"/>
    <w:rsid w:val="006934B5"/>
    <w:rsid w:val="0069579D"/>
    <w:rsid w:val="00695854"/>
    <w:rsid w:val="0069625A"/>
    <w:rsid w:val="00696930"/>
    <w:rsid w:val="00696E2A"/>
    <w:rsid w:val="0069731C"/>
    <w:rsid w:val="0069741A"/>
    <w:rsid w:val="006A295A"/>
    <w:rsid w:val="006A4AC0"/>
    <w:rsid w:val="006A7094"/>
    <w:rsid w:val="006B0E5D"/>
    <w:rsid w:val="006B1192"/>
    <w:rsid w:val="006B2229"/>
    <w:rsid w:val="006B3BF1"/>
    <w:rsid w:val="006B45F0"/>
    <w:rsid w:val="006B4D01"/>
    <w:rsid w:val="006B5FB5"/>
    <w:rsid w:val="006B7FB4"/>
    <w:rsid w:val="006C13B2"/>
    <w:rsid w:val="006C148A"/>
    <w:rsid w:val="006C1631"/>
    <w:rsid w:val="006C1D7A"/>
    <w:rsid w:val="006C2F7F"/>
    <w:rsid w:val="006C5111"/>
    <w:rsid w:val="006C76F1"/>
    <w:rsid w:val="006D1510"/>
    <w:rsid w:val="006D2748"/>
    <w:rsid w:val="006D28D4"/>
    <w:rsid w:val="006D33FA"/>
    <w:rsid w:val="006D377A"/>
    <w:rsid w:val="006D5737"/>
    <w:rsid w:val="006D577D"/>
    <w:rsid w:val="006D663B"/>
    <w:rsid w:val="006D6D1D"/>
    <w:rsid w:val="006E0C4B"/>
    <w:rsid w:val="006E0F33"/>
    <w:rsid w:val="006E1B16"/>
    <w:rsid w:val="006E369B"/>
    <w:rsid w:val="006E62A8"/>
    <w:rsid w:val="006E6D8B"/>
    <w:rsid w:val="006E7281"/>
    <w:rsid w:val="006E7449"/>
    <w:rsid w:val="006E7B10"/>
    <w:rsid w:val="006F046B"/>
    <w:rsid w:val="006F179E"/>
    <w:rsid w:val="006F17F5"/>
    <w:rsid w:val="006F32E4"/>
    <w:rsid w:val="006F3D91"/>
    <w:rsid w:val="006F4968"/>
    <w:rsid w:val="006F503D"/>
    <w:rsid w:val="006F607A"/>
    <w:rsid w:val="006F6309"/>
    <w:rsid w:val="006F7DBE"/>
    <w:rsid w:val="00701B23"/>
    <w:rsid w:val="0070203B"/>
    <w:rsid w:val="00702140"/>
    <w:rsid w:val="0070224B"/>
    <w:rsid w:val="007033E1"/>
    <w:rsid w:val="00705CAB"/>
    <w:rsid w:val="0070667C"/>
    <w:rsid w:val="007078C3"/>
    <w:rsid w:val="0071015A"/>
    <w:rsid w:val="0071209A"/>
    <w:rsid w:val="00713047"/>
    <w:rsid w:val="00714314"/>
    <w:rsid w:val="00715F43"/>
    <w:rsid w:val="00716067"/>
    <w:rsid w:val="00716D3D"/>
    <w:rsid w:val="00716F30"/>
    <w:rsid w:val="00720DEF"/>
    <w:rsid w:val="00721246"/>
    <w:rsid w:val="00722719"/>
    <w:rsid w:val="00723DB0"/>
    <w:rsid w:val="007243F4"/>
    <w:rsid w:val="00724B98"/>
    <w:rsid w:val="00727A51"/>
    <w:rsid w:val="0073133B"/>
    <w:rsid w:val="00731E42"/>
    <w:rsid w:val="00733ADC"/>
    <w:rsid w:val="0073444A"/>
    <w:rsid w:val="00735E05"/>
    <w:rsid w:val="007371F1"/>
    <w:rsid w:val="00740749"/>
    <w:rsid w:val="00740AE2"/>
    <w:rsid w:val="00741085"/>
    <w:rsid w:val="007445D9"/>
    <w:rsid w:val="00744A62"/>
    <w:rsid w:val="007457CB"/>
    <w:rsid w:val="00746708"/>
    <w:rsid w:val="007469DE"/>
    <w:rsid w:val="00753259"/>
    <w:rsid w:val="00753325"/>
    <w:rsid w:val="00754812"/>
    <w:rsid w:val="007550E0"/>
    <w:rsid w:val="00757160"/>
    <w:rsid w:val="007572E2"/>
    <w:rsid w:val="007573AE"/>
    <w:rsid w:val="00757532"/>
    <w:rsid w:val="00757B9B"/>
    <w:rsid w:val="00762D47"/>
    <w:rsid w:val="007645B0"/>
    <w:rsid w:val="00766193"/>
    <w:rsid w:val="00766258"/>
    <w:rsid w:val="007666DE"/>
    <w:rsid w:val="007669CB"/>
    <w:rsid w:val="00767201"/>
    <w:rsid w:val="00770FEB"/>
    <w:rsid w:val="00772363"/>
    <w:rsid w:val="00772A8D"/>
    <w:rsid w:val="00772BE1"/>
    <w:rsid w:val="0077320D"/>
    <w:rsid w:val="0077361E"/>
    <w:rsid w:val="0077422E"/>
    <w:rsid w:val="0077673A"/>
    <w:rsid w:val="00776DD6"/>
    <w:rsid w:val="00777C97"/>
    <w:rsid w:val="0078002B"/>
    <w:rsid w:val="0078027F"/>
    <w:rsid w:val="00780480"/>
    <w:rsid w:val="0078066D"/>
    <w:rsid w:val="00780BA9"/>
    <w:rsid w:val="00782712"/>
    <w:rsid w:val="007827A3"/>
    <w:rsid w:val="007842FA"/>
    <w:rsid w:val="007843EE"/>
    <w:rsid w:val="00785FD6"/>
    <w:rsid w:val="00786268"/>
    <w:rsid w:val="00786AA9"/>
    <w:rsid w:val="00787383"/>
    <w:rsid w:val="00787C87"/>
    <w:rsid w:val="00787CE1"/>
    <w:rsid w:val="0079213E"/>
    <w:rsid w:val="00792EB9"/>
    <w:rsid w:val="00792F4E"/>
    <w:rsid w:val="00794088"/>
    <w:rsid w:val="00794161"/>
    <w:rsid w:val="007945FA"/>
    <w:rsid w:val="0079528A"/>
    <w:rsid w:val="0079777D"/>
    <w:rsid w:val="007A0B8B"/>
    <w:rsid w:val="007A3395"/>
    <w:rsid w:val="007A4F2B"/>
    <w:rsid w:val="007A54CC"/>
    <w:rsid w:val="007A56A2"/>
    <w:rsid w:val="007A5990"/>
    <w:rsid w:val="007A5D38"/>
    <w:rsid w:val="007A5E60"/>
    <w:rsid w:val="007A6FA7"/>
    <w:rsid w:val="007A765C"/>
    <w:rsid w:val="007A7C22"/>
    <w:rsid w:val="007B02E6"/>
    <w:rsid w:val="007B08A9"/>
    <w:rsid w:val="007B0A33"/>
    <w:rsid w:val="007B16D1"/>
    <w:rsid w:val="007B185E"/>
    <w:rsid w:val="007B4EBF"/>
    <w:rsid w:val="007B665B"/>
    <w:rsid w:val="007B6919"/>
    <w:rsid w:val="007B7C6E"/>
    <w:rsid w:val="007B7D88"/>
    <w:rsid w:val="007C03D0"/>
    <w:rsid w:val="007C0908"/>
    <w:rsid w:val="007C1F84"/>
    <w:rsid w:val="007C38DF"/>
    <w:rsid w:val="007C4535"/>
    <w:rsid w:val="007C4739"/>
    <w:rsid w:val="007C52BB"/>
    <w:rsid w:val="007C7F19"/>
    <w:rsid w:val="007D0848"/>
    <w:rsid w:val="007D12B0"/>
    <w:rsid w:val="007D1CB7"/>
    <w:rsid w:val="007D29DD"/>
    <w:rsid w:val="007D3E1F"/>
    <w:rsid w:val="007D40B8"/>
    <w:rsid w:val="007D417D"/>
    <w:rsid w:val="007D5AA0"/>
    <w:rsid w:val="007E09CD"/>
    <w:rsid w:val="007E0CC8"/>
    <w:rsid w:val="007E148D"/>
    <w:rsid w:val="007E2286"/>
    <w:rsid w:val="007E465D"/>
    <w:rsid w:val="007E5570"/>
    <w:rsid w:val="007E56A8"/>
    <w:rsid w:val="007E5954"/>
    <w:rsid w:val="007E5C67"/>
    <w:rsid w:val="007E6B24"/>
    <w:rsid w:val="007E6D03"/>
    <w:rsid w:val="007E6DB8"/>
    <w:rsid w:val="007E6FEE"/>
    <w:rsid w:val="007E72B1"/>
    <w:rsid w:val="007E74B3"/>
    <w:rsid w:val="007E753C"/>
    <w:rsid w:val="007F027A"/>
    <w:rsid w:val="007F067B"/>
    <w:rsid w:val="007F0C7A"/>
    <w:rsid w:val="007F16DE"/>
    <w:rsid w:val="007F19ED"/>
    <w:rsid w:val="007F1B76"/>
    <w:rsid w:val="007F1EE8"/>
    <w:rsid w:val="007F3316"/>
    <w:rsid w:val="007F4096"/>
    <w:rsid w:val="007F6D92"/>
    <w:rsid w:val="007F6E71"/>
    <w:rsid w:val="007F77DC"/>
    <w:rsid w:val="008001AB"/>
    <w:rsid w:val="008013E3"/>
    <w:rsid w:val="00801E0F"/>
    <w:rsid w:val="0080223F"/>
    <w:rsid w:val="008022A2"/>
    <w:rsid w:val="00804657"/>
    <w:rsid w:val="008054CD"/>
    <w:rsid w:val="00806065"/>
    <w:rsid w:val="008116D9"/>
    <w:rsid w:val="00811942"/>
    <w:rsid w:val="00813373"/>
    <w:rsid w:val="008138CA"/>
    <w:rsid w:val="00813CF0"/>
    <w:rsid w:val="00814406"/>
    <w:rsid w:val="0081454D"/>
    <w:rsid w:val="008159A4"/>
    <w:rsid w:val="00815EC9"/>
    <w:rsid w:val="0081658C"/>
    <w:rsid w:val="00817282"/>
    <w:rsid w:val="00817C1E"/>
    <w:rsid w:val="00821B3F"/>
    <w:rsid w:val="008223AE"/>
    <w:rsid w:val="00822C49"/>
    <w:rsid w:val="00822CC2"/>
    <w:rsid w:val="00822CE1"/>
    <w:rsid w:val="0082306E"/>
    <w:rsid w:val="0082382F"/>
    <w:rsid w:val="00823F91"/>
    <w:rsid w:val="008240C6"/>
    <w:rsid w:val="008253B1"/>
    <w:rsid w:val="008261A5"/>
    <w:rsid w:val="008264F7"/>
    <w:rsid w:val="00830768"/>
    <w:rsid w:val="00832430"/>
    <w:rsid w:val="008330AF"/>
    <w:rsid w:val="008330E4"/>
    <w:rsid w:val="00834B20"/>
    <w:rsid w:val="00835A1A"/>
    <w:rsid w:val="00837A00"/>
    <w:rsid w:val="00837E09"/>
    <w:rsid w:val="008405BB"/>
    <w:rsid w:val="00840A26"/>
    <w:rsid w:val="00841B25"/>
    <w:rsid w:val="008445D0"/>
    <w:rsid w:val="008446B7"/>
    <w:rsid w:val="00846C92"/>
    <w:rsid w:val="008500F3"/>
    <w:rsid w:val="00850188"/>
    <w:rsid w:val="00850273"/>
    <w:rsid w:val="008513C3"/>
    <w:rsid w:val="008516EB"/>
    <w:rsid w:val="00852B8F"/>
    <w:rsid w:val="008538F6"/>
    <w:rsid w:val="00853AF2"/>
    <w:rsid w:val="00854387"/>
    <w:rsid w:val="00855308"/>
    <w:rsid w:val="00855E7F"/>
    <w:rsid w:val="008565E8"/>
    <w:rsid w:val="008566F8"/>
    <w:rsid w:val="00857254"/>
    <w:rsid w:val="00857630"/>
    <w:rsid w:val="00860A0B"/>
    <w:rsid w:val="00860AF0"/>
    <w:rsid w:val="00861E69"/>
    <w:rsid w:val="00862E46"/>
    <w:rsid w:val="00862F1A"/>
    <w:rsid w:val="00864831"/>
    <w:rsid w:val="00866BB7"/>
    <w:rsid w:val="00866EF3"/>
    <w:rsid w:val="00866FE0"/>
    <w:rsid w:val="00867F75"/>
    <w:rsid w:val="00870458"/>
    <w:rsid w:val="00872C3B"/>
    <w:rsid w:val="00873C33"/>
    <w:rsid w:val="0087429E"/>
    <w:rsid w:val="0087602E"/>
    <w:rsid w:val="0087737D"/>
    <w:rsid w:val="008775D5"/>
    <w:rsid w:val="0087774B"/>
    <w:rsid w:val="00880C0D"/>
    <w:rsid w:val="00882315"/>
    <w:rsid w:val="0088250D"/>
    <w:rsid w:val="008828FA"/>
    <w:rsid w:val="00882B21"/>
    <w:rsid w:val="00883AD1"/>
    <w:rsid w:val="00883DD0"/>
    <w:rsid w:val="008860BD"/>
    <w:rsid w:val="008864EB"/>
    <w:rsid w:val="008871A1"/>
    <w:rsid w:val="00887C8B"/>
    <w:rsid w:val="00887C92"/>
    <w:rsid w:val="00890A80"/>
    <w:rsid w:val="00890ABD"/>
    <w:rsid w:val="00890E02"/>
    <w:rsid w:val="00891A60"/>
    <w:rsid w:val="00892088"/>
    <w:rsid w:val="00892BF1"/>
    <w:rsid w:val="0089307F"/>
    <w:rsid w:val="00893892"/>
    <w:rsid w:val="00893F9A"/>
    <w:rsid w:val="008942A5"/>
    <w:rsid w:val="00896972"/>
    <w:rsid w:val="008A0F85"/>
    <w:rsid w:val="008A2DF6"/>
    <w:rsid w:val="008A33D5"/>
    <w:rsid w:val="008A3ECF"/>
    <w:rsid w:val="008A5BC1"/>
    <w:rsid w:val="008A68EF"/>
    <w:rsid w:val="008A6B40"/>
    <w:rsid w:val="008A7701"/>
    <w:rsid w:val="008A7D20"/>
    <w:rsid w:val="008A7F82"/>
    <w:rsid w:val="008B023F"/>
    <w:rsid w:val="008B0917"/>
    <w:rsid w:val="008B4203"/>
    <w:rsid w:val="008B4340"/>
    <w:rsid w:val="008B48A0"/>
    <w:rsid w:val="008B4A55"/>
    <w:rsid w:val="008B4EF4"/>
    <w:rsid w:val="008B5757"/>
    <w:rsid w:val="008B63C4"/>
    <w:rsid w:val="008B7FE2"/>
    <w:rsid w:val="008C0AF2"/>
    <w:rsid w:val="008C13B4"/>
    <w:rsid w:val="008C2F9A"/>
    <w:rsid w:val="008C2FB5"/>
    <w:rsid w:val="008C36D4"/>
    <w:rsid w:val="008C38C9"/>
    <w:rsid w:val="008C4D5E"/>
    <w:rsid w:val="008C5909"/>
    <w:rsid w:val="008C5A9F"/>
    <w:rsid w:val="008C7974"/>
    <w:rsid w:val="008C7B08"/>
    <w:rsid w:val="008D0486"/>
    <w:rsid w:val="008D0C36"/>
    <w:rsid w:val="008D0C65"/>
    <w:rsid w:val="008D119E"/>
    <w:rsid w:val="008D15E9"/>
    <w:rsid w:val="008D2AD6"/>
    <w:rsid w:val="008D310E"/>
    <w:rsid w:val="008D4EA4"/>
    <w:rsid w:val="008D51C2"/>
    <w:rsid w:val="008D53FC"/>
    <w:rsid w:val="008D706E"/>
    <w:rsid w:val="008D7B28"/>
    <w:rsid w:val="008E0106"/>
    <w:rsid w:val="008E058F"/>
    <w:rsid w:val="008E0802"/>
    <w:rsid w:val="008E169A"/>
    <w:rsid w:val="008E1CF6"/>
    <w:rsid w:val="008E3D08"/>
    <w:rsid w:val="008E547D"/>
    <w:rsid w:val="008E618B"/>
    <w:rsid w:val="008E6AB0"/>
    <w:rsid w:val="008E72AC"/>
    <w:rsid w:val="008E736B"/>
    <w:rsid w:val="008E7D0B"/>
    <w:rsid w:val="008F05B2"/>
    <w:rsid w:val="008F08B2"/>
    <w:rsid w:val="008F09BD"/>
    <w:rsid w:val="008F0D19"/>
    <w:rsid w:val="008F1048"/>
    <w:rsid w:val="008F36EB"/>
    <w:rsid w:val="008F403D"/>
    <w:rsid w:val="008F413A"/>
    <w:rsid w:val="008F4E0C"/>
    <w:rsid w:val="008F5438"/>
    <w:rsid w:val="008F554C"/>
    <w:rsid w:val="008F5F69"/>
    <w:rsid w:val="008F6D74"/>
    <w:rsid w:val="008F7434"/>
    <w:rsid w:val="009019B3"/>
    <w:rsid w:val="00902821"/>
    <w:rsid w:val="00902D8C"/>
    <w:rsid w:val="00903D11"/>
    <w:rsid w:val="009049D8"/>
    <w:rsid w:val="009057FC"/>
    <w:rsid w:val="00905FB4"/>
    <w:rsid w:val="00906352"/>
    <w:rsid w:val="00906E75"/>
    <w:rsid w:val="00907075"/>
    <w:rsid w:val="00907710"/>
    <w:rsid w:val="00907ABE"/>
    <w:rsid w:val="009102C0"/>
    <w:rsid w:val="00910CDE"/>
    <w:rsid w:val="00911A4A"/>
    <w:rsid w:val="00911ADA"/>
    <w:rsid w:val="00911EC1"/>
    <w:rsid w:val="0091312A"/>
    <w:rsid w:val="0091476A"/>
    <w:rsid w:val="00915E58"/>
    <w:rsid w:val="009204D0"/>
    <w:rsid w:val="00920F1D"/>
    <w:rsid w:val="009222CA"/>
    <w:rsid w:val="00922A18"/>
    <w:rsid w:val="00925793"/>
    <w:rsid w:val="00925995"/>
    <w:rsid w:val="00926FFA"/>
    <w:rsid w:val="009276B4"/>
    <w:rsid w:val="009310C8"/>
    <w:rsid w:val="009311E4"/>
    <w:rsid w:val="00932C05"/>
    <w:rsid w:val="00932CDC"/>
    <w:rsid w:val="00933315"/>
    <w:rsid w:val="00933424"/>
    <w:rsid w:val="00933F52"/>
    <w:rsid w:val="00934219"/>
    <w:rsid w:val="00934362"/>
    <w:rsid w:val="00934CCB"/>
    <w:rsid w:val="00935651"/>
    <w:rsid w:val="00936576"/>
    <w:rsid w:val="0093658F"/>
    <w:rsid w:val="00936B79"/>
    <w:rsid w:val="0093733C"/>
    <w:rsid w:val="00941807"/>
    <w:rsid w:val="00941940"/>
    <w:rsid w:val="00941C3C"/>
    <w:rsid w:val="00942376"/>
    <w:rsid w:val="00943D5E"/>
    <w:rsid w:val="00944127"/>
    <w:rsid w:val="00944382"/>
    <w:rsid w:val="009448D1"/>
    <w:rsid w:val="00944C35"/>
    <w:rsid w:val="00944E0F"/>
    <w:rsid w:val="00945111"/>
    <w:rsid w:val="009459C7"/>
    <w:rsid w:val="00946367"/>
    <w:rsid w:val="009466BD"/>
    <w:rsid w:val="009470D0"/>
    <w:rsid w:val="00950341"/>
    <w:rsid w:val="00950507"/>
    <w:rsid w:val="0095097B"/>
    <w:rsid w:val="009509A4"/>
    <w:rsid w:val="00952B0D"/>
    <w:rsid w:val="00952F07"/>
    <w:rsid w:val="00952FA2"/>
    <w:rsid w:val="0095414E"/>
    <w:rsid w:val="009547C4"/>
    <w:rsid w:val="00954EA5"/>
    <w:rsid w:val="009565D8"/>
    <w:rsid w:val="00957ADC"/>
    <w:rsid w:val="00961704"/>
    <w:rsid w:val="00961BAC"/>
    <w:rsid w:val="0096310A"/>
    <w:rsid w:val="00963225"/>
    <w:rsid w:val="00964AEE"/>
    <w:rsid w:val="009653E0"/>
    <w:rsid w:val="00967182"/>
    <w:rsid w:val="00967624"/>
    <w:rsid w:val="00967707"/>
    <w:rsid w:val="00967C3E"/>
    <w:rsid w:val="00970F56"/>
    <w:rsid w:val="00971819"/>
    <w:rsid w:val="0097240B"/>
    <w:rsid w:val="009732DC"/>
    <w:rsid w:val="00973B33"/>
    <w:rsid w:val="00974351"/>
    <w:rsid w:val="00975479"/>
    <w:rsid w:val="00975E3C"/>
    <w:rsid w:val="00976027"/>
    <w:rsid w:val="00976306"/>
    <w:rsid w:val="00976C61"/>
    <w:rsid w:val="0097743C"/>
    <w:rsid w:val="00981C3F"/>
    <w:rsid w:val="00982A40"/>
    <w:rsid w:val="0098623F"/>
    <w:rsid w:val="0099019B"/>
    <w:rsid w:val="00990744"/>
    <w:rsid w:val="00990B62"/>
    <w:rsid w:val="00992C27"/>
    <w:rsid w:val="00992D86"/>
    <w:rsid w:val="009937F8"/>
    <w:rsid w:val="00993BD0"/>
    <w:rsid w:val="00995440"/>
    <w:rsid w:val="00996A33"/>
    <w:rsid w:val="00996A8F"/>
    <w:rsid w:val="009976C8"/>
    <w:rsid w:val="00997878"/>
    <w:rsid w:val="009979C9"/>
    <w:rsid w:val="009A111E"/>
    <w:rsid w:val="009A1A7B"/>
    <w:rsid w:val="009A4B23"/>
    <w:rsid w:val="009A4E4B"/>
    <w:rsid w:val="009A6114"/>
    <w:rsid w:val="009A7F26"/>
    <w:rsid w:val="009B307B"/>
    <w:rsid w:val="009B360C"/>
    <w:rsid w:val="009B3C14"/>
    <w:rsid w:val="009B5DD0"/>
    <w:rsid w:val="009B67CC"/>
    <w:rsid w:val="009B6B67"/>
    <w:rsid w:val="009B6FA7"/>
    <w:rsid w:val="009C0761"/>
    <w:rsid w:val="009C0A7F"/>
    <w:rsid w:val="009C2E6B"/>
    <w:rsid w:val="009C5306"/>
    <w:rsid w:val="009C5D54"/>
    <w:rsid w:val="009C61AC"/>
    <w:rsid w:val="009C634B"/>
    <w:rsid w:val="009C63A4"/>
    <w:rsid w:val="009C68C3"/>
    <w:rsid w:val="009C6D90"/>
    <w:rsid w:val="009D1106"/>
    <w:rsid w:val="009D2539"/>
    <w:rsid w:val="009D2588"/>
    <w:rsid w:val="009D41D3"/>
    <w:rsid w:val="009D426E"/>
    <w:rsid w:val="009D42C2"/>
    <w:rsid w:val="009D465E"/>
    <w:rsid w:val="009D5D57"/>
    <w:rsid w:val="009D6EF3"/>
    <w:rsid w:val="009D7E1B"/>
    <w:rsid w:val="009E0EF7"/>
    <w:rsid w:val="009E0F2E"/>
    <w:rsid w:val="009E1DD3"/>
    <w:rsid w:val="009E5B29"/>
    <w:rsid w:val="009E65FD"/>
    <w:rsid w:val="009E7AD2"/>
    <w:rsid w:val="009F0493"/>
    <w:rsid w:val="009F0D83"/>
    <w:rsid w:val="009F260F"/>
    <w:rsid w:val="009F34C0"/>
    <w:rsid w:val="009F3820"/>
    <w:rsid w:val="009F53E3"/>
    <w:rsid w:val="009F5E49"/>
    <w:rsid w:val="009F64ED"/>
    <w:rsid w:val="00A00A78"/>
    <w:rsid w:val="00A016FC"/>
    <w:rsid w:val="00A01B8D"/>
    <w:rsid w:val="00A036ED"/>
    <w:rsid w:val="00A03CC3"/>
    <w:rsid w:val="00A054ED"/>
    <w:rsid w:val="00A06A66"/>
    <w:rsid w:val="00A06E69"/>
    <w:rsid w:val="00A07FA4"/>
    <w:rsid w:val="00A11245"/>
    <w:rsid w:val="00A11C6F"/>
    <w:rsid w:val="00A122F5"/>
    <w:rsid w:val="00A125C8"/>
    <w:rsid w:val="00A12A32"/>
    <w:rsid w:val="00A13807"/>
    <w:rsid w:val="00A13D2A"/>
    <w:rsid w:val="00A15D9D"/>
    <w:rsid w:val="00A161BB"/>
    <w:rsid w:val="00A1634B"/>
    <w:rsid w:val="00A168C9"/>
    <w:rsid w:val="00A17A89"/>
    <w:rsid w:val="00A20039"/>
    <w:rsid w:val="00A2066A"/>
    <w:rsid w:val="00A215B6"/>
    <w:rsid w:val="00A239CC"/>
    <w:rsid w:val="00A23DC7"/>
    <w:rsid w:val="00A2460F"/>
    <w:rsid w:val="00A2542A"/>
    <w:rsid w:val="00A27833"/>
    <w:rsid w:val="00A27934"/>
    <w:rsid w:val="00A308C2"/>
    <w:rsid w:val="00A30AF3"/>
    <w:rsid w:val="00A324B7"/>
    <w:rsid w:val="00A33B17"/>
    <w:rsid w:val="00A35C04"/>
    <w:rsid w:val="00A36035"/>
    <w:rsid w:val="00A3721F"/>
    <w:rsid w:val="00A37F14"/>
    <w:rsid w:val="00A43511"/>
    <w:rsid w:val="00A43D21"/>
    <w:rsid w:val="00A441EE"/>
    <w:rsid w:val="00A46108"/>
    <w:rsid w:val="00A469B9"/>
    <w:rsid w:val="00A47EE5"/>
    <w:rsid w:val="00A552AF"/>
    <w:rsid w:val="00A56103"/>
    <w:rsid w:val="00A56B2F"/>
    <w:rsid w:val="00A576B4"/>
    <w:rsid w:val="00A6293C"/>
    <w:rsid w:val="00A62B57"/>
    <w:rsid w:val="00A630A7"/>
    <w:rsid w:val="00A632CC"/>
    <w:rsid w:val="00A64389"/>
    <w:rsid w:val="00A65F36"/>
    <w:rsid w:val="00A66B7F"/>
    <w:rsid w:val="00A66EC7"/>
    <w:rsid w:val="00A67212"/>
    <w:rsid w:val="00A676EF"/>
    <w:rsid w:val="00A67F8E"/>
    <w:rsid w:val="00A702AA"/>
    <w:rsid w:val="00A7110F"/>
    <w:rsid w:val="00A7121B"/>
    <w:rsid w:val="00A716CE"/>
    <w:rsid w:val="00A71F11"/>
    <w:rsid w:val="00A7239C"/>
    <w:rsid w:val="00A7292B"/>
    <w:rsid w:val="00A72C65"/>
    <w:rsid w:val="00A738F8"/>
    <w:rsid w:val="00A757D9"/>
    <w:rsid w:val="00A75B80"/>
    <w:rsid w:val="00A75EA9"/>
    <w:rsid w:val="00A77237"/>
    <w:rsid w:val="00A77EDC"/>
    <w:rsid w:val="00A8178A"/>
    <w:rsid w:val="00A81897"/>
    <w:rsid w:val="00A82273"/>
    <w:rsid w:val="00A822D9"/>
    <w:rsid w:val="00A827B1"/>
    <w:rsid w:val="00A8323F"/>
    <w:rsid w:val="00A833FB"/>
    <w:rsid w:val="00A84585"/>
    <w:rsid w:val="00A850F3"/>
    <w:rsid w:val="00A858E5"/>
    <w:rsid w:val="00A85E77"/>
    <w:rsid w:val="00A92306"/>
    <w:rsid w:val="00A96743"/>
    <w:rsid w:val="00A96D76"/>
    <w:rsid w:val="00A97033"/>
    <w:rsid w:val="00A9713C"/>
    <w:rsid w:val="00AA0F83"/>
    <w:rsid w:val="00AA1519"/>
    <w:rsid w:val="00AA227C"/>
    <w:rsid w:val="00AA257A"/>
    <w:rsid w:val="00AA4519"/>
    <w:rsid w:val="00AA5F09"/>
    <w:rsid w:val="00AA7356"/>
    <w:rsid w:val="00AB0167"/>
    <w:rsid w:val="00AB1016"/>
    <w:rsid w:val="00AB4F8A"/>
    <w:rsid w:val="00AB55EC"/>
    <w:rsid w:val="00AB581D"/>
    <w:rsid w:val="00AB5C96"/>
    <w:rsid w:val="00AB629C"/>
    <w:rsid w:val="00AC1591"/>
    <w:rsid w:val="00AC1B49"/>
    <w:rsid w:val="00AC1DD9"/>
    <w:rsid w:val="00AC200D"/>
    <w:rsid w:val="00AC364C"/>
    <w:rsid w:val="00AC3D26"/>
    <w:rsid w:val="00AC4147"/>
    <w:rsid w:val="00AC5A8D"/>
    <w:rsid w:val="00AC6442"/>
    <w:rsid w:val="00AC7BB1"/>
    <w:rsid w:val="00AC7E63"/>
    <w:rsid w:val="00AD031C"/>
    <w:rsid w:val="00AD03FC"/>
    <w:rsid w:val="00AD040C"/>
    <w:rsid w:val="00AD39E8"/>
    <w:rsid w:val="00AD3DCF"/>
    <w:rsid w:val="00AD3EA6"/>
    <w:rsid w:val="00AD4070"/>
    <w:rsid w:val="00AD52BA"/>
    <w:rsid w:val="00AD71E3"/>
    <w:rsid w:val="00AD7D4F"/>
    <w:rsid w:val="00AD7FFB"/>
    <w:rsid w:val="00AE0B98"/>
    <w:rsid w:val="00AE0D3D"/>
    <w:rsid w:val="00AE1831"/>
    <w:rsid w:val="00AE31B0"/>
    <w:rsid w:val="00AE3926"/>
    <w:rsid w:val="00AE3B65"/>
    <w:rsid w:val="00AE3DC1"/>
    <w:rsid w:val="00AE4578"/>
    <w:rsid w:val="00AE5B2C"/>
    <w:rsid w:val="00AE6A65"/>
    <w:rsid w:val="00AF0AD3"/>
    <w:rsid w:val="00AF1C6C"/>
    <w:rsid w:val="00AF1CD3"/>
    <w:rsid w:val="00AF2016"/>
    <w:rsid w:val="00AF21FF"/>
    <w:rsid w:val="00AF2266"/>
    <w:rsid w:val="00AF284C"/>
    <w:rsid w:val="00AF3E9A"/>
    <w:rsid w:val="00AF3FE4"/>
    <w:rsid w:val="00AF4BFB"/>
    <w:rsid w:val="00AF4D5F"/>
    <w:rsid w:val="00AF4F80"/>
    <w:rsid w:val="00AF650E"/>
    <w:rsid w:val="00AF6BD4"/>
    <w:rsid w:val="00B005EC"/>
    <w:rsid w:val="00B023BF"/>
    <w:rsid w:val="00B02658"/>
    <w:rsid w:val="00B02C6C"/>
    <w:rsid w:val="00B03B78"/>
    <w:rsid w:val="00B067F9"/>
    <w:rsid w:val="00B06F25"/>
    <w:rsid w:val="00B07A9A"/>
    <w:rsid w:val="00B07D36"/>
    <w:rsid w:val="00B10486"/>
    <w:rsid w:val="00B1048D"/>
    <w:rsid w:val="00B11E23"/>
    <w:rsid w:val="00B11EAB"/>
    <w:rsid w:val="00B12570"/>
    <w:rsid w:val="00B12895"/>
    <w:rsid w:val="00B138AD"/>
    <w:rsid w:val="00B16A8E"/>
    <w:rsid w:val="00B16D6D"/>
    <w:rsid w:val="00B170CF"/>
    <w:rsid w:val="00B17DF7"/>
    <w:rsid w:val="00B202FF"/>
    <w:rsid w:val="00B21A7A"/>
    <w:rsid w:val="00B23D00"/>
    <w:rsid w:val="00B24098"/>
    <w:rsid w:val="00B25384"/>
    <w:rsid w:val="00B259AF"/>
    <w:rsid w:val="00B26B1F"/>
    <w:rsid w:val="00B27B39"/>
    <w:rsid w:val="00B301E0"/>
    <w:rsid w:val="00B307A9"/>
    <w:rsid w:val="00B308ED"/>
    <w:rsid w:val="00B327E0"/>
    <w:rsid w:val="00B33977"/>
    <w:rsid w:val="00B3468D"/>
    <w:rsid w:val="00B34AFA"/>
    <w:rsid w:val="00B35196"/>
    <w:rsid w:val="00B359BC"/>
    <w:rsid w:val="00B363B4"/>
    <w:rsid w:val="00B37267"/>
    <w:rsid w:val="00B4053B"/>
    <w:rsid w:val="00B41399"/>
    <w:rsid w:val="00B43896"/>
    <w:rsid w:val="00B4473A"/>
    <w:rsid w:val="00B45E9B"/>
    <w:rsid w:val="00B468B7"/>
    <w:rsid w:val="00B476D5"/>
    <w:rsid w:val="00B50243"/>
    <w:rsid w:val="00B502AB"/>
    <w:rsid w:val="00B547FC"/>
    <w:rsid w:val="00B55088"/>
    <w:rsid w:val="00B56A0B"/>
    <w:rsid w:val="00B577DF"/>
    <w:rsid w:val="00B62435"/>
    <w:rsid w:val="00B63AAA"/>
    <w:rsid w:val="00B64E05"/>
    <w:rsid w:val="00B652A2"/>
    <w:rsid w:val="00B661BB"/>
    <w:rsid w:val="00B66D71"/>
    <w:rsid w:val="00B66FC5"/>
    <w:rsid w:val="00B673EB"/>
    <w:rsid w:val="00B67C71"/>
    <w:rsid w:val="00B70CAF"/>
    <w:rsid w:val="00B71739"/>
    <w:rsid w:val="00B72F60"/>
    <w:rsid w:val="00B76A13"/>
    <w:rsid w:val="00B76DA4"/>
    <w:rsid w:val="00B76FD9"/>
    <w:rsid w:val="00B7729B"/>
    <w:rsid w:val="00B772C8"/>
    <w:rsid w:val="00B77394"/>
    <w:rsid w:val="00B77754"/>
    <w:rsid w:val="00B800E3"/>
    <w:rsid w:val="00B80F64"/>
    <w:rsid w:val="00B81922"/>
    <w:rsid w:val="00B82469"/>
    <w:rsid w:val="00B8370C"/>
    <w:rsid w:val="00B83770"/>
    <w:rsid w:val="00B83A79"/>
    <w:rsid w:val="00B83C20"/>
    <w:rsid w:val="00B84F7F"/>
    <w:rsid w:val="00B86291"/>
    <w:rsid w:val="00B90CA8"/>
    <w:rsid w:val="00B91138"/>
    <w:rsid w:val="00B91AA9"/>
    <w:rsid w:val="00B91C99"/>
    <w:rsid w:val="00B922B5"/>
    <w:rsid w:val="00B928DE"/>
    <w:rsid w:val="00B92FFF"/>
    <w:rsid w:val="00B93F11"/>
    <w:rsid w:val="00B96E62"/>
    <w:rsid w:val="00B975AE"/>
    <w:rsid w:val="00B97FFC"/>
    <w:rsid w:val="00BA2313"/>
    <w:rsid w:val="00BA2BEB"/>
    <w:rsid w:val="00BA3D94"/>
    <w:rsid w:val="00BA6480"/>
    <w:rsid w:val="00BA79C8"/>
    <w:rsid w:val="00BA7F54"/>
    <w:rsid w:val="00BB0B22"/>
    <w:rsid w:val="00BB4A85"/>
    <w:rsid w:val="00BB4DA6"/>
    <w:rsid w:val="00BB5754"/>
    <w:rsid w:val="00BB5774"/>
    <w:rsid w:val="00BB59F5"/>
    <w:rsid w:val="00BB6960"/>
    <w:rsid w:val="00BB7329"/>
    <w:rsid w:val="00BB75D6"/>
    <w:rsid w:val="00BC0ACA"/>
    <w:rsid w:val="00BC1790"/>
    <w:rsid w:val="00BC184E"/>
    <w:rsid w:val="00BC1A93"/>
    <w:rsid w:val="00BC2CF9"/>
    <w:rsid w:val="00BC6588"/>
    <w:rsid w:val="00BD208F"/>
    <w:rsid w:val="00BD26E3"/>
    <w:rsid w:val="00BD2B70"/>
    <w:rsid w:val="00BD435D"/>
    <w:rsid w:val="00BD5809"/>
    <w:rsid w:val="00BD6487"/>
    <w:rsid w:val="00BE05CB"/>
    <w:rsid w:val="00BE08DE"/>
    <w:rsid w:val="00BE155A"/>
    <w:rsid w:val="00BE1F54"/>
    <w:rsid w:val="00BE4D0D"/>
    <w:rsid w:val="00BE6F69"/>
    <w:rsid w:val="00BE736E"/>
    <w:rsid w:val="00BF00C4"/>
    <w:rsid w:val="00BF0F4F"/>
    <w:rsid w:val="00BF1F9E"/>
    <w:rsid w:val="00BF20A3"/>
    <w:rsid w:val="00BF3B05"/>
    <w:rsid w:val="00BF3D34"/>
    <w:rsid w:val="00BF3E1C"/>
    <w:rsid w:val="00BF4318"/>
    <w:rsid w:val="00BF46F6"/>
    <w:rsid w:val="00BF4F3D"/>
    <w:rsid w:val="00BF5A41"/>
    <w:rsid w:val="00BF5C7F"/>
    <w:rsid w:val="00BF6C91"/>
    <w:rsid w:val="00C00A70"/>
    <w:rsid w:val="00C02584"/>
    <w:rsid w:val="00C03FDA"/>
    <w:rsid w:val="00C0404B"/>
    <w:rsid w:val="00C05109"/>
    <w:rsid w:val="00C10340"/>
    <w:rsid w:val="00C10A42"/>
    <w:rsid w:val="00C12A0E"/>
    <w:rsid w:val="00C12B6F"/>
    <w:rsid w:val="00C13940"/>
    <w:rsid w:val="00C13C95"/>
    <w:rsid w:val="00C164EF"/>
    <w:rsid w:val="00C20623"/>
    <w:rsid w:val="00C206BF"/>
    <w:rsid w:val="00C20881"/>
    <w:rsid w:val="00C20D19"/>
    <w:rsid w:val="00C21424"/>
    <w:rsid w:val="00C21B2E"/>
    <w:rsid w:val="00C22398"/>
    <w:rsid w:val="00C2249C"/>
    <w:rsid w:val="00C24C4C"/>
    <w:rsid w:val="00C2576C"/>
    <w:rsid w:val="00C26468"/>
    <w:rsid w:val="00C26C53"/>
    <w:rsid w:val="00C26F31"/>
    <w:rsid w:val="00C30E47"/>
    <w:rsid w:val="00C30EE1"/>
    <w:rsid w:val="00C313FB"/>
    <w:rsid w:val="00C3143E"/>
    <w:rsid w:val="00C31D20"/>
    <w:rsid w:val="00C32C79"/>
    <w:rsid w:val="00C3332C"/>
    <w:rsid w:val="00C333C1"/>
    <w:rsid w:val="00C336F7"/>
    <w:rsid w:val="00C345AB"/>
    <w:rsid w:val="00C35604"/>
    <w:rsid w:val="00C35881"/>
    <w:rsid w:val="00C35CC6"/>
    <w:rsid w:val="00C407D7"/>
    <w:rsid w:val="00C4130E"/>
    <w:rsid w:val="00C41C22"/>
    <w:rsid w:val="00C437BA"/>
    <w:rsid w:val="00C441BD"/>
    <w:rsid w:val="00C44359"/>
    <w:rsid w:val="00C453D1"/>
    <w:rsid w:val="00C45CAC"/>
    <w:rsid w:val="00C46717"/>
    <w:rsid w:val="00C50434"/>
    <w:rsid w:val="00C539E7"/>
    <w:rsid w:val="00C55538"/>
    <w:rsid w:val="00C555E5"/>
    <w:rsid w:val="00C569AF"/>
    <w:rsid w:val="00C6024C"/>
    <w:rsid w:val="00C60FBC"/>
    <w:rsid w:val="00C61342"/>
    <w:rsid w:val="00C61531"/>
    <w:rsid w:val="00C62326"/>
    <w:rsid w:val="00C629EC"/>
    <w:rsid w:val="00C6306E"/>
    <w:rsid w:val="00C63093"/>
    <w:rsid w:val="00C64CD9"/>
    <w:rsid w:val="00C6619E"/>
    <w:rsid w:val="00C66639"/>
    <w:rsid w:val="00C66BA5"/>
    <w:rsid w:val="00C67757"/>
    <w:rsid w:val="00C70886"/>
    <w:rsid w:val="00C7122A"/>
    <w:rsid w:val="00C71EFD"/>
    <w:rsid w:val="00C7388F"/>
    <w:rsid w:val="00C740D9"/>
    <w:rsid w:val="00C74A1F"/>
    <w:rsid w:val="00C7528C"/>
    <w:rsid w:val="00C75656"/>
    <w:rsid w:val="00C76663"/>
    <w:rsid w:val="00C76680"/>
    <w:rsid w:val="00C76912"/>
    <w:rsid w:val="00C77BCE"/>
    <w:rsid w:val="00C77D68"/>
    <w:rsid w:val="00C80823"/>
    <w:rsid w:val="00C813AF"/>
    <w:rsid w:val="00C81C87"/>
    <w:rsid w:val="00C82730"/>
    <w:rsid w:val="00C82A0B"/>
    <w:rsid w:val="00C83FBC"/>
    <w:rsid w:val="00C85CC4"/>
    <w:rsid w:val="00C90720"/>
    <w:rsid w:val="00C92CE0"/>
    <w:rsid w:val="00C9402F"/>
    <w:rsid w:val="00C9405A"/>
    <w:rsid w:val="00C94606"/>
    <w:rsid w:val="00C9520A"/>
    <w:rsid w:val="00CA199A"/>
    <w:rsid w:val="00CA27C5"/>
    <w:rsid w:val="00CA4EA5"/>
    <w:rsid w:val="00CA4F10"/>
    <w:rsid w:val="00CA5069"/>
    <w:rsid w:val="00CA586B"/>
    <w:rsid w:val="00CA685A"/>
    <w:rsid w:val="00CA7343"/>
    <w:rsid w:val="00CA7664"/>
    <w:rsid w:val="00CB0747"/>
    <w:rsid w:val="00CB153E"/>
    <w:rsid w:val="00CB185B"/>
    <w:rsid w:val="00CB2DD3"/>
    <w:rsid w:val="00CB3ED0"/>
    <w:rsid w:val="00CB4DEB"/>
    <w:rsid w:val="00CB7E76"/>
    <w:rsid w:val="00CC0038"/>
    <w:rsid w:val="00CC16C0"/>
    <w:rsid w:val="00CC1A93"/>
    <w:rsid w:val="00CC3A9D"/>
    <w:rsid w:val="00CC45F5"/>
    <w:rsid w:val="00CC4B1E"/>
    <w:rsid w:val="00CC514C"/>
    <w:rsid w:val="00CC5259"/>
    <w:rsid w:val="00CC6131"/>
    <w:rsid w:val="00CC6D36"/>
    <w:rsid w:val="00CC7E3B"/>
    <w:rsid w:val="00CD08B7"/>
    <w:rsid w:val="00CD1A2C"/>
    <w:rsid w:val="00CD1F56"/>
    <w:rsid w:val="00CD2358"/>
    <w:rsid w:val="00CD30F9"/>
    <w:rsid w:val="00CD3B76"/>
    <w:rsid w:val="00CD4F44"/>
    <w:rsid w:val="00CD51E9"/>
    <w:rsid w:val="00CD530C"/>
    <w:rsid w:val="00CD6145"/>
    <w:rsid w:val="00CE0032"/>
    <w:rsid w:val="00CE0528"/>
    <w:rsid w:val="00CE3125"/>
    <w:rsid w:val="00CE3210"/>
    <w:rsid w:val="00CE342A"/>
    <w:rsid w:val="00CE3996"/>
    <w:rsid w:val="00CE3AA7"/>
    <w:rsid w:val="00CE4256"/>
    <w:rsid w:val="00CE64DA"/>
    <w:rsid w:val="00CE6828"/>
    <w:rsid w:val="00CE6B77"/>
    <w:rsid w:val="00CE730D"/>
    <w:rsid w:val="00CF203C"/>
    <w:rsid w:val="00CF462B"/>
    <w:rsid w:val="00D00A02"/>
    <w:rsid w:val="00D016B5"/>
    <w:rsid w:val="00D01BC1"/>
    <w:rsid w:val="00D0470F"/>
    <w:rsid w:val="00D05D9D"/>
    <w:rsid w:val="00D06B77"/>
    <w:rsid w:val="00D070F3"/>
    <w:rsid w:val="00D07926"/>
    <w:rsid w:val="00D101A4"/>
    <w:rsid w:val="00D10D40"/>
    <w:rsid w:val="00D118BE"/>
    <w:rsid w:val="00D11B98"/>
    <w:rsid w:val="00D121B1"/>
    <w:rsid w:val="00D13328"/>
    <w:rsid w:val="00D137A2"/>
    <w:rsid w:val="00D13AAE"/>
    <w:rsid w:val="00D16E30"/>
    <w:rsid w:val="00D17416"/>
    <w:rsid w:val="00D176D0"/>
    <w:rsid w:val="00D17709"/>
    <w:rsid w:val="00D20155"/>
    <w:rsid w:val="00D20781"/>
    <w:rsid w:val="00D21106"/>
    <w:rsid w:val="00D2153F"/>
    <w:rsid w:val="00D2223F"/>
    <w:rsid w:val="00D23119"/>
    <w:rsid w:val="00D234E6"/>
    <w:rsid w:val="00D23C5C"/>
    <w:rsid w:val="00D23FEC"/>
    <w:rsid w:val="00D24B03"/>
    <w:rsid w:val="00D25373"/>
    <w:rsid w:val="00D25FD5"/>
    <w:rsid w:val="00D26214"/>
    <w:rsid w:val="00D3163B"/>
    <w:rsid w:val="00D31AD8"/>
    <w:rsid w:val="00D337C7"/>
    <w:rsid w:val="00D347B4"/>
    <w:rsid w:val="00D348B8"/>
    <w:rsid w:val="00D34D15"/>
    <w:rsid w:val="00D357E6"/>
    <w:rsid w:val="00D37CB9"/>
    <w:rsid w:val="00D4097F"/>
    <w:rsid w:val="00D416A2"/>
    <w:rsid w:val="00D43A0E"/>
    <w:rsid w:val="00D43F21"/>
    <w:rsid w:val="00D4590D"/>
    <w:rsid w:val="00D47DE2"/>
    <w:rsid w:val="00D50394"/>
    <w:rsid w:val="00D514FD"/>
    <w:rsid w:val="00D517CC"/>
    <w:rsid w:val="00D535E2"/>
    <w:rsid w:val="00D567F6"/>
    <w:rsid w:val="00D57683"/>
    <w:rsid w:val="00D60B46"/>
    <w:rsid w:val="00D60D30"/>
    <w:rsid w:val="00D61605"/>
    <w:rsid w:val="00D62135"/>
    <w:rsid w:val="00D62A86"/>
    <w:rsid w:val="00D63501"/>
    <w:rsid w:val="00D65194"/>
    <w:rsid w:val="00D651F6"/>
    <w:rsid w:val="00D658A9"/>
    <w:rsid w:val="00D65D8A"/>
    <w:rsid w:val="00D66BF9"/>
    <w:rsid w:val="00D66E9D"/>
    <w:rsid w:val="00D66FFA"/>
    <w:rsid w:val="00D71094"/>
    <w:rsid w:val="00D71F3E"/>
    <w:rsid w:val="00D72030"/>
    <w:rsid w:val="00D72446"/>
    <w:rsid w:val="00D7253E"/>
    <w:rsid w:val="00D73257"/>
    <w:rsid w:val="00D74200"/>
    <w:rsid w:val="00D74E4E"/>
    <w:rsid w:val="00D76C0E"/>
    <w:rsid w:val="00D77AAE"/>
    <w:rsid w:val="00D77D4D"/>
    <w:rsid w:val="00D80301"/>
    <w:rsid w:val="00D81554"/>
    <w:rsid w:val="00D83BE7"/>
    <w:rsid w:val="00D84089"/>
    <w:rsid w:val="00D84992"/>
    <w:rsid w:val="00D84F3E"/>
    <w:rsid w:val="00D87813"/>
    <w:rsid w:val="00D906F2"/>
    <w:rsid w:val="00D95986"/>
    <w:rsid w:val="00D95DB2"/>
    <w:rsid w:val="00D968BE"/>
    <w:rsid w:val="00D96DFB"/>
    <w:rsid w:val="00DA12C6"/>
    <w:rsid w:val="00DA27D6"/>
    <w:rsid w:val="00DA2F27"/>
    <w:rsid w:val="00DA309D"/>
    <w:rsid w:val="00DA3461"/>
    <w:rsid w:val="00DA4216"/>
    <w:rsid w:val="00DA4BE4"/>
    <w:rsid w:val="00DA65F7"/>
    <w:rsid w:val="00DA7F75"/>
    <w:rsid w:val="00DB0096"/>
    <w:rsid w:val="00DB22A7"/>
    <w:rsid w:val="00DB235F"/>
    <w:rsid w:val="00DB3BA9"/>
    <w:rsid w:val="00DB40AA"/>
    <w:rsid w:val="00DB4804"/>
    <w:rsid w:val="00DB50B6"/>
    <w:rsid w:val="00DB5735"/>
    <w:rsid w:val="00DB57D5"/>
    <w:rsid w:val="00DB5FA8"/>
    <w:rsid w:val="00DB627E"/>
    <w:rsid w:val="00DC0C44"/>
    <w:rsid w:val="00DC0DC3"/>
    <w:rsid w:val="00DC11F7"/>
    <w:rsid w:val="00DC2D09"/>
    <w:rsid w:val="00DC489D"/>
    <w:rsid w:val="00DC5D30"/>
    <w:rsid w:val="00DC7CBB"/>
    <w:rsid w:val="00DD099F"/>
    <w:rsid w:val="00DD2328"/>
    <w:rsid w:val="00DD331C"/>
    <w:rsid w:val="00DD3E48"/>
    <w:rsid w:val="00DD6229"/>
    <w:rsid w:val="00DD630B"/>
    <w:rsid w:val="00DD69D4"/>
    <w:rsid w:val="00DD71B4"/>
    <w:rsid w:val="00DD7A56"/>
    <w:rsid w:val="00DE02CC"/>
    <w:rsid w:val="00DE20BA"/>
    <w:rsid w:val="00DE29CE"/>
    <w:rsid w:val="00DE3D02"/>
    <w:rsid w:val="00DE421F"/>
    <w:rsid w:val="00DE428C"/>
    <w:rsid w:val="00DE48AE"/>
    <w:rsid w:val="00DE4A64"/>
    <w:rsid w:val="00DE5018"/>
    <w:rsid w:val="00DE64B1"/>
    <w:rsid w:val="00DE661B"/>
    <w:rsid w:val="00DE6644"/>
    <w:rsid w:val="00DE6B1B"/>
    <w:rsid w:val="00DE7013"/>
    <w:rsid w:val="00DE7036"/>
    <w:rsid w:val="00DF1249"/>
    <w:rsid w:val="00DF1672"/>
    <w:rsid w:val="00DF2740"/>
    <w:rsid w:val="00DF500B"/>
    <w:rsid w:val="00DF551B"/>
    <w:rsid w:val="00DF79D4"/>
    <w:rsid w:val="00E01879"/>
    <w:rsid w:val="00E01C7F"/>
    <w:rsid w:val="00E01DEC"/>
    <w:rsid w:val="00E0241A"/>
    <w:rsid w:val="00E066DC"/>
    <w:rsid w:val="00E068F7"/>
    <w:rsid w:val="00E06BD7"/>
    <w:rsid w:val="00E06FCA"/>
    <w:rsid w:val="00E10BBF"/>
    <w:rsid w:val="00E111B2"/>
    <w:rsid w:val="00E11A55"/>
    <w:rsid w:val="00E123BB"/>
    <w:rsid w:val="00E13553"/>
    <w:rsid w:val="00E15840"/>
    <w:rsid w:val="00E15A52"/>
    <w:rsid w:val="00E2074A"/>
    <w:rsid w:val="00E20B56"/>
    <w:rsid w:val="00E20F6F"/>
    <w:rsid w:val="00E2122D"/>
    <w:rsid w:val="00E222B8"/>
    <w:rsid w:val="00E25C02"/>
    <w:rsid w:val="00E25C0C"/>
    <w:rsid w:val="00E27743"/>
    <w:rsid w:val="00E277FB"/>
    <w:rsid w:val="00E30CDB"/>
    <w:rsid w:val="00E311B6"/>
    <w:rsid w:val="00E3125D"/>
    <w:rsid w:val="00E31C11"/>
    <w:rsid w:val="00E321BC"/>
    <w:rsid w:val="00E32876"/>
    <w:rsid w:val="00E33008"/>
    <w:rsid w:val="00E33A8C"/>
    <w:rsid w:val="00E33AD9"/>
    <w:rsid w:val="00E3681A"/>
    <w:rsid w:val="00E36F50"/>
    <w:rsid w:val="00E37F93"/>
    <w:rsid w:val="00E408FC"/>
    <w:rsid w:val="00E40BC0"/>
    <w:rsid w:val="00E40F0E"/>
    <w:rsid w:val="00E41B91"/>
    <w:rsid w:val="00E41C54"/>
    <w:rsid w:val="00E41EB1"/>
    <w:rsid w:val="00E423A7"/>
    <w:rsid w:val="00E43E06"/>
    <w:rsid w:val="00E448B6"/>
    <w:rsid w:val="00E45157"/>
    <w:rsid w:val="00E452D2"/>
    <w:rsid w:val="00E4597A"/>
    <w:rsid w:val="00E45E6E"/>
    <w:rsid w:val="00E470CF"/>
    <w:rsid w:val="00E4788A"/>
    <w:rsid w:val="00E52CFC"/>
    <w:rsid w:val="00E53951"/>
    <w:rsid w:val="00E542C0"/>
    <w:rsid w:val="00E554A7"/>
    <w:rsid w:val="00E564CE"/>
    <w:rsid w:val="00E57D7E"/>
    <w:rsid w:val="00E57DF5"/>
    <w:rsid w:val="00E6005E"/>
    <w:rsid w:val="00E61944"/>
    <w:rsid w:val="00E624EA"/>
    <w:rsid w:val="00E6480D"/>
    <w:rsid w:val="00E65051"/>
    <w:rsid w:val="00E65F0D"/>
    <w:rsid w:val="00E660E0"/>
    <w:rsid w:val="00E66C73"/>
    <w:rsid w:val="00E6792A"/>
    <w:rsid w:val="00E7214E"/>
    <w:rsid w:val="00E7485F"/>
    <w:rsid w:val="00E74A12"/>
    <w:rsid w:val="00E752E1"/>
    <w:rsid w:val="00E75BA1"/>
    <w:rsid w:val="00E763A8"/>
    <w:rsid w:val="00E770F5"/>
    <w:rsid w:val="00E809B0"/>
    <w:rsid w:val="00E81231"/>
    <w:rsid w:val="00E82DDD"/>
    <w:rsid w:val="00E837E8"/>
    <w:rsid w:val="00E837FB"/>
    <w:rsid w:val="00E846E5"/>
    <w:rsid w:val="00E853F5"/>
    <w:rsid w:val="00E87B8C"/>
    <w:rsid w:val="00E87F37"/>
    <w:rsid w:val="00E87FD6"/>
    <w:rsid w:val="00E90781"/>
    <w:rsid w:val="00E91CA6"/>
    <w:rsid w:val="00E937BC"/>
    <w:rsid w:val="00E939A7"/>
    <w:rsid w:val="00E93A97"/>
    <w:rsid w:val="00E93F4B"/>
    <w:rsid w:val="00E9498E"/>
    <w:rsid w:val="00E94E3E"/>
    <w:rsid w:val="00E97FE8"/>
    <w:rsid w:val="00EA027D"/>
    <w:rsid w:val="00EA116F"/>
    <w:rsid w:val="00EA1609"/>
    <w:rsid w:val="00EA25D4"/>
    <w:rsid w:val="00EA35A9"/>
    <w:rsid w:val="00EA3FE7"/>
    <w:rsid w:val="00EA5C65"/>
    <w:rsid w:val="00EA628B"/>
    <w:rsid w:val="00EA72A3"/>
    <w:rsid w:val="00EB19E4"/>
    <w:rsid w:val="00EB60C7"/>
    <w:rsid w:val="00EB6CF7"/>
    <w:rsid w:val="00EB7CC9"/>
    <w:rsid w:val="00EB7FB1"/>
    <w:rsid w:val="00EC021D"/>
    <w:rsid w:val="00EC039B"/>
    <w:rsid w:val="00EC39B5"/>
    <w:rsid w:val="00EC5DC3"/>
    <w:rsid w:val="00EC63A7"/>
    <w:rsid w:val="00EC6EE3"/>
    <w:rsid w:val="00ED0191"/>
    <w:rsid w:val="00ED0703"/>
    <w:rsid w:val="00ED0A90"/>
    <w:rsid w:val="00ED126F"/>
    <w:rsid w:val="00ED1385"/>
    <w:rsid w:val="00ED1419"/>
    <w:rsid w:val="00ED271D"/>
    <w:rsid w:val="00ED2FCC"/>
    <w:rsid w:val="00ED4E87"/>
    <w:rsid w:val="00ED69D3"/>
    <w:rsid w:val="00ED7DAB"/>
    <w:rsid w:val="00EE069C"/>
    <w:rsid w:val="00EE0DD2"/>
    <w:rsid w:val="00EE1453"/>
    <w:rsid w:val="00EE16B4"/>
    <w:rsid w:val="00EE1A18"/>
    <w:rsid w:val="00EE1DC1"/>
    <w:rsid w:val="00EE3040"/>
    <w:rsid w:val="00EE327E"/>
    <w:rsid w:val="00EE3BDA"/>
    <w:rsid w:val="00EE3CCA"/>
    <w:rsid w:val="00EE3FE1"/>
    <w:rsid w:val="00EE600A"/>
    <w:rsid w:val="00EE7DDB"/>
    <w:rsid w:val="00EF14D7"/>
    <w:rsid w:val="00EF22E1"/>
    <w:rsid w:val="00EF2F50"/>
    <w:rsid w:val="00EF468C"/>
    <w:rsid w:val="00EF5771"/>
    <w:rsid w:val="00EF5A97"/>
    <w:rsid w:val="00EF67B6"/>
    <w:rsid w:val="00EF7D8D"/>
    <w:rsid w:val="00F01677"/>
    <w:rsid w:val="00F0308E"/>
    <w:rsid w:val="00F031D7"/>
    <w:rsid w:val="00F046B6"/>
    <w:rsid w:val="00F047BB"/>
    <w:rsid w:val="00F06D97"/>
    <w:rsid w:val="00F072F2"/>
    <w:rsid w:val="00F07650"/>
    <w:rsid w:val="00F07DCA"/>
    <w:rsid w:val="00F104B3"/>
    <w:rsid w:val="00F1179D"/>
    <w:rsid w:val="00F135E8"/>
    <w:rsid w:val="00F136FF"/>
    <w:rsid w:val="00F139D1"/>
    <w:rsid w:val="00F13E10"/>
    <w:rsid w:val="00F13FE1"/>
    <w:rsid w:val="00F150BF"/>
    <w:rsid w:val="00F17C60"/>
    <w:rsid w:val="00F200AF"/>
    <w:rsid w:val="00F200E5"/>
    <w:rsid w:val="00F202EC"/>
    <w:rsid w:val="00F2151E"/>
    <w:rsid w:val="00F215AF"/>
    <w:rsid w:val="00F216DB"/>
    <w:rsid w:val="00F21E69"/>
    <w:rsid w:val="00F237FA"/>
    <w:rsid w:val="00F238B4"/>
    <w:rsid w:val="00F240DD"/>
    <w:rsid w:val="00F26914"/>
    <w:rsid w:val="00F2709B"/>
    <w:rsid w:val="00F27CDF"/>
    <w:rsid w:val="00F3409F"/>
    <w:rsid w:val="00F3424D"/>
    <w:rsid w:val="00F37B13"/>
    <w:rsid w:val="00F416A1"/>
    <w:rsid w:val="00F41B4B"/>
    <w:rsid w:val="00F43442"/>
    <w:rsid w:val="00F436C7"/>
    <w:rsid w:val="00F43B37"/>
    <w:rsid w:val="00F478FA"/>
    <w:rsid w:val="00F51653"/>
    <w:rsid w:val="00F51BE5"/>
    <w:rsid w:val="00F51D95"/>
    <w:rsid w:val="00F52291"/>
    <w:rsid w:val="00F528BD"/>
    <w:rsid w:val="00F53496"/>
    <w:rsid w:val="00F53527"/>
    <w:rsid w:val="00F5354F"/>
    <w:rsid w:val="00F54FE2"/>
    <w:rsid w:val="00F57D38"/>
    <w:rsid w:val="00F57DE3"/>
    <w:rsid w:val="00F612E7"/>
    <w:rsid w:val="00F61D32"/>
    <w:rsid w:val="00F6476B"/>
    <w:rsid w:val="00F64F69"/>
    <w:rsid w:val="00F67CDC"/>
    <w:rsid w:val="00F72463"/>
    <w:rsid w:val="00F7380A"/>
    <w:rsid w:val="00F75DD9"/>
    <w:rsid w:val="00F77943"/>
    <w:rsid w:val="00F80E03"/>
    <w:rsid w:val="00F80E95"/>
    <w:rsid w:val="00F81C11"/>
    <w:rsid w:val="00F82511"/>
    <w:rsid w:val="00F82545"/>
    <w:rsid w:val="00F82AA9"/>
    <w:rsid w:val="00F854F5"/>
    <w:rsid w:val="00F878FA"/>
    <w:rsid w:val="00F87AF6"/>
    <w:rsid w:val="00F87CDE"/>
    <w:rsid w:val="00F9037A"/>
    <w:rsid w:val="00F91AFF"/>
    <w:rsid w:val="00F91F12"/>
    <w:rsid w:val="00F92090"/>
    <w:rsid w:val="00F921D8"/>
    <w:rsid w:val="00F93E3C"/>
    <w:rsid w:val="00F9453D"/>
    <w:rsid w:val="00F95F90"/>
    <w:rsid w:val="00F960D6"/>
    <w:rsid w:val="00FA1417"/>
    <w:rsid w:val="00FA3A6B"/>
    <w:rsid w:val="00FA427D"/>
    <w:rsid w:val="00FA428F"/>
    <w:rsid w:val="00FA63D2"/>
    <w:rsid w:val="00FA6648"/>
    <w:rsid w:val="00FA6AF6"/>
    <w:rsid w:val="00FA6CAD"/>
    <w:rsid w:val="00FA72D9"/>
    <w:rsid w:val="00FA7CBF"/>
    <w:rsid w:val="00FA7D0C"/>
    <w:rsid w:val="00FB14E2"/>
    <w:rsid w:val="00FB2102"/>
    <w:rsid w:val="00FB4E17"/>
    <w:rsid w:val="00FB587D"/>
    <w:rsid w:val="00FB5E9E"/>
    <w:rsid w:val="00FB6208"/>
    <w:rsid w:val="00FB636E"/>
    <w:rsid w:val="00FB6CF8"/>
    <w:rsid w:val="00FB7556"/>
    <w:rsid w:val="00FC00CA"/>
    <w:rsid w:val="00FC29AE"/>
    <w:rsid w:val="00FC420E"/>
    <w:rsid w:val="00FC5A17"/>
    <w:rsid w:val="00FC5F9D"/>
    <w:rsid w:val="00FC6D75"/>
    <w:rsid w:val="00FC7072"/>
    <w:rsid w:val="00FC7AED"/>
    <w:rsid w:val="00FD09E0"/>
    <w:rsid w:val="00FD0BB5"/>
    <w:rsid w:val="00FD0CE7"/>
    <w:rsid w:val="00FD0F67"/>
    <w:rsid w:val="00FD2475"/>
    <w:rsid w:val="00FD28F2"/>
    <w:rsid w:val="00FD3DE8"/>
    <w:rsid w:val="00FD5159"/>
    <w:rsid w:val="00FD5205"/>
    <w:rsid w:val="00FD5A3A"/>
    <w:rsid w:val="00FD6DF0"/>
    <w:rsid w:val="00FE07F8"/>
    <w:rsid w:val="00FE1455"/>
    <w:rsid w:val="00FE2080"/>
    <w:rsid w:val="00FE26C1"/>
    <w:rsid w:val="00FE30BD"/>
    <w:rsid w:val="00FE59CD"/>
    <w:rsid w:val="00FE5AE2"/>
    <w:rsid w:val="00FE602C"/>
    <w:rsid w:val="00FE672D"/>
    <w:rsid w:val="00FE7615"/>
    <w:rsid w:val="00FF0378"/>
    <w:rsid w:val="00FF0679"/>
    <w:rsid w:val="00FF118B"/>
    <w:rsid w:val="00FF147B"/>
    <w:rsid w:val="00FF17E3"/>
    <w:rsid w:val="00FF5024"/>
    <w:rsid w:val="00FF6DB0"/>
    <w:rsid w:val="00FF7C68"/>
    <w:rsid w:val="00FF7F7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CCDFD2"/>
  <w15:docId w15:val="{847E44B1-E89D-48AF-845D-EC41CD06D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0C0D73"/>
    <w:pPr>
      <w:spacing w:after="120" w:line="260" w:lineRule="atLeast"/>
    </w:pPr>
    <w:rPr>
      <w:rFonts w:ascii="Arial" w:hAnsi="Arial"/>
      <w:lang w:val="en-AU" w:eastAsia="en-AU"/>
    </w:rPr>
  </w:style>
  <w:style w:type="paragraph" w:styleId="Heading1">
    <w:name w:val="heading 1"/>
    <w:aliases w:val="X. Numbered"/>
    <w:basedOn w:val="Normal"/>
    <w:next w:val="Normal"/>
    <w:link w:val="Heading1Char"/>
    <w:qFormat/>
    <w:rsid w:val="000C71F2"/>
    <w:pPr>
      <w:pageBreakBefore/>
      <w:numPr>
        <w:numId w:val="10"/>
      </w:numPr>
      <w:tabs>
        <w:tab w:val="left" w:pos="567"/>
      </w:tabs>
      <w:spacing w:before="120" w:after="280" w:line="240" w:lineRule="auto"/>
      <w:outlineLvl w:val="0"/>
    </w:pPr>
    <w:rPr>
      <w:rFonts w:ascii="Arial Bold" w:hAnsi="Arial Bold" w:cs="Arial"/>
      <w:b/>
      <w:bCs/>
      <w:sz w:val="24"/>
      <w:szCs w:val="32"/>
      <w:lang w:eastAsia="en-US"/>
    </w:rPr>
  </w:style>
  <w:style w:type="paragraph" w:styleId="Heading2">
    <w:name w:val="heading 2"/>
    <w:aliases w:val="X.X Numbered"/>
    <w:basedOn w:val="Normal"/>
    <w:next w:val="Normal"/>
    <w:link w:val="Heading2Char"/>
    <w:qFormat/>
    <w:rsid w:val="00283C0F"/>
    <w:pPr>
      <w:keepNext/>
      <w:widowControl w:val="0"/>
      <w:numPr>
        <w:ilvl w:val="1"/>
        <w:numId w:val="10"/>
      </w:numPr>
      <w:spacing w:before="120"/>
      <w:ind w:left="576"/>
      <w:outlineLvl w:val="1"/>
    </w:pPr>
    <w:rPr>
      <w:rFonts w:cs="Arial"/>
      <w:b/>
      <w:bCs/>
      <w:iCs/>
      <w:sz w:val="22"/>
      <w:szCs w:val="22"/>
      <w:lang w:val="en-NZ" w:eastAsia="en-US"/>
    </w:rPr>
  </w:style>
  <w:style w:type="paragraph" w:styleId="Heading3">
    <w:name w:val="heading 3"/>
    <w:aliases w:val="X.X.X Numbered"/>
    <w:basedOn w:val="Normal"/>
    <w:next w:val="Normal"/>
    <w:link w:val="Heading3Char"/>
    <w:qFormat/>
    <w:rsid w:val="000C0D73"/>
    <w:pPr>
      <w:keepNext/>
      <w:keepLines/>
      <w:numPr>
        <w:ilvl w:val="2"/>
        <w:numId w:val="10"/>
      </w:numPr>
      <w:tabs>
        <w:tab w:val="left" w:pos="851"/>
      </w:tabs>
      <w:spacing w:before="120"/>
      <w:ind w:left="720"/>
      <w:outlineLvl w:val="2"/>
    </w:pPr>
    <w:rPr>
      <w:rFonts w:cs="Arial"/>
      <w:b/>
      <w:bCs/>
      <w:lang w:val="en-NZ" w:eastAsia="en-US"/>
    </w:rPr>
  </w:style>
  <w:style w:type="paragraph" w:styleId="Heading4">
    <w:name w:val="heading 4"/>
    <w:basedOn w:val="Normal"/>
    <w:next w:val="Normal"/>
    <w:link w:val="Heading4Char"/>
    <w:qFormat/>
    <w:rsid w:val="000923E2"/>
    <w:pPr>
      <w:keepNext/>
      <w:numPr>
        <w:ilvl w:val="3"/>
        <w:numId w:val="10"/>
      </w:numPr>
      <w:tabs>
        <w:tab w:val="left" w:pos="1078"/>
        <w:tab w:val="left" w:pos="1260"/>
      </w:tabs>
      <w:ind w:left="864"/>
      <w:outlineLvl w:val="3"/>
    </w:pPr>
    <w:rPr>
      <w:b/>
      <w:bCs/>
      <w:lang w:eastAsia="en-US"/>
    </w:rPr>
  </w:style>
  <w:style w:type="paragraph" w:styleId="Heading5">
    <w:name w:val="heading 5"/>
    <w:basedOn w:val="Normal"/>
    <w:next w:val="Normal"/>
    <w:link w:val="Heading5Char"/>
    <w:qFormat/>
    <w:rsid w:val="00835A1A"/>
    <w:pPr>
      <w:numPr>
        <w:ilvl w:val="4"/>
        <w:numId w:val="10"/>
      </w:numPr>
      <w:spacing w:before="240" w:after="60"/>
      <w:outlineLvl w:val="4"/>
    </w:pPr>
    <w:rPr>
      <w:b/>
      <w:bCs/>
      <w:i/>
      <w:iCs/>
      <w:sz w:val="26"/>
      <w:szCs w:val="26"/>
      <w:lang w:eastAsia="en-US"/>
    </w:rPr>
  </w:style>
  <w:style w:type="paragraph" w:styleId="Heading6">
    <w:name w:val="heading 6"/>
    <w:basedOn w:val="Normal"/>
    <w:next w:val="Normal"/>
    <w:link w:val="Heading6Char"/>
    <w:qFormat/>
    <w:rsid w:val="00835A1A"/>
    <w:pPr>
      <w:numPr>
        <w:ilvl w:val="5"/>
        <w:numId w:val="10"/>
      </w:numPr>
      <w:spacing w:before="240" w:after="60"/>
      <w:outlineLvl w:val="5"/>
    </w:pPr>
    <w:rPr>
      <w:b/>
      <w:bCs/>
      <w:sz w:val="22"/>
      <w:szCs w:val="22"/>
      <w:lang w:eastAsia="en-US"/>
    </w:rPr>
  </w:style>
  <w:style w:type="paragraph" w:styleId="Heading7">
    <w:name w:val="heading 7"/>
    <w:basedOn w:val="Normal"/>
    <w:next w:val="Normal"/>
    <w:link w:val="Heading7Char"/>
    <w:qFormat/>
    <w:rsid w:val="00835A1A"/>
    <w:pPr>
      <w:numPr>
        <w:ilvl w:val="6"/>
        <w:numId w:val="10"/>
      </w:numPr>
      <w:spacing w:before="240" w:after="60"/>
      <w:outlineLvl w:val="6"/>
    </w:pPr>
    <w:rPr>
      <w:sz w:val="24"/>
      <w:szCs w:val="24"/>
      <w:lang w:eastAsia="en-US"/>
    </w:rPr>
  </w:style>
  <w:style w:type="paragraph" w:styleId="Heading8">
    <w:name w:val="heading 8"/>
    <w:basedOn w:val="Normal"/>
    <w:next w:val="Normal"/>
    <w:link w:val="Heading8Char"/>
    <w:qFormat/>
    <w:rsid w:val="00835A1A"/>
    <w:pPr>
      <w:numPr>
        <w:ilvl w:val="7"/>
        <w:numId w:val="10"/>
      </w:numPr>
      <w:spacing w:before="240" w:after="60"/>
      <w:outlineLvl w:val="7"/>
    </w:pPr>
    <w:rPr>
      <w:i/>
      <w:iCs/>
      <w:sz w:val="24"/>
      <w:szCs w:val="24"/>
      <w:lang w:eastAsia="en-US"/>
    </w:rPr>
  </w:style>
  <w:style w:type="paragraph" w:styleId="Heading9">
    <w:name w:val="heading 9"/>
    <w:basedOn w:val="Normal"/>
    <w:next w:val="Normal"/>
    <w:link w:val="Heading9Char"/>
    <w:qFormat/>
    <w:rsid w:val="00835A1A"/>
    <w:pPr>
      <w:numPr>
        <w:ilvl w:val="8"/>
        <w:numId w:val="10"/>
      </w:numPr>
      <w:spacing w:before="240" w:after="60"/>
      <w:outlineLvl w:val="8"/>
    </w:pPr>
    <w:rPr>
      <w:rFonts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Title">
    <w:name w:val="Appendix Title"/>
    <w:basedOn w:val="Normal"/>
    <w:next w:val="AppendixHeading1"/>
    <w:rsid w:val="00C66639"/>
    <w:pPr>
      <w:pageBreakBefore/>
      <w:spacing w:line="240" w:lineRule="auto"/>
      <w:outlineLvl w:val="0"/>
    </w:pPr>
    <w:rPr>
      <w:b/>
      <w:sz w:val="32"/>
      <w:szCs w:val="32"/>
    </w:rPr>
  </w:style>
  <w:style w:type="paragraph" w:styleId="TOC8">
    <w:name w:val="toc 8"/>
    <w:basedOn w:val="Normal"/>
    <w:next w:val="Normal"/>
    <w:uiPriority w:val="39"/>
    <w:rsid w:val="002123CF"/>
    <w:pPr>
      <w:tabs>
        <w:tab w:val="right" w:pos="9639"/>
      </w:tabs>
      <w:ind w:left="284"/>
    </w:pPr>
    <w:rPr>
      <w:noProof/>
    </w:rPr>
  </w:style>
  <w:style w:type="paragraph" w:customStyle="1" w:styleId="AppendixHeading1">
    <w:name w:val="Appendix Heading 1"/>
    <w:basedOn w:val="Normal"/>
    <w:next w:val="Normal"/>
    <w:rsid w:val="002E73F5"/>
    <w:pPr>
      <w:spacing w:after="280"/>
    </w:pPr>
    <w:rPr>
      <w:b/>
      <w:sz w:val="32"/>
      <w:szCs w:val="32"/>
    </w:rPr>
  </w:style>
  <w:style w:type="paragraph" w:customStyle="1" w:styleId="AppendixTOCPage-Title">
    <w:name w:val="Appendix TOC Page - Title"/>
    <w:basedOn w:val="Normal"/>
    <w:rsid w:val="001F42EA"/>
    <w:pPr>
      <w:pageBreakBefore/>
      <w:spacing w:after="280"/>
    </w:pPr>
    <w:rPr>
      <w:b/>
      <w:sz w:val="32"/>
      <w:szCs w:val="32"/>
    </w:rPr>
  </w:style>
  <w:style w:type="paragraph" w:customStyle="1" w:styleId="SAHATable-HeadingBOLD8pt">
    <w:name w:val="SAHA Table - Heading BOLD 8pt"/>
    <w:basedOn w:val="SAHATable-HeadingBOLD9pt"/>
    <w:rsid w:val="00AB55EC"/>
    <w:pPr>
      <w:spacing w:before="0" w:line="200" w:lineRule="exact"/>
      <w:ind w:left="170"/>
    </w:pPr>
    <w:rPr>
      <w:sz w:val="16"/>
      <w:szCs w:val="16"/>
    </w:rPr>
  </w:style>
  <w:style w:type="paragraph" w:customStyle="1" w:styleId="SAHATable-BodyTextBOLD8pt">
    <w:name w:val="SAHA Table - Body Text BOLD 8pt"/>
    <w:basedOn w:val="SAHATable-BodyTextBOLD85pt"/>
    <w:rsid w:val="00151D90"/>
    <w:pPr>
      <w:spacing w:line="220" w:lineRule="exact"/>
      <w:ind w:left="170"/>
    </w:pPr>
    <w:rPr>
      <w:sz w:val="16"/>
      <w:szCs w:val="16"/>
    </w:rPr>
  </w:style>
  <w:style w:type="paragraph" w:customStyle="1" w:styleId="SAHATable-BodyText75ptCentred">
    <w:name w:val="SAHA Table - Body Text 7.5pt Centred"/>
    <w:basedOn w:val="SAHATable-BodyText9pt"/>
    <w:rsid w:val="00151D90"/>
    <w:pPr>
      <w:spacing w:line="220" w:lineRule="exact"/>
      <w:ind w:left="170"/>
    </w:pPr>
    <w:rPr>
      <w:sz w:val="15"/>
      <w:szCs w:val="15"/>
    </w:rPr>
  </w:style>
  <w:style w:type="paragraph" w:styleId="ListBullet">
    <w:name w:val="List Bullet"/>
    <w:basedOn w:val="Normal"/>
    <w:rsid w:val="002538A2"/>
    <w:pPr>
      <w:numPr>
        <w:numId w:val="4"/>
      </w:numPr>
      <w:tabs>
        <w:tab w:val="clear" w:pos="360"/>
        <w:tab w:val="left" w:pos="357"/>
      </w:tabs>
      <w:spacing w:after="40"/>
      <w:ind w:left="357" w:hanging="357"/>
    </w:pPr>
    <w:rPr>
      <w:lang w:eastAsia="en-US"/>
    </w:rPr>
  </w:style>
  <w:style w:type="paragraph" w:styleId="ListBullet2">
    <w:name w:val="List Bullet 2"/>
    <w:basedOn w:val="Normal"/>
    <w:rsid w:val="00570741"/>
    <w:pPr>
      <w:numPr>
        <w:numId w:val="1"/>
      </w:numPr>
      <w:tabs>
        <w:tab w:val="left" w:pos="868"/>
      </w:tabs>
      <w:spacing w:after="40" w:line="240" w:lineRule="exact"/>
    </w:pPr>
    <w:rPr>
      <w:lang w:eastAsia="en-US"/>
    </w:rPr>
  </w:style>
  <w:style w:type="paragraph" w:styleId="ListBullet3">
    <w:name w:val="List Bullet 3"/>
    <w:basedOn w:val="Normal"/>
    <w:rsid w:val="00300947"/>
    <w:pPr>
      <w:numPr>
        <w:numId w:val="2"/>
      </w:numPr>
      <w:spacing w:after="40"/>
      <w:ind w:left="1071" w:hanging="357"/>
    </w:pPr>
    <w:rPr>
      <w:lang w:eastAsia="en-US"/>
    </w:rPr>
  </w:style>
  <w:style w:type="paragraph" w:styleId="ListBullet4">
    <w:name w:val="List Bullet 4"/>
    <w:basedOn w:val="Normal"/>
    <w:semiHidden/>
    <w:rsid w:val="00300947"/>
    <w:pPr>
      <w:numPr>
        <w:numId w:val="3"/>
      </w:numPr>
      <w:spacing w:after="40"/>
    </w:pPr>
    <w:rPr>
      <w:lang w:eastAsia="en-US"/>
    </w:rPr>
  </w:style>
  <w:style w:type="paragraph" w:styleId="TOC1">
    <w:name w:val="toc 1"/>
    <w:basedOn w:val="Normal"/>
    <w:next w:val="Normal"/>
    <w:uiPriority w:val="39"/>
    <w:rsid w:val="0081658C"/>
    <w:pPr>
      <w:keepNext/>
      <w:tabs>
        <w:tab w:val="left" w:pos="284"/>
        <w:tab w:val="right" w:pos="9639"/>
      </w:tabs>
      <w:spacing w:before="120" w:after="60"/>
      <w:ind w:left="284" w:hanging="284"/>
    </w:pPr>
    <w:rPr>
      <w:b/>
      <w:noProof/>
      <w:szCs w:val="22"/>
      <w:lang w:eastAsia="en-US"/>
    </w:rPr>
  </w:style>
  <w:style w:type="paragraph" w:styleId="TOC2">
    <w:name w:val="toc 2"/>
    <w:basedOn w:val="Normal"/>
    <w:next w:val="Normal"/>
    <w:uiPriority w:val="39"/>
    <w:rsid w:val="00C7122A"/>
    <w:pPr>
      <w:tabs>
        <w:tab w:val="left" w:pos="1134"/>
        <w:tab w:val="right" w:pos="9639"/>
      </w:tabs>
      <w:spacing w:after="60"/>
      <w:ind w:left="1135" w:hanging="851"/>
    </w:pPr>
    <w:rPr>
      <w:rFonts w:cs="Arial"/>
      <w:noProof/>
      <w:lang w:eastAsia="en-US"/>
    </w:rPr>
  </w:style>
  <w:style w:type="paragraph" w:styleId="TOC3">
    <w:name w:val="toc 3"/>
    <w:basedOn w:val="Normal"/>
    <w:next w:val="Normal"/>
    <w:uiPriority w:val="39"/>
    <w:rsid w:val="00C7122A"/>
    <w:pPr>
      <w:tabs>
        <w:tab w:val="left" w:pos="1418"/>
        <w:tab w:val="right" w:pos="9639"/>
      </w:tabs>
      <w:spacing w:after="60"/>
      <w:ind w:left="1985" w:hanging="1418"/>
    </w:pPr>
    <w:rPr>
      <w:lang w:eastAsia="en-US"/>
    </w:rPr>
  </w:style>
  <w:style w:type="paragraph" w:styleId="TOC5">
    <w:name w:val="toc 5"/>
    <w:basedOn w:val="Normal"/>
    <w:next w:val="Normal"/>
    <w:uiPriority w:val="39"/>
    <w:rsid w:val="00835A1A"/>
    <w:pPr>
      <w:tabs>
        <w:tab w:val="right" w:leader="dot" w:pos="9191"/>
      </w:tabs>
      <w:spacing w:after="60"/>
    </w:pPr>
    <w:rPr>
      <w:rFonts w:cs="Arial"/>
      <w:b/>
      <w:caps/>
      <w:noProof/>
      <w:lang w:eastAsia="en-US"/>
    </w:rPr>
  </w:style>
  <w:style w:type="paragraph" w:styleId="TOC6">
    <w:name w:val="toc 6"/>
    <w:basedOn w:val="Normal"/>
    <w:next w:val="Normal"/>
    <w:uiPriority w:val="39"/>
    <w:rsid w:val="00835A1A"/>
    <w:pPr>
      <w:tabs>
        <w:tab w:val="left" w:pos="812"/>
        <w:tab w:val="right" w:leader="dot" w:pos="9191"/>
      </w:tabs>
      <w:spacing w:after="60"/>
      <w:ind w:left="812" w:hanging="364"/>
    </w:pPr>
    <w:rPr>
      <w:noProof/>
      <w:lang w:eastAsia="en-US"/>
    </w:rPr>
  </w:style>
  <w:style w:type="paragraph" w:styleId="TOC7">
    <w:name w:val="toc 7"/>
    <w:basedOn w:val="Normal"/>
    <w:next w:val="Normal"/>
    <w:uiPriority w:val="39"/>
    <w:rsid w:val="00D234E6"/>
    <w:pPr>
      <w:tabs>
        <w:tab w:val="right" w:pos="9639"/>
      </w:tabs>
      <w:spacing w:before="280"/>
    </w:pPr>
    <w:rPr>
      <w:b/>
      <w:noProof/>
      <w:sz w:val="22"/>
      <w:lang w:eastAsia="en-US"/>
    </w:rPr>
  </w:style>
  <w:style w:type="paragraph" w:styleId="Header">
    <w:name w:val="header"/>
    <w:basedOn w:val="Normal"/>
    <w:link w:val="HeaderChar"/>
    <w:uiPriority w:val="99"/>
    <w:rsid w:val="00DF500B"/>
    <w:pPr>
      <w:tabs>
        <w:tab w:val="center" w:pos="4153"/>
        <w:tab w:val="right" w:pos="8306"/>
      </w:tabs>
    </w:pPr>
  </w:style>
  <w:style w:type="paragraph" w:styleId="Footer">
    <w:name w:val="footer"/>
    <w:basedOn w:val="Normal"/>
    <w:link w:val="FooterChar"/>
    <w:uiPriority w:val="99"/>
    <w:rsid w:val="00391E29"/>
    <w:pPr>
      <w:tabs>
        <w:tab w:val="center" w:pos="4153"/>
        <w:tab w:val="right" w:pos="8306"/>
      </w:tabs>
      <w:spacing w:line="240" w:lineRule="auto"/>
    </w:pPr>
    <w:rPr>
      <w:sz w:val="13"/>
      <w:szCs w:val="13"/>
    </w:rPr>
  </w:style>
  <w:style w:type="table" w:styleId="TableGrid">
    <w:name w:val="Table Grid"/>
    <w:basedOn w:val="TableNormal"/>
    <w:uiPriority w:val="59"/>
    <w:rsid w:val="006A7094"/>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HATitlePage-OfficeList">
    <w:name w:val="SAHA Title Page - Office List"/>
    <w:basedOn w:val="Normal"/>
    <w:rsid w:val="00D77D4D"/>
    <w:rPr>
      <w:color w:val="808080"/>
    </w:rPr>
  </w:style>
  <w:style w:type="paragraph" w:customStyle="1" w:styleId="SAHATitlePage-Subtitle">
    <w:name w:val="SAHA Title Page - Subtitle"/>
    <w:basedOn w:val="Normal"/>
    <w:rsid w:val="00E542C0"/>
    <w:pPr>
      <w:spacing w:after="57" w:line="264" w:lineRule="exact"/>
    </w:pPr>
    <w:rPr>
      <w:sz w:val="22"/>
      <w:szCs w:val="22"/>
    </w:rPr>
  </w:style>
  <w:style w:type="paragraph" w:customStyle="1" w:styleId="Spacer">
    <w:name w:val="Spacer"/>
    <w:basedOn w:val="Normal"/>
    <w:rsid w:val="00614089"/>
    <w:pPr>
      <w:keepNext/>
      <w:spacing w:line="240" w:lineRule="auto"/>
    </w:pPr>
    <w:rPr>
      <w:sz w:val="4"/>
      <w:szCs w:val="4"/>
    </w:rPr>
  </w:style>
  <w:style w:type="paragraph" w:customStyle="1" w:styleId="SAHATitlePage-Title">
    <w:name w:val="SAHA Title Page - Title"/>
    <w:basedOn w:val="Normal"/>
    <w:rsid w:val="00701B23"/>
    <w:pPr>
      <w:spacing w:line="384" w:lineRule="exact"/>
    </w:pPr>
    <w:rPr>
      <w:b/>
      <w:sz w:val="32"/>
      <w:szCs w:val="32"/>
    </w:rPr>
  </w:style>
  <w:style w:type="paragraph" w:customStyle="1" w:styleId="SAHAContactPage-Location">
    <w:name w:val="SAHA Contact Page - Location"/>
    <w:basedOn w:val="Normal"/>
    <w:rsid w:val="008D51C2"/>
    <w:rPr>
      <w:b/>
      <w:sz w:val="24"/>
      <w:szCs w:val="24"/>
    </w:rPr>
  </w:style>
  <w:style w:type="paragraph" w:customStyle="1" w:styleId="SAHAContactPage-PhoneNos">
    <w:name w:val="SAHA Contact Page - Phone Nos"/>
    <w:basedOn w:val="Normal"/>
    <w:rsid w:val="00C3332C"/>
    <w:pPr>
      <w:tabs>
        <w:tab w:val="left" w:pos="227"/>
      </w:tabs>
    </w:pPr>
  </w:style>
  <w:style w:type="paragraph" w:customStyle="1" w:styleId="SAHAContactPage-ABN">
    <w:name w:val="SAHA Contact Page - ABN"/>
    <w:basedOn w:val="Footer"/>
    <w:rsid w:val="0066285C"/>
    <w:rPr>
      <w:b/>
      <w:sz w:val="15"/>
      <w:szCs w:val="15"/>
    </w:rPr>
  </w:style>
  <w:style w:type="character" w:styleId="Hyperlink">
    <w:name w:val="Hyperlink"/>
    <w:uiPriority w:val="99"/>
    <w:qFormat/>
    <w:rsid w:val="0066285C"/>
    <w:rPr>
      <w:color w:val="0000FF"/>
      <w:u w:val="single"/>
    </w:rPr>
  </w:style>
  <w:style w:type="paragraph" w:customStyle="1" w:styleId="SAHADisclaimer-Title">
    <w:name w:val="SAHA Disclaimer - Title"/>
    <w:basedOn w:val="Normal"/>
    <w:rsid w:val="00BE155A"/>
    <w:pPr>
      <w:spacing w:after="250" w:line="240" w:lineRule="auto"/>
    </w:pPr>
    <w:rPr>
      <w:b/>
      <w:sz w:val="32"/>
      <w:szCs w:val="32"/>
    </w:rPr>
  </w:style>
  <w:style w:type="paragraph" w:customStyle="1" w:styleId="SAHAHeading1">
    <w:name w:val="SAHA Heading 1"/>
    <w:basedOn w:val="Normal"/>
    <w:rsid w:val="00AA227C"/>
    <w:pPr>
      <w:pageBreakBefore/>
      <w:spacing w:after="420" w:line="240" w:lineRule="auto"/>
      <w:outlineLvl w:val="0"/>
    </w:pPr>
    <w:rPr>
      <w:b/>
      <w:sz w:val="32"/>
      <w:szCs w:val="32"/>
    </w:rPr>
  </w:style>
  <w:style w:type="paragraph" w:customStyle="1" w:styleId="SAHATOCPage-Title">
    <w:name w:val="SAHA TOC Page - Title"/>
    <w:basedOn w:val="Normal"/>
    <w:rsid w:val="00256CE9"/>
    <w:pPr>
      <w:spacing w:after="20" w:line="240" w:lineRule="auto"/>
    </w:pPr>
    <w:rPr>
      <w:b/>
      <w:sz w:val="32"/>
      <w:szCs w:val="32"/>
    </w:rPr>
  </w:style>
  <w:style w:type="character" w:styleId="PageNumber">
    <w:name w:val="page number"/>
    <w:basedOn w:val="DefaultParagraphFont"/>
    <w:rsid w:val="00F200E5"/>
  </w:style>
  <w:style w:type="paragraph" w:customStyle="1" w:styleId="SAHAHeading2">
    <w:name w:val="SAHA Heading 2"/>
    <w:basedOn w:val="Normal"/>
    <w:rsid w:val="00F93E3C"/>
    <w:pPr>
      <w:spacing w:before="420" w:after="140" w:line="264" w:lineRule="exact"/>
    </w:pPr>
    <w:rPr>
      <w:b/>
      <w:sz w:val="24"/>
      <w:szCs w:val="24"/>
    </w:rPr>
  </w:style>
  <w:style w:type="paragraph" w:customStyle="1" w:styleId="SAHATable-BodyText9pt">
    <w:name w:val="SAHA Table - Body Text 9pt"/>
    <w:basedOn w:val="Normal"/>
    <w:rsid w:val="00FC29AE"/>
    <w:pPr>
      <w:spacing w:line="220" w:lineRule="atLeast"/>
      <w:ind w:left="113"/>
    </w:pPr>
    <w:rPr>
      <w:sz w:val="18"/>
      <w:szCs w:val="18"/>
    </w:rPr>
  </w:style>
  <w:style w:type="paragraph" w:styleId="Caption">
    <w:name w:val="caption"/>
    <w:basedOn w:val="Normal"/>
    <w:next w:val="Normal"/>
    <w:uiPriority w:val="99"/>
    <w:qFormat/>
    <w:rsid w:val="001B19BA"/>
    <w:pPr>
      <w:keepNext/>
      <w:keepLines/>
      <w:tabs>
        <w:tab w:val="left" w:pos="1276"/>
      </w:tabs>
      <w:spacing w:before="120"/>
      <w:ind w:left="1276" w:hanging="1276"/>
    </w:pPr>
    <w:rPr>
      <w:rFonts w:ascii="Arial Bold" w:hAnsi="Arial Bold"/>
      <w:b/>
      <w:bCs/>
      <w:szCs w:val="22"/>
    </w:rPr>
  </w:style>
  <w:style w:type="paragraph" w:customStyle="1" w:styleId="SAHATable-BodyTextBOLD85pt">
    <w:name w:val="SAHA Table - Body Text BOLD 8.5pt"/>
    <w:basedOn w:val="Normal"/>
    <w:rsid w:val="00ED69D3"/>
    <w:pPr>
      <w:ind w:left="113"/>
    </w:pPr>
    <w:rPr>
      <w:b/>
      <w:sz w:val="17"/>
      <w:szCs w:val="17"/>
    </w:rPr>
  </w:style>
  <w:style w:type="paragraph" w:customStyle="1" w:styleId="SAHATable-BodyNumbersBOLDCentred85pt">
    <w:name w:val="SAHA Table - Body Numbers BOLD Centred 8.5pt"/>
    <w:basedOn w:val="SAHATable-BodyTextBOLD85pt"/>
    <w:rsid w:val="00ED69D3"/>
    <w:pPr>
      <w:ind w:left="0"/>
      <w:jc w:val="center"/>
    </w:pPr>
  </w:style>
  <w:style w:type="paragraph" w:customStyle="1" w:styleId="SAHATable-BodyNumbersCentred9pt">
    <w:name w:val="SAHA Table - Body Numbers Centred 9pt"/>
    <w:basedOn w:val="SAHATable-BodyText9pt"/>
    <w:rsid w:val="00ED69D3"/>
    <w:pPr>
      <w:ind w:left="0"/>
      <w:jc w:val="center"/>
    </w:pPr>
  </w:style>
  <w:style w:type="paragraph" w:customStyle="1" w:styleId="SAHATable-HeadingBOLD9pt">
    <w:name w:val="SAHA Table - Heading BOLD 9pt"/>
    <w:basedOn w:val="Normal"/>
    <w:rsid w:val="006B7FB4"/>
    <w:pPr>
      <w:spacing w:before="60" w:line="220" w:lineRule="exact"/>
      <w:ind w:left="113"/>
    </w:pPr>
    <w:rPr>
      <w:b/>
      <w:sz w:val="18"/>
      <w:szCs w:val="18"/>
    </w:rPr>
  </w:style>
  <w:style w:type="paragraph" w:customStyle="1" w:styleId="SAHATable-BodyTextBOLD9pt">
    <w:name w:val="SAHA Table - Body Text BOLD 9pt"/>
    <w:basedOn w:val="SAHATable-BodyTextBOLD85pt"/>
    <w:rsid w:val="006B7FB4"/>
    <w:rPr>
      <w:sz w:val="18"/>
      <w:szCs w:val="18"/>
    </w:rPr>
  </w:style>
  <w:style w:type="paragraph" w:customStyle="1" w:styleId="SAHATable-BodyNumbersBOLDCentred9pt">
    <w:name w:val="SAHA Table - Body Numbers BOLD Centred 9pt"/>
    <w:basedOn w:val="SAHATable-BodyNumbersBOLDCentred85pt"/>
    <w:rsid w:val="005245D6"/>
    <w:rPr>
      <w:sz w:val="18"/>
      <w:szCs w:val="18"/>
    </w:rPr>
  </w:style>
  <w:style w:type="paragraph" w:customStyle="1" w:styleId="SAHANote">
    <w:name w:val="SAHA Note"/>
    <w:basedOn w:val="Normal"/>
    <w:rsid w:val="0077422E"/>
    <w:pPr>
      <w:tabs>
        <w:tab w:val="left" w:pos="560"/>
      </w:tabs>
      <w:spacing w:before="140" w:after="280" w:line="192" w:lineRule="exact"/>
      <w:ind w:left="561" w:hanging="561"/>
    </w:pPr>
    <w:rPr>
      <w:sz w:val="16"/>
      <w:szCs w:val="16"/>
    </w:rPr>
  </w:style>
  <w:style w:type="paragraph" w:customStyle="1" w:styleId="PhotoDetails">
    <w:name w:val="Photo Details"/>
    <w:basedOn w:val="Normal"/>
    <w:rsid w:val="00A11C6F"/>
    <w:pPr>
      <w:tabs>
        <w:tab w:val="left" w:pos="1232"/>
      </w:tabs>
      <w:spacing w:line="192" w:lineRule="exact"/>
      <w:ind w:left="1230" w:hanging="1230"/>
    </w:pPr>
    <w:rPr>
      <w:sz w:val="16"/>
      <w:szCs w:val="16"/>
    </w:rPr>
  </w:style>
  <w:style w:type="paragraph" w:customStyle="1" w:styleId="Caption-Photo">
    <w:name w:val="Caption - Photo"/>
    <w:basedOn w:val="Normal"/>
    <w:rsid w:val="00614089"/>
    <w:pPr>
      <w:keepNext/>
      <w:tabs>
        <w:tab w:val="left" w:pos="992"/>
        <w:tab w:val="left" w:pos="1134"/>
        <w:tab w:val="left" w:pos="1204"/>
      </w:tabs>
      <w:spacing w:after="40"/>
      <w:ind w:left="992" w:hanging="992"/>
    </w:pPr>
    <w:rPr>
      <w:b/>
    </w:rPr>
  </w:style>
  <w:style w:type="paragraph" w:customStyle="1" w:styleId="SAHAHeading3">
    <w:name w:val="SAHA Heading 3"/>
    <w:basedOn w:val="Normal"/>
    <w:rsid w:val="00581385"/>
    <w:pPr>
      <w:spacing w:before="280"/>
    </w:pPr>
    <w:rPr>
      <w:b/>
      <w:sz w:val="22"/>
      <w:szCs w:val="22"/>
    </w:rPr>
  </w:style>
  <w:style w:type="paragraph" w:customStyle="1" w:styleId="SAHATable-BodyText75ptLeftJust">
    <w:name w:val="SAHA Table - Body Text 7.5pt Left Just."/>
    <w:basedOn w:val="SAHATable-BodyText9pt"/>
    <w:rsid w:val="005E67E6"/>
    <w:pPr>
      <w:spacing w:line="220" w:lineRule="exact"/>
      <w:ind w:left="170"/>
    </w:pPr>
    <w:rPr>
      <w:sz w:val="15"/>
      <w:szCs w:val="15"/>
    </w:rPr>
  </w:style>
  <w:style w:type="paragraph" w:customStyle="1" w:styleId="AppendixHeading3">
    <w:name w:val="Appendix Heading 3"/>
    <w:basedOn w:val="Normal"/>
    <w:next w:val="Normal"/>
    <w:rsid w:val="004D0762"/>
    <w:pPr>
      <w:spacing w:before="280" w:after="70"/>
    </w:pPr>
    <w:rPr>
      <w:b/>
      <w:sz w:val="22"/>
      <w:szCs w:val="22"/>
    </w:rPr>
  </w:style>
  <w:style w:type="paragraph" w:customStyle="1" w:styleId="AppendixHeading2">
    <w:name w:val="Appendix Heading 2"/>
    <w:basedOn w:val="Normal"/>
    <w:rsid w:val="00A2066A"/>
    <w:pPr>
      <w:spacing w:before="420" w:after="140"/>
    </w:pPr>
    <w:rPr>
      <w:b/>
      <w:sz w:val="24"/>
      <w:szCs w:val="24"/>
    </w:rPr>
  </w:style>
  <w:style w:type="paragraph" w:customStyle="1" w:styleId="SAHAHeading1notTOC">
    <w:name w:val="SAHA Heading 1 (not TOC)"/>
    <w:basedOn w:val="SAHAHeading1"/>
    <w:rsid w:val="002123CF"/>
  </w:style>
  <w:style w:type="paragraph" w:styleId="TOC9">
    <w:name w:val="toc 9"/>
    <w:basedOn w:val="Normal"/>
    <w:next w:val="Normal"/>
    <w:autoRedefine/>
    <w:uiPriority w:val="39"/>
    <w:rsid w:val="00C441BD"/>
    <w:pPr>
      <w:tabs>
        <w:tab w:val="left" w:pos="1568"/>
        <w:tab w:val="right" w:pos="9690"/>
      </w:tabs>
      <w:ind w:left="1568" w:hanging="1568"/>
    </w:pPr>
  </w:style>
  <w:style w:type="paragraph" w:styleId="TableofFigures">
    <w:name w:val="table of figures"/>
    <w:basedOn w:val="Normal"/>
    <w:next w:val="Normal"/>
    <w:uiPriority w:val="99"/>
    <w:rsid w:val="00CB185B"/>
  </w:style>
  <w:style w:type="paragraph" w:customStyle="1" w:styleId="Caption-Table">
    <w:name w:val="Caption - Table"/>
    <w:basedOn w:val="Caption"/>
    <w:rsid w:val="009470D0"/>
    <w:pPr>
      <w:tabs>
        <w:tab w:val="clear" w:pos="1276"/>
        <w:tab w:val="left" w:pos="1120"/>
        <w:tab w:val="left" w:pos="1274"/>
        <w:tab w:val="left" w:pos="1418"/>
        <w:tab w:val="left" w:pos="1554"/>
        <w:tab w:val="left" w:pos="1722"/>
      </w:tabs>
      <w:spacing w:before="280"/>
      <w:ind w:left="1123" w:hanging="1123"/>
    </w:pPr>
    <w:rPr>
      <w:szCs w:val="20"/>
    </w:rPr>
  </w:style>
  <w:style w:type="paragraph" w:customStyle="1" w:styleId="SAHAHeading2NotTOC">
    <w:name w:val="SAHA Heading 2 (Not TOC)"/>
    <w:basedOn w:val="Normal"/>
    <w:rsid w:val="009D41D3"/>
    <w:pPr>
      <w:spacing w:before="420" w:after="140"/>
    </w:pPr>
    <w:rPr>
      <w:b/>
      <w:sz w:val="24"/>
      <w:szCs w:val="24"/>
    </w:rPr>
  </w:style>
  <w:style w:type="character" w:customStyle="1" w:styleId="AppendixLetterRef">
    <w:name w:val="Appendix Letter Ref"/>
    <w:rsid w:val="008A7F82"/>
    <w:rPr>
      <w:color w:val="000000"/>
    </w:rPr>
  </w:style>
  <w:style w:type="numbering" w:styleId="111111">
    <w:name w:val="Outline List 2"/>
    <w:basedOn w:val="NoList"/>
    <w:rsid w:val="000B06D3"/>
    <w:pPr>
      <w:numPr>
        <w:numId w:val="5"/>
      </w:numPr>
    </w:pPr>
  </w:style>
  <w:style w:type="numbering" w:styleId="1ai">
    <w:name w:val="Outline List 1"/>
    <w:basedOn w:val="NoList"/>
    <w:rsid w:val="000B06D3"/>
    <w:pPr>
      <w:numPr>
        <w:numId w:val="7"/>
      </w:numPr>
    </w:pPr>
  </w:style>
  <w:style w:type="numbering" w:styleId="ArticleSection">
    <w:name w:val="Outline List 3"/>
    <w:basedOn w:val="NoList"/>
    <w:rsid w:val="000B06D3"/>
    <w:pPr>
      <w:numPr>
        <w:numId w:val="6"/>
      </w:numPr>
    </w:pPr>
  </w:style>
  <w:style w:type="paragraph" w:customStyle="1" w:styleId="Caption-Figure">
    <w:name w:val="Caption - Figure"/>
    <w:basedOn w:val="Normal"/>
    <w:rsid w:val="009470D0"/>
    <w:pPr>
      <w:keepNext/>
      <w:tabs>
        <w:tab w:val="left" w:pos="1123"/>
      </w:tabs>
      <w:spacing w:before="280" w:after="140"/>
      <w:ind w:left="1123" w:hanging="1123"/>
    </w:pPr>
    <w:rPr>
      <w:b/>
    </w:rPr>
  </w:style>
  <w:style w:type="paragraph" w:styleId="ListNumber">
    <w:name w:val="List Number"/>
    <w:basedOn w:val="Normal"/>
    <w:qFormat/>
    <w:rsid w:val="002538A2"/>
    <w:pPr>
      <w:numPr>
        <w:numId w:val="9"/>
      </w:numPr>
      <w:tabs>
        <w:tab w:val="left" w:pos="510"/>
      </w:tabs>
      <w:spacing w:after="40"/>
    </w:pPr>
  </w:style>
  <w:style w:type="paragraph" w:styleId="ListNumber2">
    <w:name w:val="List Number 2"/>
    <w:basedOn w:val="Normal"/>
    <w:qFormat/>
    <w:rsid w:val="00570741"/>
    <w:pPr>
      <w:numPr>
        <w:numId w:val="8"/>
      </w:numPr>
      <w:tabs>
        <w:tab w:val="left" w:pos="924"/>
      </w:tabs>
      <w:spacing w:after="40"/>
    </w:pPr>
  </w:style>
  <w:style w:type="paragraph" w:customStyle="1" w:styleId="SAHATOCPage-ManualSubtitle">
    <w:name w:val="SAHA TOC Page - Manual Subtitle"/>
    <w:basedOn w:val="Normal"/>
    <w:rsid w:val="00A676EF"/>
    <w:pPr>
      <w:spacing w:before="280"/>
    </w:pPr>
    <w:rPr>
      <w:b/>
      <w:sz w:val="22"/>
      <w:szCs w:val="22"/>
    </w:rPr>
  </w:style>
  <w:style w:type="paragraph" w:customStyle="1" w:styleId="AppTitleH1">
    <w:name w:val="App Title (H1)"/>
    <w:basedOn w:val="Heading1"/>
    <w:next w:val="Normal"/>
    <w:rsid w:val="00442A4B"/>
  </w:style>
  <w:style w:type="paragraph" w:styleId="FootnoteText">
    <w:name w:val="footnote text"/>
    <w:basedOn w:val="Normal"/>
    <w:link w:val="FootnoteTextChar"/>
    <w:rsid w:val="006F7DBE"/>
    <w:rPr>
      <w:sz w:val="14"/>
      <w:szCs w:val="14"/>
    </w:rPr>
  </w:style>
  <w:style w:type="character" w:styleId="FootnoteReference">
    <w:name w:val="footnote reference"/>
    <w:semiHidden/>
    <w:rsid w:val="006F7DBE"/>
    <w:rPr>
      <w:vertAlign w:val="superscript"/>
    </w:rPr>
  </w:style>
  <w:style w:type="paragraph" w:styleId="DocumentMap">
    <w:name w:val="Document Map"/>
    <w:basedOn w:val="Normal"/>
    <w:link w:val="DocumentMapChar"/>
    <w:semiHidden/>
    <w:rsid w:val="000E0248"/>
    <w:pPr>
      <w:shd w:val="clear" w:color="auto" w:fill="000080"/>
    </w:pPr>
    <w:rPr>
      <w:rFonts w:ascii="Tahoma" w:hAnsi="Tahoma" w:cs="Tahoma"/>
    </w:rPr>
  </w:style>
  <w:style w:type="paragraph" w:styleId="ListParagraph">
    <w:name w:val="List Paragraph"/>
    <w:basedOn w:val="Normal"/>
    <w:uiPriority w:val="34"/>
    <w:qFormat/>
    <w:rsid w:val="00B91C99"/>
    <w:pPr>
      <w:widowControl w:val="0"/>
      <w:spacing w:after="240"/>
      <w:ind w:left="720"/>
      <w:contextualSpacing/>
    </w:pPr>
    <w:rPr>
      <w:lang w:val="en-NZ" w:eastAsia="en-US"/>
    </w:rPr>
  </w:style>
  <w:style w:type="paragraph" w:styleId="BalloonText">
    <w:name w:val="Balloon Text"/>
    <w:basedOn w:val="Normal"/>
    <w:link w:val="BalloonTextChar"/>
    <w:rsid w:val="00B91C99"/>
    <w:pPr>
      <w:spacing w:line="240" w:lineRule="auto"/>
    </w:pPr>
    <w:rPr>
      <w:rFonts w:ascii="Tahoma" w:hAnsi="Tahoma" w:cs="Tahoma"/>
      <w:sz w:val="16"/>
      <w:szCs w:val="16"/>
    </w:rPr>
  </w:style>
  <w:style w:type="character" w:customStyle="1" w:styleId="BalloonTextChar">
    <w:name w:val="Balloon Text Char"/>
    <w:link w:val="BalloonText"/>
    <w:rsid w:val="00B91C99"/>
    <w:rPr>
      <w:rFonts w:ascii="Tahoma" w:hAnsi="Tahoma" w:cs="Tahoma"/>
      <w:sz w:val="16"/>
      <w:szCs w:val="16"/>
      <w:lang w:val="en-AU" w:eastAsia="en-AU"/>
    </w:rPr>
  </w:style>
  <w:style w:type="paragraph" w:styleId="BodyText">
    <w:name w:val="Body Text"/>
    <w:basedOn w:val="Normal"/>
    <w:link w:val="BodyTextChar"/>
    <w:qFormat/>
    <w:rsid w:val="0087774B"/>
    <w:pPr>
      <w:ind w:left="851"/>
    </w:pPr>
    <w:rPr>
      <w:rFonts w:cs="Arial"/>
      <w:lang w:val="en-NZ" w:eastAsia="en-US"/>
    </w:rPr>
  </w:style>
  <w:style w:type="character" w:customStyle="1" w:styleId="BodyTextChar">
    <w:name w:val="Body Text Char"/>
    <w:link w:val="BodyText"/>
    <w:rsid w:val="0087774B"/>
    <w:rPr>
      <w:rFonts w:ascii="Arial" w:hAnsi="Arial" w:cs="Arial"/>
      <w:lang w:eastAsia="en-US"/>
    </w:rPr>
  </w:style>
  <w:style w:type="table" w:styleId="LightGrid-Accent3">
    <w:name w:val="Light Grid Accent 3"/>
    <w:basedOn w:val="TableNormal"/>
    <w:uiPriority w:val="62"/>
    <w:rsid w:val="001D50EF"/>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Bold" w:eastAsia="Times New Roman" w:hAnsi="Arial 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old" w:eastAsia="Times New Roman" w:hAnsi="Arial 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old" w:eastAsia="Times New Roman" w:hAnsi="Arial Bold" w:cs="Times New Roman"/>
        <w:b/>
        <w:bCs/>
      </w:rPr>
    </w:tblStylePr>
    <w:tblStylePr w:type="lastCol">
      <w:rPr>
        <w:rFonts w:ascii="Arial Bold" w:eastAsia="Times New Roman" w:hAnsi="Arial 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Heading2Char">
    <w:name w:val="Heading 2 Char"/>
    <w:aliases w:val="X.X Numbered Char"/>
    <w:link w:val="Heading2"/>
    <w:rsid w:val="00283C0F"/>
    <w:rPr>
      <w:rFonts w:ascii="Arial" w:hAnsi="Arial" w:cs="Arial"/>
      <w:b/>
      <w:bCs/>
      <w:iCs/>
      <w:sz w:val="22"/>
      <w:szCs w:val="22"/>
      <w:lang w:eastAsia="en-US"/>
    </w:rPr>
  </w:style>
  <w:style w:type="character" w:customStyle="1" w:styleId="Heading1Char">
    <w:name w:val="Heading 1 Char"/>
    <w:aliases w:val="X. Numbered Char"/>
    <w:link w:val="Heading1"/>
    <w:rsid w:val="002B1702"/>
    <w:rPr>
      <w:rFonts w:ascii="Arial Bold" w:hAnsi="Arial Bold" w:cs="Arial"/>
      <w:b/>
      <w:bCs/>
      <w:sz w:val="24"/>
      <w:szCs w:val="32"/>
      <w:lang w:val="en-AU" w:eastAsia="en-US"/>
    </w:rPr>
  </w:style>
  <w:style w:type="character" w:customStyle="1" w:styleId="Heading3Char">
    <w:name w:val="Heading 3 Char"/>
    <w:aliases w:val="X.X.X Numbered Char"/>
    <w:link w:val="Heading3"/>
    <w:rsid w:val="000C0D73"/>
    <w:rPr>
      <w:rFonts w:ascii="Arial" w:hAnsi="Arial" w:cs="Arial"/>
      <w:b/>
      <w:bCs/>
      <w:lang w:eastAsia="en-US"/>
    </w:rPr>
  </w:style>
  <w:style w:type="character" w:styleId="CommentReference">
    <w:name w:val="annotation reference"/>
    <w:rsid w:val="00F3424D"/>
    <w:rPr>
      <w:sz w:val="16"/>
      <w:szCs w:val="16"/>
    </w:rPr>
  </w:style>
  <w:style w:type="paragraph" w:styleId="CommentText">
    <w:name w:val="annotation text"/>
    <w:basedOn w:val="Normal"/>
    <w:link w:val="CommentTextChar"/>
    <w:rsid w:val="00F3424D"/>
  </w:style>
  <w:style w:type="character" w:customStyle="1" w:styleId="CommentTextChar">
    <w:name w:val="Comment Text Char"/>
    <w:link w:val="CommentText"/>
    <w:rsid w:val="00F3424D"/>
    <w:rPr>
      <w:rFonts w:ascii="Arial" w:hAnsi="Arial"/>
      <w:lang w:val="en-AU" w:eastAsia="en-AU"/>
    </w:rPr>
  </w:style>
  <w:style w:type="paragraph" w:styleId="CommentSubject">
    <w:name w:val="annotation subject"/>
    <w:basedOn w:val="CommentText"/>
    <w:next w:val="CommentText"/>
    <w:link w:val="CommentSubjectChar"/>
    <w:rsid w:val="00F3424D"/>
    <w:rPr>
      <w:b/>
      <w:bCs/>
    </w:rPr>
  </w:style>
  <w:style w:type="character" w:customStyle="1" w:styleId="CommentSubjectChar">
    <w:name w:val="Comment Subject Char"/>
    <w:link w:val="CommentSubject"/>
    <w:rsid w:val="00F3424D"/>
    <w:rPr>
      <w:rFonts w:ascii="Arial" w:hAnsi="Arial"/>
      <w:b/>
      <w:bCs/>
      <w:lang w:val="en-AU" w:eastAsia="en-AU"/>
    </w:rPr>
  </w:style>
  <w:style w:type="character" w:customStyle="1" w:styleId="FooterChar">
    <w:name w:val="Footer Char"/>
    <w:link w:val="Footer"/>
    <w:uiPriority w:val="99"/>
    <w:rsid w:val="00C41C22"/>
    <w:rPr>
      <w:rFonts w:ascii="Arial" w:hAnsi="Arial"/>
      <w:sz w:val="13"/>
      <w:szCs w:val="13"/>
      <w:lang w:val="en-AU" w:eastAsia="en-AU"/>
    </w:rPr>
  </w:style>
  <w:style w:type="paragraph" w:styleId="TOC4">
    <w:name w:val="toc 4"/>
    <w:basedOn w:val="Normal"/>
    <w:next w:val="Normal"/>
    <w:autoRedefine/>
    <w:uiPriority w:val="39"/>
    <w:unhideWhenUsed/>
    <w:rsid w:val="00AD71E3"/>
    <w:pPr>
      <w:spacing w:after="100" w:line="276" w:lineRule="auto"/>
      <w:ind w:left="660"/>
    </w:pPr>
    <w:rPr>
      <w:rFonts w:ascii="Calibri" w:hAnsi="Calibri"/>
      <w:sz w:val="22"/>
      <w:szCs w:val="22"/>
      <w:lang w:val="en-NZ" w:eastAsia="en-NZ"/>
    </w:rPr>
  </w:style>
  <w:style w:type="paragraph" w:styleId="Title">
    <w:name w:val="Title"/>
    <w:basedOn w:val="Normal"/>
    <w:next w:val="Normal"/>
    <w:link w:val="TitleChar"/>
    <w:qFormat/>
    <w:rsid w:val="002B1702"/>
    <w:pPr>
      <w:keepNext/>
      <w:pageBreakBefore/>
      <w:spacing w:before="120" w:after="240" w:line="240" w:lineRule="auto"/>
      <w:outlineLvl w:val="0"/>
    </w:pPr>
    <w:rPr>
      <w:rFonts w:eastAsiaTheme="majorEastAsia" w:cstheme="majorBidi"/>
      <w:b/>
      <w:bCs/>
      <w:kern w:val="28"/>
      <w:sz w:val="24"/>
      <w:szCs w:val="32"/>
    </w:rPr>
  </w:style>
  <w:style w:type="character" w:customStyle="1" w:styleId="TitleChar">
    <w:name w:val="Title Char"/>
    <w:basedOn w:val="DefaultParagraphFont"/>
    <w:link w:val="Title"/>
    <w:rsid w:val="002B1702"/>
    <w:rPr>
      <w:rFonts w:ascii="Arial" w:eastAsiaTheme="majorEastAsia" w:hAnsi="Arial" w:cstheme="majorBidi"/>
      <w:b/>
      <w:bCs/>
      <w:kern w:val="28"/>
      <w:sz w:val="24"/>
      <w:szCs w:val="32"/>
      <w:lang w:val="en-AU" w:eastAsia="en-AU"/>
    </w:rPr>
  </w:style>
  <w:style w:type="paragraph" w:customStyle="1" w:styleId="Annexure">
    <w:name w:val="Annexure"/>
    <w:basedOn w:val="Normal"/>
    <w:next w:val="BodyText"/>
    <w:qFormat/>
    <w:rsid w:val="001C4281"/>
    <w:pPr>
      <w:keepNext/>
      <w:pageBreakBefore/>
      <w:numPr>
        <w:numId w:val="11"/>
      </w:numPr>
      <w:spacing w:after="240"/>
    </w:pPr>
    <w:rPr>
      <w:rFonts w:ascii="Arial Bold" w:hAnsi="Arial Bold"/>
      <w:b/>
      <w:sz w:val="24"/>
      <w:szCs w:val="18"/>
      <w:lang w:val="en-NZ" w:eastAsia="en-US"/>
    </w:rPr>
  </w:style>
  <w:style w:type="paragraph" w:customStyle="1" w:styleId="Annexure2">
    <w:name w:val="Annexure2"/>
    <w:basedOn w:val="Normal"/>
    <w:next w:val="Normal"/>
    <w:qFormat/>
    <w:rsid w:val="00D658A9"/>
    <w:pPr>
      <w:keepNext/>
      <w:widowControl w:val="0"/>
      <w:numPr>
        <w:ilvl w:val="1"/>
        <w:numId w:val="11"/>
      </w:numPr>
      <w:spacing w:after="240"/>
      <w:ind w:left="0" w:firstLine="0"/>
    </w:pPr>
    <w:rPr>
      <w:b/>
      <w:lang w:val="en-NZ" w:eastAsia="en-US"/>
    </w:rPr>
  </w:style>
  <w:style w:type="paragraph" w:customStyle="1" w:styleId="Annexure3">
    <w:name w:val="Annexure3"/>
    <w:basedOn w:val="Normal"/>
    <w:next w:val="Normal"/>
    <w:qFormat/>
    <w:rsid w:val="00D658A9"/>
    <w:pPr>
      <w:keepNext/>
      <w:widowControl w:val="0"/>
      <w:numPr>
        <w:ilvl w:val="2"/>
        <w:numId w:val="11"/>
      </w:numPr>
      <w:spacing w:after="240"/>
    </w:pPr>
    <w:rPr>
      <w:u w:val="single"/>
      <w:lang w:val="en-NZ" w:eastAsia="en-US"/>
    </w:rPr>
  </w:style>
  <w:style w:type="character" w:customStyle="1" w:styleId="FootnoteTextChar">
    <w:name w:val="Footnote Text Char"/>
    <w:basedOn w:val="DefaultParagraphFont"/>
    <w:link w:val="FootnoteText"/>
    <w:rsid w:val="00FD09E0"/>
    <w:rPr>
      <w:rFonts w:ascii="Arial" w:hAnsi="Arial"/>
      <w:sz w:val="14"/>
      <w:szCs w:val="14"/>
      <w:lang w:val="en-AU" w:eastAsia="en-AU"/>
    </w:rPr>
  </w:style>
  <w:style w:type="table" w:customStyle="1" w:styleId="GridTable4-Accent31">
    <w:name w:val="Grid Table 4 - Accent 31"/>
    <w:basedOn w:val="TableNormal"/>
    <w:uiPriority w:val="49"/>
    <w:rsid w:val="00FE5AE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rmalWeb">
    <w:name w:val="Normal (Web)"/>
    <w:basedOn w:val="Normal"/>
    <w:unhideWhenUsed/>
    <w:rsid w:val="00D4590D"/>
    <w:pPr>
      <w:spacing w:before="100" w:beforeAutospacing="1" w:after="100" w:afterAutospacing="1" w:line="240" w:lineRule="auto"/>
    </w:pPr>
    <w:rPr>
      <w:rFonts w:ascii="Times New Roman" w:hAnsi="Times New Roman"/>
      <w:sz w:val="24"/>
      <w:szCs w:val="24"/>
      <w:lang w:val="en-ZA" w:eastAsia="en-ZA"/>
    </w:rPr>
  </w:style>
  <w:style w:type="table" w:customStyle="1" w:styleId="GridTable5Dark-Accent61">
    <w:name w:val="Grid Table 5 Dark - Accent 61"/>
    <w:basedOn w:val="TableNormal"/>
    <w:uiPriority w:val="50"/>
    <w:rsid w:val="00267401"/>
    <w:rPr>
      <w:rFonts w:asciiTheme="minorHAnsi" w:eastAsiaTheme="minorHAnsi" w:hAnsiTheme="minorHAnsi" w:cstheme="minorBidi"/>
      <w:sz w:val="22"/>
      <w:szCs w:val="22"/>
      <w:lang w:val="en-ZA"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apple-converted-space">
    <w:name w:val="apple-converted-space"/>
    <w:basedOn w:val="DefaultParagraphFont"/>
    <w:rsid w:val="00941807"/>
  </w:style>
  <w:style w:type="table" w:customStyle="1" w:styleId="GridTable5Dark-Accent31">
    <w:name w:val="Grid Table 5 Dark - Accent 31"/>
    <w:basedOn w:val="TableNormal"/>
    <w:uiPriority w:val="50"/>
    <w:rsid w:val="000E566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FollowedHyperlink">
    <w:name w:val="FollowedHyperlink"/>
    <w:basedOn w:val="DefaultParagraphFont"/>
    <w:uiPriority w:val="99"/>
    <w:semiHidden/>
    <w:unhideWhenUsed/>
    <w:rsid w:val="008D15E9"/>
    <w:rPr>
      <w:color w:val="91278F"/>
      <w:u w:val="single"/>
    </w:rPr>
  </w:style>
  <w:style w:type="paragraph" w:customStyle="1" w:styleId="xl173">
    <w:name w:val="xl173"/>
    <w:basedOn w:val="Normal"/>
    <w:rsid w:val="008D15E9"/>
    <w:pPr>
      <w:pBdr>
        <w:top w:val="single" w:sz="8" w:space="0" w:color="404040"/>
      </w:pBdr>
      <w:shd w:val="clear" w:color="000000" w:fill="999999"/>
      <w:spacing w:before="100" w:beforeAutospacing="1" w:after="100" w:afterAutospacing="1" w:line="240" w:lineRule="auto"/>
    </w:pPr>
    <w:rPr>
      <w:rFonts w:ascii="Times New Roman" w:hAnsi="Times New Roman"/>
      <w:b/>
      <w:bCs/>
      <w:color w:val="000000"/>
      <w:sz w:val="24"/>
      <w:szCs w:val="24"/>
      <w:lang w:val="en-ZA" w:eastAsia="en-ZA"/>
    </w:rPr>
  </w:style>
  <w:style w:type="paragraph" w:customStyle="1" w:styleId="xl174">
    <w:name w:val="xl174"/>
    <w:basedOn w:val="Normal"/>
    <w:rsid w:val="008D15E9"/>
    <w:pPr>
      <w:spacing w:before="100" w:beforeAutospacing="1" w:after="100" w:afterAutospacing="1" w:line="240" w:lineRule="auto"/>
    </w:pPr>
    <w:rPr>
      <w:rFonts w:ascii="Times New Roman" w:hAnsi="Times New Roman"/>
      <w:b/>
      <w:bCs/>
      <w:sz w:val="24"/>
      <w:szCs w:val="24"/>
      <w:u w:val="single"/>
      <w:lang w:val="en-ZA" w:eastAsia="en-ZA"/>
    </w:rPr>
  </w:style>
  <w:style w:type="paragraph" w:customStyle="1" w:styleId="xl176">
    <w:name w:val="xl176"/>
    <w:basedOn w:val="Normal"/>
    <w:rsid w:val="008D15E9"/>
    <w:pPr>
      <w:spacing w:before="100" w:beforeAutospacing="1" w:after="100" w:afterAutospacing="1" w:line="240" w:lineRule="auto"/>
      <w:jc w:val="center"/>
    </w:pPr>
    <w:rPr>
      <w:rFonts w:ascii="Times New Roman" w:hAnsi="Times New Roman"/>
      <w:sz w:val="24"/>
      <w:szCs w:val="24"/>
      <w:lang w:val="en-ZA" w:eastAsia="en-ZA"/>
    </w:rPr>
  </w:style>
  <w:style w:type="paragraph" w:customStyle="1" w:styleId="xl177">
    <w:name w:val="xl177"/>
    <w:basedOn w:val="Normal"/>
    <w:rsid w:val="008D15E9"/>
    <w:pPr>
      <w:pBdr>
        <w:right w:val="single" w:sz="8" w:space="0" w:color="auto"/>
      </w:pBdr>
      <w:spacing w:before="100" w:beforeAutospacing="1" w:after="100" w:afterAutospacing="1" w:line="240" w:lineRule="auto"/>
    </w:pPr>
    <w:rPr>
      <w:rFonts w:ascii="Times New Roman" w:hAnsi="Times New Roman"/>
      <w:sz w:val="24"/>
      <w:szCs w:val="24"/>
      <w:lang w:val="en-ZA" w:eastAsia="en-ZA"/>
    </w:rPr>
  </w:style>
  <w:style w:type="paragraph" w:customStyle="1" w:styleId="xl178">
    <w:name w:val="xl178"/>
    <w:basedOn w:val="Normal"/>
    <w:rsid w:val="008D15E9"/>
    <w:pPr>
      <w:pBdr>
        <w:left w:val="single" w:sz="8" w:space="0" w:color="auto"/>
      </w:pBdr>
      <w:spacing w:before="100" w:beforeAutospacing="1" w:after="100" w:afterAutospacing="1" w:line="240" w:lineRule="auto"/>
    </w:pPr>
    <w:rPr>
      <w:rFonts w:ascii="Times New Roman" w:hAnsi="Times New Roman"/>
      <w:sz w:val="24"/>
      <w:szCs w:val="24"/>
      <w:lang w:val="en-ZA" w:eastAsia="en-ZA"/>
    </w:rPr>
  </w:style>
  <w:style w:type="paragraph" w:customStyle="1" w:styleId="xl179">
    <w:name w:val="xl179"/>
    <w:basedOn w:val="Normal"/>
    <w:rsid w:val="008D15E9"/>
    <w:pPr>
      <w:pBdr>
        <w:bottom w:val="single" w:sz="4" w:space="0" w:color="auto"/>
      </w:pBdr>
      <w:spacing w:before="100" w:beforeAutospacing="1" w:after="100" w:afterAutospacing="1" w:line="240" w:lineRule="auto"/>
    </w:pPr>
    <w:rPr>
      <w:rFonts w:ascii="Times New Roman" w:hAnsi="Times New Roman"/>
      <w:sz w:val="24"/>
      <w:szCs w:val="24"/>
      <w:lang w:val="en-ZA" w:eastAsia="en-ZA"/>
    </w:rPr>
  </w:style>
  <w:style w:type="paragraph" w:customStyle="1" w:styleId="xl180">
    <w:name w:val="xl180"/>
    <w:basedOn w:val="Normal"/>
    <w:rsid w:val="008D15E9"/>
    <w:pPr>
      <w:spacing w:before="100" w:beforeAutospacing="1" w:after="100" w:afterAutospacing="1" w:line="240" w:lineRule="auto"/>
      <w:jc w:val="center"/>
    </w:pPr>
    <w:rPr>
      <w:rFonts w:ascii="Times New Roman" w:hAnsi="Times New Roman"/>
      <w:sz w:val="24"/>
      <w:szCs w:val="24"/>
      <w:lang w:val="en-ZA" w:eastAsia="en-ZA"/>
    </w:rPr>
  </w:style>
  <w:style w:type="paragraph" w:customStyle="1" w:styleId="xl183">
    <w:name w:val="xl183"/>
    <w:basedOn w:val="Normal"/>
    <w:rsid w:val="008D15E9"/>
    <w:pPr>
      <w:pBdr>
        <w:left w:val="single" w:sz="8" w:space="0" w:color="auto"/>
        <w:right w:val="single" w:sz="8" w:space="0" w:color="auto"/>
      </w:pBdr>
      <w:spacing w:before="100" w:beforeAutospacing="1" w:after="100" w:afterAutospacing="1" w:line="240" w:lineRule="auto"/>
      <w:jc w:val="center"/>
    </w:pPr>
    <w:rPr>
      <w:rFonts w:ascii="Times New Roman" w:hAnsi="Times New Roman"/>
      <w:sz w:val="24"/>
      <w:szCs w:val="24"/>
      <w:lang w:val="en-ZA" w:eastAsia="en-ZA"/>
    </w:rPr>
  </w:style>
  <w:style w:type="paragraph" w:customStyle="1" w:styleId="xl184">
    <w:name w:val="xl184"/>
    <w:basedOn w:val="Normal"/>
    <w:rsid w:val="008D15E9"/>
    <w:pPr>
      <w:pBdr>
        <w:right w:val="single" w:sz="8" w:space="0" w:color="auto"/>
      </w:pBdr>
      <w:spacing w:before="100" w:beforeAutospacing="1" w:after="100" w:afterAutospacing="1" w:line="240" w:lineRule="auto"/>
    </w:pPr>
    <w:rPr>
      <w:rFonts w:ascii="Times New Roman" w:hAnsi="Times New Roman"/>
      <w:sz w:val="24"/>
      <w:szCs w:val="24"/>
      <w:lang w:val="en-ZA" w:eastAsia="en-ZA"/>
    </w:rPr>
  </w:style>
  <w:style w:type="paragraph" w:customStyle="1" w:styleId="xl185">
    <w:name w:val="xl185"/>
    <w:basedOn w:val="Normal"/>
    <w:rsid w:val="008D15E9"/>
    <w:pPr>
      <w:spacing w:before="100" w:beforeAutospacing="1" w:after="100" w:afterAutospacing="1" w:line="240" w:lineRule="auto"/>
      <w:jc w:val="center"/>
    </w:pPr>
    <w:rPr>
      <w:rFonts w:ascii="Times New Roman" w:hAnsi="Times New Roman"/>
      <w:color w:val="0000FF"/>
      <w:sz w:val="24"/>
      <w:szCs w:val="24"/>
      <w:lang w:val="en-ZA" w:eastAsia="en-ZA"/>
    </w:rPr>
  </w:style>
  <w:style w:type="paragraph" w:customStyle="1" w:styleId="xl186">
    <w:name w:val="xl186"/>
    <w:basedOn w:val="Normal"/>
    <w:rsid w:val="008D15E9"/>
    <w:pPr>
      <w:spacing w:before="100" w:beforeAutospacing="1" w:after="100" w:afterAutospacing="1" w:line="240" w:lineRule="auto"/>
      <w:jc w:val="center"/>
    </w:pPr>
    <w:rPr>
      <w:rFonts w:ascii="Times New Roman" w:hAnsi="Times New Roman"/>
      <w:sz w:val="24"/>
      <w:szCs w:val="24"/>
      <w:lang w:val="en-ZA" w:eastAsia="en-ZA"/>
    </w:rPr>
  </w:style>
  <w:style w:type="paragraph" w:customStyle="1" w:styleId="xl187">
    <w:name w:val="xl187"/>
    <w:basedOn w:val="Normal"/>
    <w:rsid w:val="008D15E9"/>
    <w:pPr>
      <w:spacing w:before="100" w:beforeAutospacing="1" w:after="100" w:afterAutospacing="1" w:line="240" w:lineRule="auto"/>
    </w:pPr>
    <w:rPr>
      <w:rFonts w:ascii="Times New Roman" w:hAnsi="Times New Roman"/>
      <w:sz w:val="24"/>
      <w:szCs w:val="24"/>
      <w:lang w:val="en-ZA" w:eastAsia="en-ZA"/>
    </w:rPr>
  </w:style>
  <w:style w:type="paragraph" w:customStyle="1" w:styleId="xl188">
    <w:name w:val="xl188"/>
    <w:basedOn w:val="Normal"/>
    <w:rsid w:val="008D15E9"/>
    <w:pPr>
      <w:pBdr>
        <w:right w:val="single" w:sz="8" w:space="0" w:color="auto"/>
      </w:pBdr>
      <w:spacing w:before="100" w:beforeAutospacing="1" w:after="100" w:afterAutospacing="1" w:line="240" w:lineRule="auto"/>
    </w:pPr>
    <w:rPr>
      <w:rFonts w:ascii="Times New Roman" w:hAnsi="Times New Roman"/>
      <w:sz w:val="24"/>
      <w:szCs w:val="24"/>
      <w:lang w:val="en-ZA" w:eastAsia="en-ZA"/>
    </w:rPr>
  </w:style>
  <w:style w:type="paragraph" w:customStyle="1" w:styleId="xl189">
    <w:name w:val="xl189"/>
    <w:basedOn w:val="Normal"/>
    <w:rsid w:val="008D15E9"/>
    <w:pPr>
      <w:spacing w:before="100" w:beforeAutospacing="1" w:after="100" w:afterAutospacing="1" w:line="240" w:lineRule="auto"/>
      <w:jc w:val="center"/>
    </w:pPr>
    <w:rPr>
      <w:rFonts w:ascii="Times New Roman" w:hAnsi="Times New Roman"/>
      <w:sz w:val="24"/>
      <w:szCs w:val="24"/>
      <w:lang w:val="en-ZA" w:eastAsia="en-ZA"/>
    </w:rPr>
  </w:style>
  <w:style w:type="paragraph" w:customStyle="1" w:styleId="xl190">
    <w:name w:val="xl190"/>
    <w:basedOn w:val="Normal"/>
    <w:rsid w:val="008D15E9"/>
    <w:pPr>
      <w:spacing w:before="100" w:beforeAutospacing="1" w:after="100" w:afterAutospacing="1" w:line="240" w:lineRule="auto"/>
      <w:jc w:val="center"/>
    </w:pPr>
    <w:rPr>
      <w:rFonts w:ascii="Times New Roman" w:hAnsi="Times New Roman"/>
      <w:sz w:val="24"/>
      <w:szCs w:val="24"/>
      <w:lang w:val="en-ZA" w:eastAsia="en-ZA"/>
    </w:rPr>
  </w:style>
  <w:style w:type="paragraph" w:customStyle="1" w:styleId="xl192">
    <w:name w:val="xl192"/>
    <w:basedOn w:val="Normal"/>
    <w:rsid w:val="008D15E9"/>
    <w:pPr>
      <w:spacing w:before="100" w:beforeAutospacing="1" w:after="100" w:afterAutospacing="1" w:line="240" w:lineRule="auto"/>
    </w:pPr>
    <w:rPr>
      <w:rFonts w:ascii="Times New Roman" w:hAnsi="Times New Roman"/>
      <w:b/>
      <w:bCs/>
      <w:sz w:val="24"/>
      <w:szCs w:val="24"/>
      <w:u w:val="single"/>
      <w:lang w:val="en-ZA" w:eastAsia="en-ZA"/>
    </w:rPr>
  </w:style>
  <w:style w:type="paragraph" w:customStyle="1" w:styleId="xl193">
    <w:name w:val="xl193"/>
    <w:basedOn w:val="Normal"/>
    <w:rsid w:val="008D15E9"/>
    <w:pPr>
      <w:spacing w:before="100" w:beforeAutospacing="1" w:after="100" w:afterAutospacing="1" w:line="240" w:lineRule="auto"/>
    </w:pPr>
    <w:rPr>
      <w:rFonts w:ascii="Times New Roman" w:hAnsi="Times New Roman"/>
      <w:sz w:val="24"/>
      <w:szCs w:val="24"/>
      <w:lang w:val="en-ZA" w:eastAsia="en-ZA"/>
    </w:rPr>
  </w:style>
  <w:style w:type="paragraph" w:customStyle="1" w:styleId="xl194">
    <w:name w:val="xl194"/>
    <w:basedOn w:val="Normal"/>
    <w:rsid w:val="008D15E9"/>
    <w:pPr>
      <w:spacing w:before="100" w:beforeAutospacing="1" w:after="100" w:afterAutospacing="1" w:line="240" w:lineRule="auto"/>
      <w:ind w:firstLineChars="100" w:firstLine="100"/>
    </w:pPr>
    <w:rPr>
      <w:rFonts w:ascii="Times New Roman" w:hAnsi="Times New Roman"/>
      <w:sz w:val="24"/>
      <w:szCs w:val="24"/>
      <w:lang w:val="en-ZA" w:eastAsia="en-ZA"/>
    </w:rPr>
  </w:style>
  <w:style w:type="paragraph" w:customStyle="1" w:styleId="xl195">
    <w:name w:val="xl195"/>
    <w:basedOn w:val="Normal"/>
    <w:rsid w:val="008D15E9"/>
    <w:pPr>
      <w:spacing w:before="100" w:beforeAutospacing="1" w:after="100" w:afterAutospacing="1" w:line="240" w:lineRule="auto"/>
      <w:ind w:firstLineChars="200" w:firstLine="200"/>
    </w:pPr>
    <w:rPr>
      <w:rFonts w:ascii="Times New Roman" w:hAnsi="Times New Roman"/>
      <w:sz w:val="24"/>
      <w:szCs w:val="24"/>
      <w:lang w:val="en-ZA" w:eastAsia="en-ZA"/>
    </w:rPr>
  </w:style>
  <w:style w:type="paragraph" w:customStyle="1" w:styleId="xl197">
    <w:name w:val="xl197"/>
    <w:basedOn w:val="Normal"/>
    <w:rsid w:val="008D15E9"/>
    <w:pPr>
      <w:spacing w:before="100" w:beforeAutospacing="1" w:after="100" w:afterAutospacing="1" w:line="240" w:lineRule="auto"/>
      <w:ind w:firstLineChars="100" w:firstLine="100"/>
    </w:pPr>
    <w:rPr>
      <w:rFonts w:ascii="Times New Roman" w:hAnsi="Times New Roman"/>
      <w:sz w:val="24"/>
      <w:szCs w:val="24"/>
      <w:lang w:val="en-ZA" w:eastAsia="en-ZA"/>
    </w:rPr>
  </w:style>
  <w:style w:type="paragraph" w:customStyle="1" w:styleId="xl198">
    <w:name w:val="xl198"/>
    <w:basedOn w:val="Normal"/>
    <w:rsid w:val="008D15E9"/>
    <w:pPr>
      <w:pBdr>
        <w:left w:val="single" w:sz="8" w:space="0" w:color="auto"/>
        <w:right w:val="single" w:sz="8" w:space="0" w:color="auto"/>
      </w:pBdr>
      <w:spacing w:before="100" w:beforeAutospacing="1" w:after="100" w:afterAutospacing="1" w:line="240" w:lineRule="auto"/>
      <w:jc w:val="center"/>
    </w:pPr>
    <w:rPr>
      <w:rFonts w:ascii="Times New Roman" w:hAnsi="Times New Roman"/>
      <w:sz w:val="24"/>
      <w:szCs w:val="24"/>
      <w:lang w:val="en-ZA" w:eastAsia="en-ZA"/>
    </w:rPr>
  </w:style>
  <w:style w:type="paragraph" w:customStyle="1" w:styleId="xl199">
    <w:name w:val="xl199"/>
    <w:basedOn w:val="Normal"/>
    <w:rsid w:val="008D15E9"/>
    <w:pPr>
      <w:pBdr>
        <w:left w:val="single" w:sz="8" w:space="0" w:color="auto"/>
      </w:pBdr>
      <w:spacing w:before="100" w:beforeAutospacing="1" w:after="100" w:afterAutospacing="1" w:line="240" w:lineRule="auto"/>
    </w:pPr>
    <w:rPr>
      <w:rFonts w:ascii="Times New Roman" w:hAnsi="Times New Roman"/>
      <w:b/>
      <w:bCs/>
      <w:sz w:val="24"/>
      <w:szCs w:val="24"/>
      <w:lang w:val="en-ZA" w:eastAsia="en-ZA"/>
    </w:rPr>
  </w:style>
  <w:style w:type="paragraph" w:customStyle="1" w:styleId="xl200">
    <w:name w:val="xl200"/>
    <w:basedOn w:val="Normal"/>
    <w:rsid w:val="008D15E9"/>
    <w:pPr>
      <w:spacing w:before="100" w:beforeAutospacing="1" w:after="100" w:afterAutospacing="1" w:line="240" w:lineRule="auto"/>
      <w:ind w:firstLineChars="100" w:firstLine="100"/>
    </w:pPr>
    <w:rPr>
      <w:rFonts w:ascii="Times New Roman" w:hAnsi="Times New Roman"/>
      <w:sz w:val="24"/>
      <w:szCs w:val="24"/>
      <w:lang w:val="en-ZA" w:eastAsia="en-ZA"/>
    </w:rPr>
  </w:style>
  <w:style w:type="paragraph" w:customStyle="1" w:styleId="xl201">
    <w:name w:val="xl201"/>
    <w:basedOn w:val="Normal"/>
    <w:rsid w:val="008D15E9"/>
    <w:pPr>
      <w:pBdr>
        <w:left w:val="single" w:sz="8" w:space="0" w:color="auto"/>
      </w:pBdr>
      <w:spacing w:before="100" w:beforeAutospacing="1" w:after="100" w:afterAutospacing="1" w:line="240" w:lineRule="auto"/>
    </w:pPr>
    <w:rPr>
      <w:rFonts w:ascii="Times New Roman" w:hAnsi="Times New Roman"/>
      <w:sz w:val="24"/>
      <w:szCs w:val="24"/>
      <w:lang w:val="en-ZA" w:eastAsia="en-ZA"/>
    </w:rPr>
  </w:style>
  <w:style w:type="paragraph" w:customStyle="1" w:styleId="xl202">
    <w:name w:val="xl202"/>
    <w:basedOn w:val="Normal"/>
    <w:rsid w:val="008D15E9"/>
    <w:pPr>
      <w:shd w:val="clear" w:color="000000" w:fill="FFFFFF"/>
      <w:spacing w:before="100" w:beforeAutospacing="1" w:after="100" w:afterAutospacing="1" w:line="240" w:lineRule="auto"/>
    </w:pPr>
    <w:rPr>
      <w:rFonts w:ascii="Times New Roman" w:hAnsi="Times New Roman"/>
      <w:sz w:val="24"/>
      <w:szCs w:val="24"/>
      <w:lang w:val="en-ZA" w:eastAsia="en-ZA"/>
    </w:rPr>
  </w:style>
  <w:style w:type="paragraph" w:customStyle="1" w:styleId="xl204">
    <w:name w:val="xl204"/>
    <w:basedOn w:val="Normal"/>
    <w:rsid w:val="008D15E9"/>
    <w:pPr>
      <w:pBdr>
        <w:left w:val="single" w:sz="8" w:space="0" w:color="auto"/>
        <w:right w:val="single" w:sz="8" w:space="0" w:color="auto"/>
      </w:pBdr>
      <w:spacing w:before="100" w:beforeAutospacing="1" w:after="100" w:afterAutospacing="1" w:line="240" w:lineRule="auto"/>
    </w:pPr>
    <w:rPr>
      <w:rFonts w:ascii="Times New Roman" w:hAnsi="Times New Roman"/>
      <w:sz w:val="24"/>
      <w:szCs w:val="24"/>
      <w:lang w:val="en-ZA" w:eastAsia="en-ZA"/>
    </w:rPr>
  </w:style>
  <w:style w:type="paragraph" w:customStyle="1" w:styleId="xl205">
    <w:name w:val="xl205"/>
    <w:basedOn w:val="Normal"/>
    <w:rsid w:val="008D15E9"/>
    <w:pPr>
      <w:pBdr>
        <w:right w:val="single" w:sz="8" w:space="0" w:color="auto"/>
      </w:pBdr>
      <w:spacing w:before="100" w:beforeAutospacing="1" w:after="100" w:afterAutospacing="1" w:line="240" w:lineRule="auto"/>
    </w:pPr>
    <w:rPr>
      <w:rFonts w:ascii="Times New Roman" w:hAnsi="Times New Roman"/>
      <w:sz w:val="24"/>
      <w:szCs w:val="24"/>
      <w:lang w:val="en-ZA" w:eastAsia="en-ZA"/>
    </w:rPr>
  </w:style>
  <w:style w:type="paragraph" w:customStyle="1" w:styleId="xl206">
    <w:name w:val="xl206"/>
    <w:basedOn w:val="Normal"/>
    <w:rsid w:val="008D15E9"/>
    <w:pPr>
      <w:pBdr>
        <w:left w:val="single" w:sz="8" w:space="0" w:color="auto"/>
        <w:right w:val="single" w:sz="8" w:space="0" w:color="auto"/>
      </w:pBdr>
      <w:spacing w:before="100" w:beforeAutospacing="1" w:after="100" w:afterAutospacing="1" w:line="240" w:lineRule="auto"/>
      <w:jc w:val="center"/>
    </w:pPr>
    <w:rPr>
      <w:rFonts w:ascii="Times New Roman" w:hAnsi="Times New Roman"/>
      <w:sz w:val="24"/>
      <w:szCs w:val="24"/>
      <w:lang w:val="en-ZA" w:eastAsia="en-ZA"/>
    </w:rPr>
  </w:style>
  <w:style w:type="paragraph" w:customStyle="1" w:styleId="xl207">
    <w:name w:val="xl207"/>
    <w:basedOn w:val="Normal"/>
    <w:rsid w:val="008D15E9"/>
    <w:pPr>
      <w:pBdr>
        <w:left w:val="single" w:sz="8" w:space="0" w:color="auto"/>
        <w:right w:val="single" w:sz="8" w:space="0" w:color="auto"/>
      </w:pBdr>
      <w:spacing w:before="100" w:beforeAutospacing="1" w:after="100" w:afterAutospacing="1" w:line="240" w:lineRule="auto"/>
      <w:jc w:val="center"/>
    </w:pPr>
    <w:rPr>
      <w:rFonts w:ascii="Times New Roman" w:hAnsi="Times New Roman"/>
      <w:sz w:val="24"/>
      <w:szCs w:val="24"/>
      <w:lang w:val="en-ZA" w:eastAsia="en-ZA"/>
    </w:rPr>
  </w:style>
  <w:style w:type="paragraph" w:customStyle="1" w:styleId="xl208">
    <w:name w:val="xl208"/>
    <w:basedOn w:val="Normal"/>
    <w:rsid w:val="008D15E9"/>
    <w:pPr>
      <w:pBdr>
        <w:right w:val="single" w:sz="8" w:space="0" w:color="auto"/>
      </w:pBdr>
      <w:spacing w:before="100" w:beforeAutospacing="1" w:after="100" w:afterAutospacing="1" w:line="240" w:lineRule="auto"/>
    </w:pPr>
    <w:rPr>
      <w:rFonts w:ascii="Times New Roman" w:hAnsi="Times New Roman"/>
      <w:sz w:val="24"/>
      <w:szCs w:val="24"/>
      <w:lang w:val="en-ZA" w:eastAsia="en-ZA"/>
    </w:rPr>
  </w:style>
  <w:style w:type="paragraph" w:customStyle="1" w:styleId="xl209">
    <w:name w:val="xl209"/>
    <w:basedOn w:val="Normal"/>
    <w:rsid w:val="008D15E9"/>
    <w:pPr>
      <w:spacing w:before="100" w:beforeAutospacing="1" w:after="100" w:afterAutospacing="1" w:line="240" w:lineRule="auto"/>
    </w:pPr>
    <w:rPr>
      <w:rFonts w:ascii="Times New Roman" w:hAnsi="Times New Roman"/>
      <w:sz w:val="24"/>
      <w:szCs w:val="24"/>
      <w:lang w:val="en-ZA" w:eastAsia="en-ZA"/>
    </w:rPr>
  </w:style>
  <w:style w:type="paragraph" w:customStyle="1" w:styleId="xl211">
    <w:name w:val="xl211"/>
    <w:basedOn w:val="Normal"/>
    <w:rsid w:val="008D15E9"/>
    <w:pPr>
      <w:spacing w:before="100" w:beforeAutospacing="1" w:after="100" w:afterAutospacing="1" w:line="240" w:lineRule="auto"/>
      <w:jc w:val="center"/>
    </w:pPr>
    <w:rPr>
      <w:rFonts w:ascii="Times New Roman" w:hAnsi="Times New Roman"/>
      <w:sz w:val="24"/>
      <w:szCs w:val="24"/>
      <w:lang w:val="en-ZA" w:eastAsia="en-ZA"/>
    </w:rPr>
  </w:style>
  <w:style w:type="paragraph" w:customStyle="1" w:styleId="xl212">
    <w:name w:val="xl212"/>
    <w:basedOn w:val="Normal"/>
    <w:rsid w:val="008D15E9"/>
    <w:pPr>
      <w:spacing w:before="100" w:beforeAutospacing="1" w:after="100" w:afterAutospacing="1" w:line="240" w:lineRule="auto"/>
      <w:jc w:val="center"/>
    </w:pPr>
    <w:rPr>
      <w:rFonts w:ascii="Times New Roman" w:hAnsi="Times New Roman"/>
      <w:sz w:val="24"/>
      <w:szCs w:val="24"/>
      <w:lang w:val="en-ZA" w:eastAsia="en-ZA"/>
    </w:rPr>
  </w:style>
  <w:style w:type="paragraph" w:customStyle="1" w:styleId="xl213">
    <w:name w:val="xl213"/>
    <w:basedOn w:val="Normal"/>
    <w:rsid w:val="008D15E9"/>
    <w:pPr>
      <w:spacing w:before="100" w:beforeAutospacing="1" w:after="100" w:afterAutospacing="1" w:line="240" w:lineRule="auto"/>
      <w:jc w:val="center"/>
    </w:pPr>
    <w:rPr>
      <w:rFonts w:ascii="Times New Roman" w:hAnsi="Times New Roman"/>
      <w:sz w:val="24"/>
      <w:szCs w:val="24"/>
      <w:lang w:val="en-ZA" w:eastAsia="en-ZA"/>
    </w:rPr>
  </w:style>
  <w:style w:type="paragraph" w:customStyle="1" w:styleId="xl214">
    <w:name w:val="xl214"/>
    <w:basedOn w:val="Normal"/>
    <w:rsid w:val="008D15E9"/>
    <w:pPr>
      <w:spacing w:before="100" w:beforeAutospacing="1" w:after="100" w:afterAutospacing="1" w:line="240" w:lineRule="auto"/>
    </w:pPr>
    <w:rPr>
      <w:rFonts w:ascii="Times New Roman" w:hAnsi="Times New Roman"/>
      <w:i/>
      <w:iCs/>
      <w:sz w:val="16"/>
      <w:szCs w:val="16"/>
      <w:lang w:val="en-ZA" w:eastAsia="en-ZA"/>
    </w:rPr>
  </w:style>
  <w:style w:type="paragraph" w:customStyle="1" w:styleId="xl215">
    <w:name w:val="xl215"/>
    <w:basedOn w:val="Normal"/>
    <w:rsid w:val="008D15E9"/>
    <w:pPr>
      <w:spacing w:before="100" w:beforeAutospacing="1" w:after="100" w:afterAutospacing="1" w:line="240" w:lineRule="auto"/>
      <w:jc w:val="center"/>
    </w:pPr>
    <w:rPr>
      <w:rFonts w:ascii="Times New Roman" w:hAnsi="Times New Roman"/>
      <w:sz w:val="24"/>
      <w:szCs w:val="24"/>
      <w:lang w:val="en-ZA" w:eastAsia="en-ZA"/>
    </w:rPr>
  </w:style>
  <w:style w:type="paragraph" w:customStyle="1" w:styleId="xl216">
    <w:name w:val="xl216"/>
    <w:basedOn w:val="Normal"/>
    <w:rsid w:val="008D15E9"/>
    <w:pPr>
      <w:spacing w:before="100" w:beforeAutospacing="1" w:after="100" w:afterAutospacing="1" w:line="240" w:lineRule="auto"/>
    </w:pPr>
    <w:rPr>
      <w:rFonts w:ascii="Times New Roman" w:hAnsi="Times New Roman"/>
      <w:b/>
      <w:bCs/>
      <w:sz w:val="24"/>
      <w:szCs w:val="24"/>
      <w:lang w:val="en-ZA" w:eastAsia="en-ZA"/>
    </w:rPr>
  </w:style>
  <w:style w:type="paragraph" w:customStyle="1" w:styleId="xl218">
    <w:name w:val="xl218"/>
    <w:basedOn w:val="Normal"/>
    <w:rsid w:val="008D15E9"/>
    <w:pPr>
      <w:spacing w:before="100" w:beforeAutospacing="1" w:after="100" w:afterAutospacing="1" w:line="240" w:lineRule="auto"/>
      <w:jc w:val="center"/>
    </w:pPr>
    <w:rPr>
      <w:rFonts w:ascii="Times New Roman" w:hAnsi="Times New Roman"/>
      <w:sz w:val="24"/>
      <w:szCs w:val="24"/>
      <w:lang w:val="en-ZA" w:eastAsia="en-ZA"/>
    </w:rPr>
  </w:style>
  <w:style w:type="paragraph" w:customStyle="1" w:styleId="xl221">
    <w:name w:val="xl221"/>
    <w:basedOn w:val="Normal"/>
    <w:rsid w:val="008D15E9"/>
    <w:pPr>
      <w:pBdr>
        <w:left w:val="single" w:sz="8" w:space="0" w:color="auto"/>
      </w:pBdr>
      <w:spacing w:before="100" w:beforeAutospacing="1" w:after="100" w:afterAutospacing="1" w:line="240" w:lineRule="auto"/>
    </w:pPr>
    <w:rPr>
      <w:rFonts w:ascii="Times New Roman" w:hAnsi="Times New Roman"/>
      <w:sz w:val="24"/>
      <w:szCs w:val="24"/>
      <w:lang w:val="en-ZA" w:eastAsia="en-ZA"/>
    </w:rPr>
  </w:style>
  <w:style w:type="paragraph" w:customStyle="1" w:styleId="xl222">
    <w:name w:val="xl222"/>
    <w:basedOn w:val="Normal"/>
    <w:rsid w:val="008D15E9"/>
    <w:pPr>
      <w:spacing w:before="100" w:beforeAutospacing="1" w:after="100" w:afterAutospacing="1" w:line="240" w:lineRule="auto"/>
    </w:pPr>
    <w:rPr>
      <w:rFonts w:ascii="Times New Roman" w:hAnsi="Times New Roman"/>
      <w:sz w:val="24"/>
      <w:szCs w:val="24"/>
      <w:lang w:val="en-ZA" w:eastAsia="en-ZA"/>
    </w:rPr>
  </w:style>
  <w:style w:type="paragraph" w:customStyle="1" w:styleId="xl224">
    <w:name w:val="xl224"/>
    <w:basedOn w:val="Normal"/>
    <w:rsid w:val="008D15E9"/>
    <w:pPr>
      <w:spacing w:before="100" w:beforeAutospacing="1" w:after="100" w:afterAutospacing="1" w:line="240" w:lineRule="auto"/>
    </w:pPr>
    <w:rPr>
      <w:rFonts w:ascii="Times New Roman" w:hAnsi="Times New Roman"/>
      <w:b/>
      <w:bCs/>
      <w:sz w:val="24"/>
      <w:szCs w:val="24"/>
      <w:lang w:val="en-ZA" w:eastAsia="en-ZA"/>
    </w:rPr>
  </w:style>
  <w:style w:type="paragraph" w:customStyle="1" w:styleId="xl225">
    <w:name w:val="xl225"/>
    <w:basedOn w:val="Normal"/>
    <w:rsid w:val="008D15E9"/>
    <w:pPr>
      <w:pBdr>
        <w:left w:val="single" w:sz="8" w:space="0" w:color="auto"/>
        <w:right w:val="single" w:sz="8" w:space="0" w:color="auto"/>
      </w:pBdr>
      <w:spacing w:before="100" w:beforeAutospacing="1" w:after="100" w:afterAutospacing="1" w:line="240" w:lineRule="auto"/>
      <w:jc w:val="center"/>
    </w:pPr>
    <w:rPr>
      <w:rFonts w:ascii="Times New Roman" w:hAnsi="Times New Roman"/>
      <w:sz w:val="24"/>
      <w:szCs w:val="24"/>
      <w:lang w:val="en-ZA" w:eastAsia="en-ZA"/>
    </w:rPr>
  </w:style>
  <w:style w:type="paragraph" w:customStyle="1" w:styleId="xl226">
    <w:name w:val="xl226"/>
    <w:basedOn w:val="Normal"/>
    <w:rsid w:val="008D15E9"/>
    <w:pPr>
      <w:pBdr>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hAnsi="Times New Roman"/>
      <w:color w:val="000000"/>
      <w:sz w:val="24"/>
      <w:szCs w:val="24"/>
      <w:lang w:val="en-ZA" w:eastAsia="en-ZA"/>
    </w:rPr>
  </w:style>
  <w:style w:type="paragraph" w:customStyle="1" w:styleId="xl227">
    <w:name w:val="xl227"/>
    <w:basedOn w:val="Normal"/>
    <w:rsid w:val="008D15E9"/>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hAnsi="Times New Roman"/>
      <w:color w:val="000000"/>
      <w:sz w:val="24"/>
      <w:szCs w:val="24"/>
      <w:lang w:val="en-ZA" w:eastAsia="en-ZA"/>
    </w:rPr>
  </w:style>
  <w:style w:type="paragraph" w:customStyle="1" w:styleId="xl228">
    <w:name w:val="xl228"/>
    <w:basedOn w:val="Normal"/>
    <w:rsid w:val="008D15E9"/>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hAnsi="Times New Roman"/>
      <w:color w:val="000000"/>
      <w:sz w:val="24"/>
      <w:szCs w:val="24"/>
      <w:lang w:val="en-ZA" w:eastAsia="en-ZA"/>
    </w:rPr>
  </w:style>
  <w:style w:type="paragraph" w:customStyle="1" w:styleId="xl229">
    <w:name w:val="xl229"/>
    <w:basedOn w:val="Normal"/>
    <w:rsid w:val="008D15E9"/>
    <w:pPr>
      <w:pBdr>
        <w:left w:val="single" w:sz="8" w:space="0" w:color="auto"/>
        <w:right w:val="single" w:sz="8" w:space="0" w:color="auto"/>
      </w:pBdr>
      <w:spacing w:before="100" w:beforeAutospacing="1" w:after="100" w:afterAutospacing="1" w:line="240" w:lineRule="auto"/>
      <w:jc w:val="center"/>
    </w:pPr>
    <w:rPr>
      <w:rFonts w:ascii="Times New Roman" w:hAnsi="Times New Roman"/>
      <w:color w:val="000000"/>
      <w:sz w:val="24"/>
      <w:szCs w:val="24"/>
      <w:lang w:val="en-ZA" w:eastAsia="en-ZA"/>
    </w:rPr>
  </w:style>
  <w:style w:type="paragraph" w:customStyle="1" w:styleId="xl230">
    <w:name w:val="xl230"/>
    <w:basedOn w:val="Normal"/>
    <w:rsid w:val="008D15E9"/>
    <w:pPr>
      <w:pBdr>
        <w:left w:val="single" w:sz="8" w:space="0" w:color="auto"/>
        <w:right w:val="single" w:sz="8" w:space="0" w:color="auto"/>
      </w:pBdr>
      <w:spacing w:before="100" w:beforeAutospacing="1" w:after="100" w:afterAutospacing="1" w:line="240" w:lineRule="auto"/>
      <w:jc w:val="center"/>
    </w:pPr>
    <w:rPr>
      <w:rFonts w:ascii="Times New Roman" w:hAnsi="Times New Roman"/>
      <w:color w:val="000000"/>
      <w:sz w:val="24"/>
      <w:szCs w:val="24"/>
      <w:lang w:val="en-ZA" w:eastAsia="en-ZA"/>
    </w:rPr>
  </w:style>
  <w:style w:type="paragraph" w:customStyle="1" w:styleId="xl231">
    <w:name w:val="xl231"/>
    <w:basedOn w:val="Normal"/>
    <w:rsid w:val="008D15E9"/>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hAnsi="Times New Roman"/>
      <w:color w:val="000000"/>
      <w:sz w:val="24"/>
      <w:szCs w:val="24"/>
      <w:lang w:val="en-ZA" w:eastAsia="en-ZA"/>
    </w:rPr>
  </w:style>
  <w:style w:type="paragraph" w:customStyle="1" w:styleId="xl232">
    <w:name w:val="xl232"/>
    <w:basedOn w:val="Normal"/>
    <w:rsid w:val="008D15E9"/>
    <w:pPr>
      <w:spacing w:before="100" w:beforeAutospacing="1" w:after="100" w:afterAutospacing="1" w:line="240" w:lineRule="auto"/>
      <w:jc w:val="center"/>
    </w:pPr>
    <w:rPr>
      <w:rFonts w:ascii="Times New Roman" w:hAnsi="Times New Roman"/>
      <w:color w:val="000000"/>
      <w:sz w:val="24"/>
      <w:szCs w:val="24"/>
      <w:lang w:val="en-ZA" w:eastAsia="en-ZA"/>
    </w:rPr>
  </w:style>
  <w:style w:type="paragraph" w:customStyle="1" w:styleId="xl233">
    <w:name w:val="xl233"/>
    <w:basedOn w:val="Normal"/>
    <w:rsid w:val="008D15E9"/>
    <w:pPr>
      <w:pBdr>
        <w:left w:val="single" w:sz="8" w:space="0" w:color="auto"/>
        <w:right w:val="single" w:sz="8" w:space="0" w:color="auto"/>
      </w:pBdr>
      <w:spacing w:before="100" w:beforeAutospacing="1" w:after="100" w:afterAutospacing="1" w:line="240" w:lineRule="auto"/>
      <w:jc w:val="center"/>
    </w:pPr>
    <w:rPr>
      <w:rFonts w:ascii="Times New Roman" w:hAnsi="Times New Roman"/>
      <w:sz w:val="24"/>
      <w:szCs w:val="24"/>
      <w:lang w:val="en-ZA" w:eastAsia="en-ZA"/>
    </w:rPr>
  </w:style>
  <w:style w:type="paragraph" w:customStyle="1" w:styleId="xl234">
    <w:name w:val="xl234"/>
    <w:basedOn w:val="Normal"/>
    <w:rsid w:val="008D15E9"/>
    <w:pPr>
      <w:pBdr>
        <w:left w:val="single" w:sz="8" w:space="0" w:color="auto"/>
        <w:right w:val="single" w:sz="8" w:space="0" w:color="auto"/>
      </w:pBdr>
      <w:spacing w:before="100" w:beforeAutospacing="1" w:after="100" w:afterAutospacing="1" w:line="240" w:lineRule="auto"/>
      <w:jc w:val="center"/>
    </w:pPr>
    <w:rPr>
      <w:rFonts w:ascii="Times New Roman" w:hAnsi="Times New Roman"/>
      <w:color w:val="000000"/>
      <w:sz w:val="24"/>
      <w:szCs w:val="24"/>
      <w:lang w:val="en-ZA" w:eastAsia="en-ZA"/>
    </w:rPr>
  </w:style>
  <w:style w:type="paragraph" w:customStyle="1" w:styleId="xl235">
    <w:name w:val="xl235"/>
    <w:basedOn w:val="Normal"/>
    <w:rsid w:val="008D15E9"/>
    <w:pPr>
      <w:pBdr>
        <w:left w:val="single" w:sz="8" w:space="0" w:color="auto"/>
        <w:right w:val="single" w:sz="8" w:space="0" w:color="auto"/>
      </w:pBdr>
      <w:spacing w:before="100" w:beforeAutospacing="1" w:after="100" w:afterAutospacing="1" w:line="240" w:lineRule="auto"/>
      <w:jc w:val="center"/>
    </w:pPr>
    <w:rPr>
      <w:rFonts w:ascii="Times New Roman" w:hAnsi="Times New Roman"/>
      <w:color w:val="000000"/>
      <w:sz w:val="24"/>
      <w:szCs w:val="24"/>
      <w:lang w:val="en-ZA" w:eastAsia="en-ZA"/>
    </w:rPr>
  </w:style>
  <w:style w:type="paragraph" w:customStyle="1" w:styleId="xl236">
    <w:name w:val="xl236"/>
    <w:basedOn w:val="Normal"/>
    <w:rsid w:val="008D15E9"/>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hAnsi="Times New Roman"/>
      <w:color w:val="000000"/>
      <w:sz w:val="24"/>
      <w:szCs w:val="24"/>
      <w:lang w:val="en-ZA" w:eastAsia="en-ZA"/>
    </w:rPr>
  </w:style>
  <w:style w:type="paragraph" w:customStyle="1" w:styleId="xl237">
    <w:name w:val="xl237"/>
    <w:basedOn w:val="Normal"/>
    <w:rsid w:val="008D15E9"/>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hAnsi="Times New Roman"/>
      <w:color w:val="000000"/>
      <w:sz w:val="24"/>
      <w:szCs w:val="24"/>
      <w:lang w:val="en-ZA" w:eastAsia="en-ZA"/>
    </w:rPr>
  </w:style>
  <w:style w:type="paragraph" w:customStyle="1" w:styleId="xl238">
    <w:name w:val="xl238"/>
    <w:basedOn w:val="Normal"/>
    <w:rsid w:val="008D15E9"/>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hAnsi="Times New Roman"/>
      <w:sz w:val="24"/>
      <w:szCs w:val="24"/>
      <w:lang w:val="en-ZA" w:eastAsia="en-ZA"/>
    </w:rPr>
  </w:style>
  <w:style w:type="paragraph" w:customStyle="1" w:styleId="xl239">
    <w:name w:val="xl239"/>
    <w:basedOn w:val="Normal"/>
    <w:rsid w:val="008D15E9"/>
    <w:pPr>
      <w:pBdr>
        <w:left w:val="single" w:sz="8" w:space="0" w:color="auto"/>
        <w:right w:val="single" w:sz="8" w:space="0" w:color="auto"/>
      </w:pBdr>
      <w:spacing w:before="100" w:beforeAutospacing="1" w:after="100" w:afterAutospacing="1" w:line="240" w:lineRule="auto"/>
      <w:jc w:val="center"/>
    </w:pPr>
    <w:rPr>
      <w:rFonts w:ascii="Times New Roman" w:hAnsi="Times New Roman"/>
      <w:color w:val="000000"/>
      <w:sz w:val="24"/>
      <w:szCs w:val="24"/>
      <w:lang w:val="en-ZA" w:eastAsia="en-ZA"/>
    </w:rPr>
  </w:style>
  <w:style w:type="paragraph" w:customStyle="1" w:styleId="xl240">
    <w:name w:val="xl240"/>
    <w:basedOn w:val="Normal"/>
    <w:rsid w:val="008D15E9"/>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hAnsi="Times New Roman"/>
      <w:color w:val="000000"/>
      <w:sz w:val="24"/>
      <w:szCs w:val="24"/>
      <w:lang w:val="en-ZA" w:eastAsia="en-ZA"/>
    </w:rPr>
  </w:style>
  <w:style w:type="paragraph" w:customStyle="1" w:styleId="xl241">
    <w:name w:val="xl241"/>
    <w:basedOn w:val="Normal"/>
    <w:rsid w:val="008D15E9"/>
    <w:pPr>
      <w:pBdr>
        <w:left w:val="single" w:sz="8" w:space="0" w:color="auto"/>
        <w:right w:val="single" w:sz="8" w:space="0" w:color="auto"/>
      </w:pBdr>
      <w:spacing w:before="100" w:beforeAutospacing="1" w:after="100" w:afterAutospacing="1" w:line="240" w:lineRule="auto"/>
    </w:pPr>
    <w:rPr>
      <w:rFonts w:ascii="Times New Roman" w:hAnsi="Times New Roman"/>
      <w:sz w:val="24"/>
      <w:szCs w:val="24"/>
      <w:lang w:val="en-ZA" w:eastAsia="en-ZA"/>
    </w:rPr>
  </w:style>
  <w:style w:type="paragraph" w:customStyle="1" w:styleId="xl242">
    <w:name w:val="xl242"/>
    <w:basedOn w:val="Normal"/>
    <w:rsid w:val="008D15E9"/>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hAnsi="Times New Roman"/>
      <w:sz w:val="24"/>
      <w:szCs w:val="24"/>
      <w:lang w:val="en-ZA" w:eastAsia="en-ZA"/>
    </w:rPr>
  </w:style>
  <w:style w:type="paragraph" w:customStyle="1" w:styleId="xl243">
    <w:name w:val="xl243"/>
    <w:basedOn w:val="Normal"/>
    <w:rsid w:val="008D15E9"/>
    <w:pPr>
      <w:spacing w:before="100" w:beforeAutospacing="1" w:after="100" w:afterAutospacing="1" w:line="240" w:lineRule="auto"/>
    </w:pPr>
    <w:rPr>
      <w:rFonts w:ascii="Times New Roman" w:hAnsi="Times New Roman"/>
      <w:i/>
      <w:iCs/>
      <w:sz w:val="24"/>
      <w:szCs w:val="24"/>
      <w:lang w:val="en-ZA" w:eastAsia="en-ZA"/>
    </w:rPr>
  </w:style>
  <w:style w:type="paragraph" w:customStyle="1" w:styleId="xl244">
    <w:name w:val="xl244"/>
    <w:basedOn w:val="Normal"/>
    <w:rsid w:val="008D15E9"/>
    <w:pPr>
      <w:spacing w:before="100" w:beforeAutospacing="1" w:after="100" w:afterAutospacing="1" w:line="240" w:lineRule="auto"/>
    </w:pPr>
    <w:rPr>
      <w:rFonts w:ascii="Times New Roman" w:hAnsi="Times New Roman"/>
      <w:b/>
      <w:bCs/>
      <w:sz w:val="24"/>
      <w:szCs w:val="24"/>
      <w:lang w:val="en-ZA" w:eastAsia="en-ZA"/>
    </w:rPr>
  </w:style>
  <w:style w:type="paragraph" w:customStyle="1" w:styleId="xl245">
    <w:name w:val="xl245"/>
    <w:basedOn w:val="Normal"/>
    <w:rsid w:val="008D15E9"/>
    <w:pPr>
      <w:spacing w:before="100" w:beforeAutospacing="1" w:after="100" w:afterAutospacing="1" w:line="240" w:lineRule="auto"/>
      <w:jc w:val="center"/>
    </w:pPr>
    <w:rPr>
      <w:rFonts w:ascii="Times New Roman" w:hAnsi="Times New Roman"/>
      <w:color w:val="000000"/>
      <w:sz w:val="24"/>
      <w:szCs w:val="24"/>
      <w:lang w:val="en-ZA" w:eastAsia="en-ZA"/>
    </w:rPr>
  </w:style>
  <w:style w:type="paragraph" w:customStyle="1" w:styleId="xl246">
    <w:name w:val="xl246"/>
    <w:basedOn w:val="Normal"/>
    <w:rsid w:val="008D15E9"/>
    <w:pPr>
      <w:pBdr>
        <w:top w:val="single" w:sz="8" w:space="0" w:color="404040"/>
        <w:left w:val="single" w:sz="8" w:space="0" w:color="auto"/>
        <w:right w:val="single" w:sz="8" w:space="0" w:color="auto"/>
      </w:pBdr>
      <w:shd w:val="clear" w:color="000000" w:fill="999999"/>
      <w:spacing w:before="100" w:beforeAutospacing="1" w:after="100" w:afterAutospacing="1" w:line="240" w:lineRule="auto"/>
    </w:pPr>
    <w:rPr>
      <w:rFonts w:ascii="Times New Roman" w:hAnsi="Times New Roman"/>
      <w:b/>
      <w:bCs/>
      <w:color w:val="000000"/>
      <w:sz w:val="24"/>
      <w:szCs w:val="24"/>
      <w:lang w:val="en-ZA" w:eastAsia="en-ZA"/>
    </w:rPr>
  </w:style>
  <w:style w:type="paragraph" w:customStyle="1" w:styleId="xl247">
    <w:name w:val="xl247"/>
    <w:basedOn w:val="Normal"/>
    <w:rsid w:val="008D15E9"/>
    <w:pPr>
      <w:pBdr>
        <w:left w:val="single" w:sz="8" w:space="0" w:color="auto"/>
        <w:right w:val="single" w:sz="8" w:space="0" w:color="auto"/>
      </w:pBdr>
      <w:spacing w:before="100" w:beforeAutospacing="1" w:after="100" w:afterAutospacing="1" w:line="240" w:lineRule="auto"/>
    </w:pPr>
    <w:rPr>
      <w:rFonts w:ascii="Times New Roman" w:hAnsi="Times New Roman"/>
      <w:sz w:val="24"/>
      <w:szCs w:val="24"/>
      <w:lang w:val="en-ZA" w:eastAsia="en-ZA"/>
    </w:rPr>
  </w:style>
  <w:style w:type="paragraph" w:customStyle="1" w:styleId="xl248">
    <w:name w:val="xl248"/>
    <w:basedOn w:val="Normal"/>
    <w:rsid w:val="008D15E9"/>
    <w:pPr>
      <w:pBdr>
        <w:top w:val="single" w:sz="8" w:space="0" w:color="404040"/>
        <w:left w:val="single" w:sz="8" w:space="0" w:color="auto"/>
        <w:right w:val="single" w:sz="4" w:space="0" w:color="auto"/>
      </w:pBdr>
      <w:shd w:val="clear" w:color="000000" w:fill="999999"/>
      <w:spacing w:before="100" w:beforeAutospacing="1" w:after="100" w:afterAutospacing="1" w:line="240" w:lineRule="auto"/>
    </w:pPr>
    <w:rPr>
      <w:rFonts w:ascii="Times New Roman" w:hAnsi="Times New Roman"/>
      <w:b/>
      <w:bCs/>
      <w:color w:val="000000"/>
      <w:sz w:val="24"/>
      <w:szCs w:val="24"/>
      <w:lang w:val="en-ZA" w:eastAsia="en-ZA"/>
    </w:rPr>
  </w:style>
  <w:style w:type="paragraph" w:customStyle="1" w:styleId="xl249">
    <w:name w:val="xl249"/>
    <w:basedOn w:val="Normal"/>
    <w:rsid w:val="008D15E9"/>
    <w:pPr>
      <w:pBdr>
        <w:left w:val="single" w:sz="8" w:space="0" w:color="auto"/>
        <w:right w:val="single" w:sz="4" w:space="0" w:color="auto"/>
      </w:pBdr>
      <w:spacing w:before="100" w:beforeAutospacing="1" w:after="100" w:afterAutospacing="1" w:line="240" w:lineRule="auto"/>
      <w:jc w:val="center"/>
    </w:pPr>
    <w:rPr>
      <w:rFonts w:ascii="Times New Roman" w:hAnsi="Times New Roman"/>
      <w:color w:val="0000FF"/>
      <w:sz w:val="24"/>
      <w:szCs w:val="24"/>
      <w:lang w:val="en-ZA" w:eastAsia="en-ZA"/>
    </w:rPr>
  </w:style>
  <w:style w:type="paragraph" w:customStyle="1" w:styleId="xl250">
    <w:name w:val="xl250"/>
    <w:basedOn w:val="Normal"/>
    <w:rsid w:val="008D15E9"/>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hAnsi="Times New Roman"/>
      <w:color w:val="0000FF"/>
      <w:sz w:val="24"/>
      <w:szCs w:val="24"/>
      <w:lang w:val="en-ZA" w:eastAsia="en-ZA"/>
    </w:rPr>
  </w:style>
  <w:style w:type="paragraph" w:customStyle="1" w:styleId="xl251">
    <w:name w:val="xl251"/>
    <w:basedOn w:val="Normal"/>
    <w:rsid w:val="008D15E9"/>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hAnsi="Times New Roman"/>
      <w:color w:val="0000FF"/>
      <w:sz w:val="24"/>
      <w:szCs w:val="24"/>
      <w:lang w:val="en-ZA" w:eastAsia="en-ZA"/>
    </w:rPr>
  </w:style>
  <w:style w:type="paragraph" w:customStyle="1" w:styleId="xl252">
    <w:name w:val="xl252"/>
    <w:basedOn w:val="Normal"/>
    <w:rsid w:val="008D15E9"/>
    <w:pPr>
      <w:pBdr>
        <w:left w:val="single" w:sz="8" w:space="0" w:color="auto"/>
        <w:right w:val="single" w:sz="4" w:space="0" w:color="auto"/>
      </w:pBdr>
      <w:spacing w:before="100" w:beforeAutospacing="1" w:after="100" w:afterAutospacing="1" w:line="240" w:lineRule="auto"/>
      <w:jc w:val="center"/>
    </w:pPr>
    <w:rPr>
      <w:rFonts w:ascii="Times New Roman" w:hAnsi="Times New Roman"/>
      <w:color w:val="0000FF"/>
      <w:sz w:val="24"/>
      <w:szCs w:val="24"/>
      <w:lang w:val="en-ZA" w:eastAsia="en-ZA"/>
    </w:rPr>
  </w:style>
  <w:style w:type="paragraph" w:customStyle="1" w:styleId="xl253">
    <w:name w:val="xl253"/>
    <w:basedOn w:val="Normal"/>
    <w:rsid w:val="008D15E9"/>
    <w:pPr>
      <w:pBdr>
        <w:left w:val="single" w:sz="8" w:space="0" w:color="auto"/>
        <w:right w:val="single" w:sz="4" w:space="0" w:color="auto"/>
      </w:pBdr>
      <w:spacing w:before="100" w:beforeAutospacing="1" w:after="100" w:afterAutospacing="1" w:line="240" w:lineRule="auto"/>
      <w:jc w:val="center"/>
    </w:pPr>
    <w:rPr>
      <w:rFonts w:ascii="Times New Roman" w:hAnsi="Times New Roman"/>
      <w:color w:val="FF0000"/>
      <w:sz w:val="24"/>
      <w:szCs w:val="24"/>
      <w:lang w:val="en-ZA" w:eastAsia="en-ZA"/>
    </w:rPr>
  </w:style>
  <w:style w:type="paragraph" w:customStyle="1" w:styleId="xl254">
    <w:name w:val="xl254"/>
    <w:basedOn w:val="Normal"/>
    <w:rsid w:val="008D15E9"/>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hAnsi="Times New Roman"/>
      <w:color w:val="0000FF"/>
      <w:sz w:val="24"/>
      <w:szCs w:val="24"/>
      <w:lang w:val="en-ZA" w:eastAsia="en-ZA"/>
    </w:rPr>
  </w:style>
  <w:style w:type="paragraph" w:customStyle="1" w:styleId="xl255">
    <w:name w:val="xl255"/>
    <w:basedOn w:val="Normal"/>
    <w:rsid w:val="008D15E9"/>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hAnsi="Times New Roman"/>
      <w:color w:val="0000FF"/>
      <w:sz w:val="24"/>
      <w:szCs w:val="24"/>
      <w:lang w:val="en-ZA" w:eastAsia="en-ZA"/>
    </w:rPr>
  </w:style>
  <w:style w:type="paragraph" w:customStyle="1" w:styleId="xl256">
    <w:name w:val="xl256"/>
    <w:basedOn w:val="Normal"/>
    <w:rsid w:val="008D15E9"/>
    <w:pPr>
      <w:pBdr>
        <w:left w:val="single" w:sz="8" w:space="0" w:color="auto"/>
        <w:right w:val="single" w:sz="4" w:space="0" w:color="auto"/>
      </w:pBdr>
      <w:spacing w:before="100" w:beforeAutospacing="1" w:after="100" w:afterAutospacing="1" w:line="240" w:lineRule="auto"/>
      <w:jc w:val="center"/>
    </w:pPr>
    <w:rPr>
      <w:rFonts w:ascii="Times New Roman" w:hAnsi="Times New Roman"/>
      <w:color w:val="FF0000"/>
      <w:sz w:val="24"/>
      <w:szCs w:val="24"/>
      <w:lang w:val="en-ZA" w:eastAsia="en-ZA"/>
    </w:rPr>
  </w:style>
  <w:style w:type="paragraph" w:customStyle="1" w:styleId="xl257">
    <w:name w:val="xl257"/>
    <w:basedOn w:val="Normal"/>
    <w:rsid w:val="008D15E9"/>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hAnsi="Times New Roman"/>
      <w:color w:val="0000FF"/>
      <w:sz w:val="24"/>
      <w:szCs w:val="24"/>
      <w:lang w:val="en-ZA" w:eastAsia="en-ZA"/>
    </w:rPr>
  </w:style>
  <w:style w:type="paragraph" w:customStyle="1" w:styleId="xl258">
    <w:name w:val="xl258"/>
    <w:basedOn w:val="Normal"/>
    <w:rsid w:val="008D15E9"/>
    <w:pPr>
      <w:pBdr>
        <w:left w:val="single" w:sz="8" w:space="0" w:color="auto"/>
        <w:right w:val="single" w:sz="4" w:space="0" w:color="auto"/>
      </w:pBdr>
      <w:spacing w:before="100" w:beforeAutospacing="1" w:after="100" w:afterAutospacing="1" w:line="240" w:lineRule="auto"/>
      <w:jc w:val="center"/>
    </w:pPr>
    <w:rPr>
      <w:rFonts w:ascii="Times New Roman" w:hAnsi="Times New Roman"/>
      <w:color w:val="0000FF"/>
      <w:sz w:val="24"/>
      <w:szCs w:val="24"/>
      <w:lang w:val="en-ZA" w:eastAsia="en-ZA"/>
    </w:rPr>
  </w:style>
  <w:style w:type="paragraph" w:customStyle="1" w:styleId="xl259">
    <w:name w:val="xl259"/>
    <w:basedOn w:val="Normal"/>
    <w:rsid w:val="008D15E9"/>
    <w:pPr>
      <w:pBdr>
        <w:left w:val="single" w:sz="8" w:space="0" w:color="auto"/>
        <w:right w:val="single" w:sz="4" w:space="0" w:color="auto"/>
      </w:pBdr>
      <w:spacing w:before="100" w:beforeAutospacing="1" w:after="100" w:afterAutospacing="1" w:line="240" w:lineRule="auto"/>
      <w:jc w:val="center"/>
    </w:pPr>
    <w:rPr>
      <w:rFonts w:ascii="Times New Roman" w:hAnsi="Times New Roman"/>
      <w:color w:val="0000FF"/>
      <w:sz w:val="24"/>
      <w:szCs w:val="24"/>
      <w:lang w:val="en-ZA" w:eastAsia="en-ZA"/>
    </w:rPr>
  </w:style>
  <w:style w:type="paragraph" w:customStyle="1" w:styleId="xl260">
    <w:name w:val="xl260"/>
    <w:basedOn w:val="Normal"/>
    <w:rsid w:val="008D15E9"/>
    <w:pPr>
      <w:pBdr>
        <w:left w:val="single" w:sz="8" w:space="0" w:color="auto"/>
        <w:right w:val="single" w:sz="4" w:space="0" w:color="auto"/>
      </w:pBdr>
      <w:spacing w:before="100" w:beforeAutospacing="1" w:after="100" w:afterAutospacing="1" w:line="240" w:lineRule="auto"/>
      <w:jc w:val="center"/>
    </w:pPr>
    <w:rPr>
      <w:rFonts w:ascii="Times New Roman" w:hAnsi="Times New Roman"/>
      <w:color w:val="0000FF"/>
      <w:sz w:val="24"/>
      <w:szCs w:val="24"/>
      <w:lang w:val="en-ZA" w:eastAsia="en-ZA"/>
    </w:rPr>
  </w:style>
  <w:style w:type="paragraph" w:customStyle="1" w:styleId="xl261">
    <w:name w:val="xl261"/>
    <w:basedOn w:val="Normal"/>
    <w:rsid w:val="008D15E9"/>
    <w:pPr>
      <w:pBdr>
        <w:left w:val="single" w:sz="8" w:space="0" w:color="auto"/>
        <w:right w:val="single" w:sz="4" w:space="0" w:color="auto"/>
      </w:pBdr>
      <w:spacing w:before="100" w:beforeAutospacing="1" w:after="100" w:afterAutospacing="1" w:line="240" w:lineRule="auto"/>
      <w:jc w:val="center"/>
    </w:pPr>
    <w:rPr>
      <w:rFonts w:ascii="Times New Roman" w:hAnsi="Times New Roman"/>
      <w:color w:val="0000FF"/>
      <w:sz w:val="24"/>
      <w:szCs w:val="24"/>
      <w:lang w:val="en-ZA" w:eastAsia="en-ZA"/>
    </w:rPr>
  </w:style>
  <w:style w:type="paragraph" w:customStyle="1" w:styleId="xl262">
    <w:name w:val="xl262"/>
    <w:basedOn w:val="Normal"/>
    <w:rsid w:val="008D15E9"/>
    <w:pPr>
      <w:pBdr>
        <w:left w:val="single" w:sz="8" w:space="0" w:color="auto"/>
        <w:right w:val="single" w:sz="4" w:space="0" w:color="auto"/>
      </w:pBdr>
      <w:spacing w:before="100" w:beforeAutospacing="1" w:after="100" w:afterAutospacing="1" w:line="240" w:lineRule="auto"/>
      <w:jc w:val="center"/>
    </w:pPr>
    <w:rPr>
      <w:rFonts w:ascii="Times New Roman" w:hAnsi="Times New Roman"/>
      <w:sz w:val="24"/>
      <w:szCs w:val="24"/>
      <w:lang w:val="en-ZA" w:eastAsia="en-ZA"/>
    </w:rPr>
  </w:style>
  <w:style w:type="paragraph" w:customStyle="1" w:styleId="xl263">
    <w:name w:val="xl263"/>
    <w:basedOn w:val="Normal"/>
    <w:rsid w:val="008D15E9"/>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hAnsi="Times New Roman"/>
      <w:color w:val="0000FF"/>
      <w:sz w:val="24"/>
      <w:szCs w:val="24"/>
      <w:lang w:val="en-ZA" w:eastAsia="en-ZA"/>
    </w:rPr>
  </w:style>
  <w:style w:type="paragraph" w:customStyle="1" w:styleId="xl264">
    <w:name w:val="xl264"/>
    <w:basedOn w:val="Normal"/>
    <w:rsid w:val="008D15E9"/>
    <w:pPr>
      <w:pBdr>
        <w:left w:val="single" w:sz="8" w:space="0" w:color="auto"/>
        <w:right w:val="single" w:sz="4" w:space="0" w:color="auto"/>
      </w:pBdr>
      <w:spacing w:before="100" w:beforeAutospacing="1" w:after="100" w:afterAutospacing="1" w:line="240" w:lineRule="auto"/>
      <w:jc w:val="center"/>
    </w:pPr>
    <w:rPr>
      <w:rFonts w:ascii="Times New Roman" w:hAnsi="Times New Roman"/>
      <w:color w:val="FF0000"/>
      <w:sz w:val="24"/>
      <w:szCs w:val="24"/>
      <w:lang w:val="en-ZA" w:eastAsia="en-ZA"/>
    </w:rPr>
  </w:style>
  <w:style w:type="paragraph" w:customStyle="1" w:styleId="xl265">
    <w:name w:val="xl265"/>
    <w:basedOn w:val="Normal"/>
    <w:rsid w:val="008D15E9"/>
    <w:pPr>
      <w:pBdr>
        <w:left w:val="single" w:sz="8" w:space="0" w:color="auto"/>
        <w:right w:val="single" w:sz="4" w:space="0" w:color="auto"/>
      </w:pBdr>
      <w:spacing w:before="100" w:beforeAutospacing="1" w:after="100" w:afterAutospacing="1" w:line="240" w:lineRule="auto"/>
      <w:jc w:val="center"/>
    </w:pPr>
    <w:rPr>
      <w:rFonts w:ascii="Times New Roman" w:hAnsi="Times New Roman"/>
      <w:color w:val="0000FF"/>
      <w:sz w:val="24"/>
      <w:szCs w:val="24"/>
      <w:lang w:val="en-ZA" w:eastAsia="en-ZA"/>
    </w:rPr>
  </w:style>
  <w:style w:type="paragraph" w:customStyle="1" w:styleId="xl266">
    <w:name w:val="xl266"/>
    <w:basedOn w:val="Normal"/>
    <w:rsid w:val="008D15E9"/>
    <w:pPr>
      <w:pBdr>
        <w:left w:val="single" w:sz="8" w:space="0" w:color="auto"/>
        <w:right w:val="single" w:sz="4" w:space="0" w:color="auto"/>
      </w:pBdr>
      <w:spacing w:before="100" w:beforeAutospacing="1" w:after="100" w:afterAutospacing="1" w:line="240" w:lineRule="auto"/>
      <w:jc w:val="center"/>
    </w:pPr>
    <w:rPr>
      <w:rFonts w:ascii="Times New Roman" w:hAnsi="Times New Roman"/>
      <w:color w:val="0000FF"/>
      <w:sz w:val="24"/>
      <w:szCs w:val="24"/>
      <w:lang w:val="en-ZA" w:eastAsia="en-ZA"/>
    </w:rPr>
  </w:style>
  <w:style w:type="paragraph" w:customStyle="1" w:styleId="xl267">
    <w:name w:val="xl267"/>
    <w:basedOn w:val="Normal"/>
    <w:rsid w:val="008D15E9"/>
    <w:pPr>
      <w:pBdr>
        <w:left w:val="single" w:sz="8" w:space="0" w:color="auto"/>
        <w:right w:val="single" w:sz="4" w:space="0" w:color="auto"/>
      </w:pBdr>
      <w:spacing w:before="100" w:beforeAutospacing="1" w:after="100" w:afterAutospacing="1" w:line="240" w:lineRule="auto"/>
    </w:pPr>
    <w:rPr>
      <w:rFonts w:ascii="Times New Roman" w:hAnsi="Times New Roman"/>
      <w:sz w:val="24"/>
      <w:szCs w:val="24"/>
      <w:lang w:val="en-ZA" w:eastAsia="en-ZA"/>
    </w:rPr>
  </w:style>
  <w:style w:type="paragraph" w:customStyle="1" w:styleId="xl268">
    <w:name w:val="xl268"/>
    <w:basedOn w:val="Normal"/>
    <w:rsid w:val="008D15E9"/>
    <w:pPr>
      <w:pBdr>
        <w:left w:val="single" w:sz="8" w:space="0" w:color="auto"/>
        <w:right w:val="single" w:sz="4" w:space="0" w:color="auto"/>
      </w:pBdr>
      <w:spacing w:before="100" w:beforeAutospacing="1" w:after="100" w:afterAutospacing="1" w:line="240" w:lineRule="auto"/>
      <w:jc w:val="center"/>
    </w:pPr>
    <w:rPr>
      <w:rFonts w:ascii="Times New Roman" w:hAnsi="Times New Roman"/>
      <w:color w:val="0000FF"/>
      <w:sz w:val="24"/>
      <w:szCs w:val="24"/>
      <w:lang w:val="en-ZA" w:eastAsia="en-ZA"/>
    </w:rPr>
  </w:style>
  <w:style w:type="paragraph" w:customStyle="1" w:styleId="xl269">
    <w:name w:val="xl269"/>
    <w:basedOn w:val="Normal"/>
    <w:rsid w:val="008D15E9"/>
    <w:pPr>
      <w:pBdr>
        <w:left w:val="single" w:sz="8" w:space="0" w:color="auto"/>
        <w:right w:val="single" w:sz="4" w:space="0" w:color="auto"/>
      </w:pBdr>
      <w:spacing w:before="100" w:beforeAutospacing="1" w:after="100" w:afterAutospacing="1" w:line="240" w:lineRule="auto"/>
      <w:jc w:val="center"/>
    </w:pPr>
    <w:rPr>
      <w:rFonts w:ascii="Times New Roman" w:hAnsi="Times New Roman"/>
      <w:color w:val="0000FF"/>
      <w:sz w:val="24"/>
      <w:szCs w:val="24"/>
      <w:lang w:val="en-ZA" w:eastAsia="en-ZA"/>
    </w:rPr>
  </w:style>
  <w:style w:type="paragraph" w:customStyle="1" w:styleId="xl270">
    <w:name w:val="xl270"/>
    <w:basedOn w:val="Normal"/>
    <w:rsid w:val="008D15E9"/>
    <w:pPr>
      <w:pBdr>
        <w:left w:val="single" w:sz="8" w:space="0" w:color="auto"/>
        <w:right w:val="single" w:sz="4" w:space="0" w:color="auto"/>
      </w:pBdr>
      <w:spacing w:before="100" w:beforeAutospacing="1" w:after="100" w:afterAutospacing="1" w:line="240" w:lineRule="auto"/>
      <w:jc w:val="center"/>
    </w:pPr>
    <w:rPr>
      <w:rFonts w:ascii="Times New Roman" w:hAnsi="Times New Roman"/>
      <w:color w:val="0000FF"/>
      <w:sz w:val="24"/>
      <w:szCs w:val="24"/>
      <w:lang w:val="en-ZA" w:eastAsia="en-ZA"/>
    </w:rPr>
  </w:style>
  <w:style w:type="paragraph" w:customStyle="1" w:styleId="xl271">
    <w:name w:val="xl271"/>
    <w:basedOn w:val="Normal"/>
    <w:rsid w:val="008D15E9"/>
    <w:pPr>
      <w:pBdr>
        <w:left w:val="single" w:sz="8" w:space="0" w:color="auto"/>
        <w:right w:val="single" w:sz="4" w:space="0" w:color="auto"/>
      </w:pBdr>
      <w:shd w:val="clear" w:color="000000" w:fill="FFFF99"/>
      <w:spacing w:before="100" w:beforeAutospacing="1" w:after="100" w:afterAutospacing="1" w:line="240" w:lineRule="auto"/>
      <w:jc w:val="center"/>
    </w:pPr>
    <w:rPr>
      <w:rFonts w:ascii="Times New Roman" w:hAnsi="Times New Roman"/>
      <w:color w:val="0000FF"/>
      <w:sz w:val="24"/>
      <w:szCs w:val="24"/>
      <w:lang w:val="en-ZA" w:eastAsia="en-ZA"/>
    </w:rPr>
  </w:style>
  <w:style w:type="paragraph" w:customStyle="1" w:styleId="xl272">
    <w:name w:val="xl272"/>
    <w:basedOn w:val="Normal"/>
    <w:rsid w:val="008D15E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hAnsi="Times New Roman"/>
      <w:b/>
      <w:bCs/>
      <w:color w:val="0000FF"/>
      <w:sz w:val="24"/>
      <w:szCs w:val="24"/>
      <w:lang w:val="en-ZA" w:eastAsia="en-ZA"/>
    </w:rPr>
  </w:style>
  <w:style w:type="paragraph" w:customStyle="1" w:styleId="xl273">
    <w:name w:val="xl273"/>
    <w:basedOn w:val="Normal"/>
    <w:rsid w:val="008D15E9"/>
    <w:pPr>
      <w:pBdr>
        <w:top w:val="single" w:sz="8" w:space="0" w:color="404040"/>
        <w:left w:val="single" w:sz="8" w:space="0" w:color="auto"/>
      </w:pBdr>
      <w:shd w:val="clear" w:color="000000" w:fill="999999"/>
      <w:spacing w:before="100" w:beforeAutospacing="1" w:after="100" w:afterAutospacing="1" w:line="240" w:lineRule="auto"/>
    </w:pPr>
    <w:rPr>
      <w:rFonts w:ascii="Times New Roman" w:hAnsi="Times New Roman"/>
      <w:b/>
      <w:bCs/>
      <w:color w:val="000000"/>
      <w:sz w:val="24"/>
      <w:szCs w:val="24"/>
      <w:lang w:val="en-ZA" w:eastAsia="en-ZA"/>
    </w:rPr>
  </w:style>
  <w:style w:type="paragraph" w:customStyle="1" w:styleId="xl274">
    <w:name w:val="xl274"/>
    <w:basedOn w:val="Normal"/>
    <w:rsid w:val="008D15E9"/>
    <w:pPr>
      <w:pBdr>
        <w:top w:val="single" w:sz="8" w:space="0" w:color="404040"/>
        <w:right w:val="single" w:sz="8" w:space="0" w:color="auto"/>
      </w:pBdr>
      <w:shd w:val="clear" w:color="000000" w:fill="999999"/>
      <w:spacing w:before="100" w:beforeAutospacing="1" w:after="100" w:afterAutospacing="1" w:line="240" w:lineRule="auto"/>
    </w:pPr>
    <w:rPr>
      <w:rFonts w:ascii="Times New Roman" w:hAnsi="Times New Roman"/>
      <w:b/>
      <w:bCs/>
      <w:color w:val="000000"/>
      <w:sz w:val="24"/>
      <w:szCs w:val="24"/>
      <w:lang w:val="en-ZA" w:eastAsia="en-ZA"/>
    </w:rPr>
  </w:style>
  <w:style w:type="paragraph" w:customStyle="1" w:styleId="xl275">
    <w:name w:val="xl275"/>
    <w:basedOn w:val="Normal"/>
    <w:rsid w:val="008D15E9"/>
    <w:pPr>
      <w:pBdr>
        <w:right w:val="single" w:sz="8" w:space="0" w:color="auto"/>
      </w:pBdr>
      <w:spacing w:before="100" w:beforeAutospacing="1" w:after="100" w:afterAutospacing="1" w:line="240" w:lineRule="auto"/>
    </w:pPr>
    <w:rPr>
      <w:rFonts w:ascii="Times New Roman" w:hAnsi="Times New Roman"/>
      <w:sz w:val="24"/>
      <w:szCs w:val="24"/>
      <w:lang w:val="en-ZA" w:eastAsia="en-ZA"/>
    </w:rPr>
  </w:style>
  <w:style w:type="paragraph" w:customStyle="1" w:styleId="xl276">
    <w:name w:val="xl276"/>
    <w:basedOn w:val="Normal"/>
    <w:rsid w:val="008D15E9"/>
    <w:pPr>
      <w:pBdr>
        <w:left w:val="single" w:sz="8" w:space="0" w:color="auto"/>
      </w:pBdr>
      <w:spacing w:before="100" w:beforeAutospacing="1" w:after="100" w:afterAutospacing="1" w:line="240" w:lineRule="auto"/>
    </w:pPr>
    <w:rPr>
      <w:rFonts w:ascii="Times New Roman" w:hAnsi="Times New Roman"/>
      <w:sz w:val="24"/>
      <w:szCs w:val="24"/>
      <w:lang w:val="en-ZA" w:eastAsia="en-ZA"/>
    </w:rPr>
  </w:style>
  <w:style w:type="paragraph" w:customStyle="1" w:styleId="xl277">
    <w:name w:val="xl277"/>
    <w:basedOn w:val="Normal"/>
    <w:rsid w:val="008D15E9"/>
    <w:pPr>
      <w:pBdr>
        <w:right w:val="single" w:sz="8" w:space="0" w:color="auto"/>
      </w:pBdr>
      <w:spacing w:before="100" w:beforeAutospacing="1" w:after="100" w:afterAutospacing="1" w:line="240" w:lineRule="auto"/>
    </w:pPr>
    <w:rPr>
      <w:rFonts w:ascii="Times New Roman" w:hAnsi="Times New Roman"/>
      <w:sz w:val="24"/>
      <w:szCs w:val="24"/>
      <w:lang w:val="en-ZA" w:eastAsia="en-ZA"/>
    </w:rPr>
  </w:style>
  <w:style w:type="paragraph" w:customStyle="1" w:styleId="xl278">
    <w:name w:val="xl278"/>
    <w:basedOn w:val="Normal"/>
    <w:rsid w:val="008D15E9"/>
    <w:pPr>
      <w:pBdr>
        <w:left w:val="single" w:sz="8" w:space="0" w:color="auto"/>
      </w:pBdr>
      <w:spacing w:before="100" w:beforeAutospacing="1" w:after="100" w:afterAutospacing="1" w:line="240" w:lineRule="auto"/>
    </w:pPr>
    <w:rPr>
      <w:rFonts w:ascii="Times New Roman" w:hAnsi="Times New Roman"/>
      <w:sz w:val="24"/>
      <w:szCs w:val="24"/>
      <w:lang w:val="en-ZA" w:eastAsia="en-ZA"/>
    </w:rPr>
  </w:style>
  <w:style w:type="paragraph" w:customStyle="1" w:styleId="xl279">
    <w:name w:val="xl279"/>
    <w:basedOn w:val="Normal"/>
    <w:rsid w:val="008D15E9"/>
    <w:pPr>
      <w:pBdr>
        <w:right w:val="single" w:sz="8" w:space="0" w:color="auto"/>
      </w:pBdr>
      <w:spacing w:before="100" w:beforeAutospacing="1" w:after="100" w:afterAutospacing="1" w:line="240" w:lineRule="auto"/>
    </w:pPr>
    <w:rPr>
      <w:rFonts w:ascii="Times New Roman" w:hAnsi="Times New Roman"/>
      <w:sz w:val="24"/>
      <w:szCs w:val="24"/>
      <w:lang w:val="en-ZA" w:eastAsia="en-ZA"/>
    </w:rPr>
  </w:style>
  <w:style w:type="paragraph" w:customStyle="1" w:styleId="xl280">
    <w:name w:val="xl280"/>
    <w:basedOn w:val="Normal"/>
    <w:rsid w:val="008D15E9"/>
    <w:pPr>
      <w:pBdr>
        <w:left w:val="single" w:sz="8" w:space="0" w:color="auto"/>
        <w:right w:val="single" w:sz="8" w:space="0" w:color="auto"/>
      </w:pBdr>
      <w:spacing w:before="100" w:beforeAutospacing="1" w:after="100" w:afterAutospacing="1" w:line="240" w:lineRule="auto"/>
      <w:jc w:val="center"/>
    </w:pPr>
    <w:rPr>
      <w:rFonts w:ascii="Times New Roman" w:hAnsi="Times New Roman"/>
      <w:sz w:val="24"/>
      <w:szCs w:val="24"/>
      <w:lang w:val="en-ZA" w:eastAsia="en-ZA"/>
    </w:rPr>
  </w:style>
  <w:style w:type="paragraph" w:customStyle="1" w:styleId="xl281">
    <w:name w:val="xl281"/>
    <w:basedOn w:val="Normal"/>
    <w:rsid w:val="008D15E9"/>
    <w:pPr>
      <w:pBdr>
        <w:left w:val="single" w:sz="8" w:space="0" w:color="auto"/>
        <w:right w:val="single" w:sz="8" w:space="0" w:color="auto"/>
      </w:pBdr>
      <w:spacing w:before="100" w:beforeAutospacing="1" w:after="100" w:afterAutospacing="1" w:line="240" w:lineRule="auto"/>
      <w:jc w:val="center"/>
    </w:pPr>
    <w:rPr>
      <w:rFonts w:ascii="Times New Roman" w:hAnsi="Times New Roman"/>
      <w:sz w:val="24"/>
      <w:szCs w:val="24"/>
      <w:lang w:val="en-ZA" w:eastAsia="en-ZA"/>
    </w:rPr>
  </w:style>
  <w:style w:type="paragraph" w:customStyle="1" w:styleId="xl282">
    <w:name w:val="xl282"/>
    <w:basedOn w:val="Normal"/>
    <w:rsid w:val="008D15E9"/>
    <w:pPr>
      <w:pBdr>
        <w:left w:val="single" w:sz="8" w:space="0" w:color="auto"/>
        <w:right w:val="single" w:sz="8" w:space="0" w:color="auto"/>
      </w:pBdr>
      <w:spacing w:before="100" w:beforeAutospacing="1" w:after="100" w:afterAutospacing="1" w:line="240" w:lineRule="auto"/>
      <w:jc w:val="center"/>
    </w:pPr>
    <w:rPr>
      <w:rFonts w:ascii="Times New Roman" w:hAnsi="Times New Roman"/>
      <w:color w:val="000000"/>
      <w:sz w:val="24"/>
      <w:szCs w:val="24"/>
      <w:lang w:val="en-ZA" w:eastAsia="en-ZA"/>
    </w:rPr>
  </w:style>
  <w:style w:type="paragraph" w:customStyle="1" w:styleId="xl283">
    <w:name w:val="xl283"/>
    <w:basedOn w:val="Normal"/>
    <w:rsid w:val="008D15E9"/>
    <w:pPr>
      <w:pBdr>
        <w:left w:val="single" w:sz="8" w:space="0" w:color="auto"/>
        <w:right w:val="single" w:sz="8" w:space="0" w:color="auto"/>
      </w:pBdr>
      <w:spacing w:before="100" w:beforeAutospacing="1" w:after="100" w:afterAutospacing="1" w:line="240" w:lineRule="auto"/>
    </w:pPr>
    <w:rPr>
      <w:rFonts w:ascii="Times New Roman" w:hAnsi="Times New Roman"/>
      <w:sz w:val="24"/>
      <w:szCs w:val="24"/>
      <w:lang w:val="en-ZA" w:eastAsia="en-ZA"/>
    </w:rPr>
  </w:style>
  <w:style w:type="paragraph" w:customStyle="1" w:styleId="xl284">
    <w:name w:val="xl284"/>
    <w:basedOn w:val="Normal"/>
    <w:rsid w:val="008D15E9"/>
    <w:pPr>
      <w:pBdr>
        <w:left w:val="single" w:sz="8" w:space="0" w:color="auto"/>
        <w:right w:val="single" w:sz="8" w:space="0" w:color="auto"/>
      </w:pBdr>
      <w:spacing w:before="100" w:beforeAutospacing="1" w:after="100" w:afterAutospacing="1" w:line="240" w:lineRule="auto"/>
    </w:pPr>
    <w:rPr>
      <w:rFonts w:ascii="Times New Roman" w:hAnsi="Times New Roman"/>
      <w:sz w:val="24"/>
      <w:szCs w:val="24"/>
      <w:lang w:val="en-ZA" w:eastAsia="en-ZA"/>
    </w:rPr>
  </w:style>
  <w:style w:type="paragraph" w:customStyle="1" w:styleId="xl285">
    <w:name w:val="xl285"/>
    <w:basedOn w:val="Normal"/>
    <w:rsid w:val="008D15E9"/>
    <w:pPr>
      <w:pBdr>
        <w:left w:val="single" w:sz="8" w:space="0" w:color="auto"/>
        <w:right w:val="single" w:sz="8" w:space="0" w:color="auto"/>
      </w:pBdr>
      <w:spacing w:before="100" w:beforeAutospacing="1" w:after="100" w:afterAutospacing="1" w:line="240" w:lineRule="auto"/>
    </w:pPr>
    <w:rPr>
      <w:rFonts w:ascii="Times New Roman" w:hAnsi="Times New Roman"/>
      <w:sz w:val="24"/>
      <w:szCs w:val="24"/>
      <w:lang w:val="en-ZA" w:eastAsia="en-ZA"/>
    </w:rPr>
  </w:style>
  <w:style w:type="paragraph" w:customStyle="1" w:styleId="xl286">
    <w:name w:val="xl286"/>
    <w:basedOn w:val="Normal"/>
    <w:rsid w:val="008D15E9"/>
    <w:pPr>
      <w:pBdr>
        <w:left w:val="single" w:sz="8" w:space="0" w:color="auto"/>
        <w:right w:val="single" w:sz="8" w:space="0" w:color="auto"/>
      </w:pBdr>
      <w:spacing w:before="100" w:beforeAutospacing="1" w:after="100" w:afterAutospacing="1" w:line="240" w:lineRule="auto"/>
    </w:pPr>
    <w:rPr>
      <w:rFonts w:ascii="Times New Roman" w:hAnsi="Times New Roman"/>
      <w:sz w:val="24"/>
      <w:szCs w:val="24"/>
      <w:lang w:val="en-ZA" w:eastAsia="en-ZA"/>
    </w:rPr>
  </w:style>
  <w:style w:type="paragraph" w:customStyle="1" w:styleId="xl287">
    <w:name w:val="xl287"/>
    <w:basedOn w:val="Normal"/>
    <w:rsid w:val="008D15E9"/>
    <w:pPr>
      <w:pBdr>
        <w:left w:val="single" w:sz="8" w:space="0" w:color="auto"/>
        <w:right w:val="single" w:sz="8" w:space="0" w:color="auto"/>
      </w:pBdr>
      <w:spacing w:before="100" w:beforeAutospacing="1" w:after="100" w:afterAutospacing="1" w:line="240" w:lineRule="auto"/>
    </w:pPr>
    <w:rPr>
      <w:rFonts w:ascii="Times New Roman" w:hAnsi="Times New Roman"/>
      <w:sz w:val="24"/>
      <w:szCs w:val="24"/>
      <w:lang w:val="en-ZA" w:eastAsia="en-ZA"/>
    </w:rPr>
  </w:style>
  <w:style w:type="paragraph" w:customStyle="1" w:styleId="xl288">
    <w:name w:val="xl288"/>
    <w:basedOn w:val="Normal"/>
    <w:rsid w:val="008D15E9"/>
    <w:pPr>
      <w:pBdr>
        <w:left w:val="single" w:sz="8" w:space="0" w:color="auto"/>
        <w:right w:val="single" w:sz="8" w:space="0" w:color="auto"/>
      </w:pBdr>
      <w:spacing w:before="100" w:beforeAutospacing="1" w:after="100" w:afterAutospacing="1" w:line="240" w:lineRule="auto"/>
    </w:pPr>
    <w:rPr>
      <w:rFonts w:ascii="Times New Roman" w:hAnsi="Times New Roman"/>
      <w:sz w:val="24"/>
      <w:szCs w:val="24"/>
      <w:lang w:val="en-ZA" w:eastAsia="en-ZA"/>
    </w:rPr>
  </w:style>
  <w:style w:type="paragraph" w:customStyle="1" w:styleId="xl289">
    <w:name w:val="xl289"/>
    <w:basedOn w:val="Normal"/>
    <w:rsid w:val="008D15E9"/>
    <w:pPr>
      <w:pBdr>
        <w:left w:val="single" w:sz="8" w:space="0" w:color="auto"/>
        <w:right w:val="single" w:sz="8" w:space="0" w:color="auto"/>
      </w:pBdr>
      <w:spacing w:before="100" w:beforeAutospacing="1" w:after="100" w:afterAutospacing="1" w:line="240" w:lineRule="auto"/>
    </w:pPr>
    <w:rPr>
      <w:rFonts w:ascii="Times New Roman" w:hAnsi="Times New Roman"/>
      <w:sz w:val="24"/>
      <w:szCs w:val="24"/>
      <w:lang w:val="en-ZA" w:eastAsia="en-ZA"/>
    </w:rPr>
  </w:style>
  <w:style w:type="paragraph" w:customStyle="1" w:styleId="xl290">
    <w:name w:val="xl290"/>
    <w:basedOn w:val="Normal"/>
    <w:rsid w:val="008D15E9"/>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hAnsi="Times New Roman"/>
      <w:color w:val="FF0000"/>
      <w:sz w:val="24"/>
      <w:szCs w:val="24"/>
      <w:lang w:val="en-ZA" w:eastAsia="en-ZA"/>
    </w:rPr>
  </w:style>
  <w:style w:type="paragraph" w:customStyle="1" w:styleId="xl291">
    <w:name w:val="xl291"/>
    <w:basedOn w:val="Normal"/>
    <w:rsid w:val="008D15E9"/>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hAnsi="Times New Roman"/>
      <w:color w:val="0000FF"/>
      <w:sz w:val="24"/>
      <w:szCs w:val="24"/>
      <w:lang w:val="en-ZA" w:eastAsia="en-ZA"/>
    </w:rPr>
  </w:style>
  <w:style w:type="paragraph" w:customStyle="1" w:styleId="xl292">
    <w:name w:val="xl292"/>
    <w:basedOn w:val="Normal"/>
    <w:rsid w:val="008D15E9"/>
    <w:pPr>
      <w:pBdr>
        <w:top w:val="dotted" w:sz="4" w:space="0" w:color="auto"/>
        <w:bottom w:val="dotted" w:sz="4" w:space="0" w:color="auto"/>
      </w:pBdr>
      <w:spacing w:before="100" w:beforeAutospacing="1" w:after="100" w:afterAutospacing="1" w:line="240" w:lineRule="auto"/>
      <w:jc w:val="center"/>
    </w:pPr>
    <w:rPr>
      <w:rFonts w:ascii="Times New Roman" w:hAnsi="Times New Roman"/>
      <w:sz w:val="24"/>
      <w:szCs w:val="24"/>
      <w:lang w:val="en-ZA" w:eastAsia="en-ZA"/>
    </w:rPr>
  </w:style>
  <w:style w:type="paragraph" w:customStyle="1" w:styleId="xl293">
    <w:name w:val="xl293"/>
    <w:basedOn w:val="Normal"/>
    <w:rsid w:val="008D15E9"/>
    <w:pPr>
      <w:pBdr>
        <w:top w:val="single" w:sz="4" w:space="0" w:color="auto"/>
        <w:left w:val="single" w:sz="8" w:space="0" w:color="auto"/>
        <w:bottom w:val="single" w:sz="8" w:space="0" w:color="auto"/>
        <w:right w:val="single" w:sz="4" w:space="0" w:color="auto"/>
      </w:pBdr>
      <w:shd w:val="clear" w:color="000000" w:fill="FFFF99"/>
      <w:spacing w:before="100" w:beforeAutospacing="1" w:after="100" w:afterAutospacing="1" w:line="240" w:lineRule="auto"/>
      <w:jc w:val="center"/>
    </w:pPr>
    <w:rPr>
      <w:rFonts w:ascii="Times New Roman" w:hAnsi="Times New Roman"/>
      <w:color w:val="0000FF"/>
      <w:sz w:val="24"/>
      <w:szCs w:val="24"/>
      <w:lang w:val="en-ZA" w:eastAsia="en-ZA"/>
    </w:rPr>
  </w:style>
  <w:style w:type="paragraph" w:customStyle="1" w:styleId="xl295">
    <w:name w:val="xl295"/>
    <w:basedOn w:val="Normal"/>
    <w:rsid w:val="008D15E9"/>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hAnsi="Times New Roman"/>
      <w:color w:val="0000FF"/>
      <w:sz w:val="24"/>
      <w:szCs w:val="24"/>
      <w:lang w:val="en-ZA" w:eastAsia="en-ZA"/>
    </w:rPr>
  </w:style>
  <w:style w:type="paragraph" w:customStyle="1" w:styleId="xl296">
    <w:name w:val="xl296"/>
    <w:basedOn w:val="Normal"/>
    <w:rsid w:val="008D15E9"/>
    <w:pPr>
      <w:pBdr>
        <w:left w:val="single" w:sz="8" w:space="0" w:color="auto"/>
        <w:right w:val="single" w:sz="8" w:space="0" w:color="auto"/>
      </w:pBdr>
      <w:spacing w:before="100" w:beforeAutospacing="1" w:after="100" w:afterAutospacing="1" w:line="240" w:lineRule="auto"/>
      <w:jc w:val="center"/>
    </w:pPr>
    <w:rPr>
      <w:rFonts w:ascii="Times New Roman" w:hAnsi="Times New Roman"/>
      <w:color w:val="000000"/>
      <w:sz w:val="24"/>
      <w:szCs w:val="24"/>
      <w:lang w:val="en-ZA" w:eastAsia="en-ZA"/>
    </w:rPr>
  </w:style>
  <w:style w:type="paragraph" w:customStyle="1" w:styleId="xl297">
    <w:name w:val="xl297"/>
    <w:basedOn w:val="Normal"/>
    <w:rsid w:val="008D15E9"/>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hAnsi="Times New Roman"/>
      <w:color w:val="000000"/>
      <w:sz w:val="24"/>
      <w:szCs w:val="24"/>
      <w:lang w:val="en-ZA" w:eastAsia="en-ZA"/>
    </w:rPr>
  </w:style>
  <w:style w:type="paragraph" w:customStyle="1" w:styleId="xl298">
    <w:name w:val="xl298"/>
    <w:basedOn w:val="Normal"/>
    <w:rsid w:val="008D15E9"/>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hAnsi="Times New Roman"/>
      <w:sz w:val="24"/>
      <w:szCs w:val="24"/>
      <w:lang w:val="en-ZA" w:eastAsia="en-ZA"/>
    </w:rPr>
  </w:style>
  <w:style w:type="paragraph" w:customStyle="1" w:styleId="xl299">
    <w:name w:val="xl299"/>
    <w:basedOn w:val="Normal"/>
    <w:rsid w:val="008D15E9"/>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hAnsi="Times New Roman"/>
      <w:sz w:val="24"/>
      <w:szCs w:val="24"/>
      <w:lang w:val="en-ZA" w:eastAsia="en-ZA"/>
    </w:rPr>
  </w:style>
  <w:style w:type="paragraph" w:customStyle="1" w:styleId="xl300">
    <w:name w:val="xl300"/>
    <w:basedOn w:val="Normal"/>
    <w:rsid w:val="008D15E9"/>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hAnsi="Times New Roman"/>
      <w:sz w:val="24"/>
      <w:szCs w:val="24"/>
      <w:lang w:val="en-ZA" w:eastAsia="en-ZA"/>
    </w:rPr>
  </w:style>
  <w:style w:type="paragraph" w:customStyle="1" w:styleId="xl301">
    <w:name w:val="xl301"/>
    <w:basedOn w:val="Normal"/>
    <w:rsid w:val="008D15E9"/>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hAnsi="Times New Roman"/>
      <w:color w:val="0000FF"/>
      <w:sz w:val="24"/>
      <w:szCs w:val="24"/>
      <w:lang w:val="en-ZA" w:eastAsia="en-ZA"/>
    </w:rPr>
  </w:style>
  <w:style w:type="paragraph" w:customStyle="1" w:styleId="xl302">
    <w:name w:val="xl302"/>
    <w:basedOn w:val="Normal"/>
    <w:rsid w:val="008D15E9"/>
    <w:pPr>
      <w:pBdr>
        <w:left w:val="single" w:sz="8" w:space="0" w:color="auto"/>
        <w:right w:val="single" w:sz="4" w:space="0" w:color="auto"/>
      </w:pBdr>
      <w:shd w:val="clear" w:color="000000" w:fill="FFFFFF"/>
      <w:spacing w:before="100" w:beforeAutospacing="1" w:after="100" w:afterAutospacing="1" w:line="240" w:lineRule="auto"/>
      <w:jc w:val="center"/>
    </w:pPr>
    <w:rPr>
      <w:rFonts w:ascii="Times New Roman" w:hAnsi="Times New Roman"/>
      <w:color w:val="0000FF"/>
      <w:sz w:val="24"/>
      <w:szCs w:val="24"/>
      <w:lang w:val="en-ZA" w:eastAsia="en-ZA"/>
    </w:rPr>
  </w:style>
  <w:style w:type="paragraph" w:customStyle="1" w:styleId="xl303">
    <w:name w:val="xl303"/>
    <w:basedOn w:val="Normal"/>
    <w:rsid w:val="008D15E9"/>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hAnsi="Times New Roman"/>
      <w:color w:val="333333"/>
      <w:sz w:val="24"/>
      <w:szCs w:val="24"/>
      <w:lang w:val="en-ZA" w:eastAsia="en-ZA"/>
    </w:rPr>
  </w:style>
  <w:style w:type="paragraph" w:customStyle="1" w:styleId="xl304">
    <w:name w:val="xl304"/>
    <w:basedOn w:val="Normal"/>
    <w:rsid w:val="008D15E9"/>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pPr>
    <w:rPr>
      <w:rFonts w:ascii="Times New Roman" w:hAnsi="Times New Roman"/>
      <w:color w:val="0000FF"/>
      <w:sz w:val="24"/>
      <w:szCs w:val="24"/>
      <w:lang w:val="en-ZA" w:eastAsia="en-ZA"/>
    </w:rPr>
  </w:style>
  <w:style w:type="paragraph" w:customStyle="1" w:styleId="xl305">
    <w:name w:val="xl305"/>
    <w:basedOn w:val="Normal"/>
    <w:rsid w:val="008D15E9"/>
    <w:pPr>
      <w:pBdr>
        <w:left w:val="single" w:sz="8" w:space="0" w:color="auto"/>
        <w:right w:val="single" w:sz="4" w:space="0" w:color="auto"/>
      </w:pBdr>
      <w:shd w:val="clear" w:color="000000" w:fill="FFFF99"/>
      <w:spacing w:before="100" w:beforeAutospacing="1" w:after="100" w:afterAutospacing="1" w:line="240" w:lineRule="auto"/>
      <w:jc w:val="center"/>
    </w:pPr>
    <w:rPr>
      <w:rFonts w:ascii="Times New Roman" w:hAnsi="Times New Roman"/>
      <w:color w:val="0000FF"/>
      <w:sz w:val="24"/>
      <w:szCs w:val="24"/>
      <w:lang w:val="en-ZA" w:eastAsia="en-ZA"/>
    </w:rPr>
  </w:style>
  <w:style w:type="paragraph" w:customStyle="1" w:styleId="xl306">
    <w:name w:val="xl306"/>
    <w:basedOn w:val="Normal"/>
    <w:rsid w:val="008D15E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en-ZA" w:eastAsia="en-ZA"/>
    </w:rPr>
  </w:style>
  <w:style w:type="paragraph" w:customStyle="1" w:styleId="xl307">
    <w:name w:val="xl307"/>
    <w:basedOn w:val="Normal"/>
    <w:rsid w:val="008D15E9"/>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hAnsi="Times New Roman"/>
      <w:sz w:val="24"/>
      <w:szCs w:val="24"/>
      <w:lang w:val="en-ZA" w:eastAsia="en-ZA"/>
    </w:rPr>
  </w:style>
  <w:style w:type="paragraph" w:customStyle="1" w:styleId="xl308">
    <w:name w:val="xl308"/>
    <w:basedOn w:val="Normal"/>
    <w:rsid w:val="008D15E9"/>
    <w:pPr>
      <w:pBdr>
        <w:left w:val="single" w:sz="8" w:space="0" w:color="auto"/>
        <w:right w:val="single" w:sz="4" w:space="0" w:color="auto"/>
      </w:pBdr>
      <w:spacing w:before="100" w:beforeAutospacing="1" w:after="100" w:afterAutospacing="1" w:line="240" w:lineRule="auto"/>
      <w:jc w:val="center"/>
    </w:pPr>
    <w:rPr>
      <w:rFonts w:ascii="Times New Roman" w:hAnsi="Times New Roman"/>
      <w:sz w:val="24"/>
      <w:szCs w:val="24"/>
      <w:lang w:val="en-ZA" w:eastAsia="en-ZA"/>
    </w:rPr>
  </w:style>
  <w:style w:type="paragraph" w:customStyle="1" w:styleId="xl309">
    <w:name w:val="xl309"/>
    <w:basedOn w:val="Normal"/>
    <w:rsid w:val="008D15E9"/>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en-ZA" w:eastAsia="en-ZA"/>
    </w:rPr>
  </w:style>
  <w:style w:type="paragraph" w:customStyle="1" w:styleId="xl310">
    <w:name w:val="xl310"/>
    <w:basedOn w:val="Normal"/>
    <w:rsid w:val="008D15E9"/>
    <w:pPr>
      <w:pBdr>
        <w:left w:val="single" w:sz="8" w:space="0" w:color="auto"/>
        <w:right w:val="single" w:sz="4" w:space="0" w:color="auto"/>
      </w:pBdr>
      <w:spacing w:before="100" w:beforeAutospacing="1" w:after="100" w:afterAutospacing="1" w:line="240" w:lineRule="auto"/>
      <w:jc w:val="center"/>
    </w:pPr>
    <w:rPr>
      <w:rFonts w:ascii="Times New Roman" w:hAnsi="Times New Roman"/>
      <w:sz w:val="24"/>
      <w:szCs w:val="24"/>
      <w:lang w:val="en-ZA" w:eastAsia="en-ZA"/>
    </w:rPr>
  </w:style>
  <w:style w:type="paragraph" w:customStyle="1" w:styleId="xl311">
    <w:name w:val="xl311"/>
    <w:basedOn w:val="Normal"/>
    <w:rsid w:val="008D15E9"/>
    <w:pPr>
      <w:spacing w:before="100" w:beforeAutospacing="1" w:after="100" w:afterAutospacing="1" w:line="240" w:lineRule="auto"/>
      <w:jc w:val="center"/>
    </w:pPr>
    <w:rPr>
      <w:rFonts w:ascii="Times New Roman" w:hAnsi="Times New Roman"/>
      <w:color w:val="000000"/>
      <w:sz w:val="24"/>
      <w:szCs w:val="24"/>
      <w:lang w:val="en-ZA" w:eastAsia="en-ZA"/>
    </w:rPr>
  </w:style>
  <w:style w:type="paragraph" w:customStyle="1" w:styleId="xl312">
    <w:name w:val="xl312"/>
    <w:basedOn w:val="Normal"/>
    <w:rsid w:val="008D15E9"/>
    <w:pPr>
      <w:spacing w:before="100" w:beforeAutospacing="1" w:after="100" w:afterAutospacing="1" w:line="240" w:lineRule="auto"/>
    </w:pPr>
    <w:rPr>
      <w:rFonts w:ascii="Times New Roman" w:hAnsi="Times New Roman"/>
      <w:sz w:val="24"/>
      <w:szCs w:val="24"/>
      <w:lang w:val="en-ZA" w:eastAsia="en-ZA"/>
    </w:rPr>
  </w:style>
  <w:style w:type="paragraph" w:customStyle="1" w:styleId="xl313">
    <w:name w:val="xl313"/>
    <w:basedOn w:val="Normal"/>
    <w:rsid w:val="008D15E9"/>
    <w:pPr>
      <w:pBdr>
        <w:left w:val="single" w:sz="8" w:space="0" w:color="auto"/>
        <w:right w:val="single" w:sz="4" w:space="0" w:color="auto"/>
      </w:pBdr>
      <w:spacing w:before="100" w:beforeAutospacing="1" w:after="100" w:afterAutospacing="1" w:line="240" w:lineRule="auto"/>
      <w:jc w:val="center"/>
    </w:pPr>
    <w:rPr>
      <w:rFonts w:ascii="Times New Roman" w:hAnsi="Times New Roman"/>
      <w:color w:val="0000FF"/>
      <w:sz w:val="24"/>
      <w:szCs w:val="24"/>
      <w:lang w:val="en-ZA" w:eastAsia="en-ZA"/>
    </w:rPr>
  </w:style>
  <w:style w:type="paragraph" w:customStyle="1" w:styleId="xl314">
    <w:name w:val="xl314"/>
    <w:basedOn w:val="Normal"/>
    <w:rsid w:val="008D15E9"/>
    <w:pPr>
      <w:pBdr>
        <w:left w:val="single" w:sz="8" w:space="0" w:color="auto"/>
        <w:right w:val="single" w:sz="4" w:space="0" w:color="auto"/>
      </w:pBdr>
      <w:spacing w:before="100" w:beforeAutospacing="1" w:after="100" w:afterAutospacing="1" w:line="240" w:lineRule="auto"/>
      <w:jc w:val="center"/>
    </w:pPr>
    <w:rPr>
      <w:rFonts w:ascii="Times New Roman" w:hAnsi="Times New Roman"/>
      <w:color w:val="0000FF"/>
      <w:sz w:val="24"/>
      <w:szCs w:val="24"/>
      <w:lang w:val="en-ZA" w:eastAsia="en-ZA"/>
    </w:rPr>
  </w:style>
  <w:style w:type="paragraph" w:customStyle="1" w:styleId="xl315">
    <w:name w:val="xl315"/>
    <w:basedOn w:val="Normal"/>
    <w:rsid w:val="008D15E9"/>
    <w:pPr>
      <w:pBdr>
        <w:left w:val="single" w:sz="8" w:space="0" w:color="auto"/>
        <w:bottom w:val="single" w:sz="8" w:space="0" w:color="auto"/>
      </w:pBdr>
      <w:spacing w:before="100" w:beforeAutospacing="1" w:after="100" w:afterAutospacing="1" w:line="240" w:lineRule="auto"/>
    </w:pPr>
    <w:rPr>
      <w:rFonts w:ascii="Times New Roman" w:hAnsi="Times New Roman"/>
      <w:sz w:val="24"/>
      <w:szCs w:val="24"/>
      <w:lang w:val="en-ZA" w:eastAsia="en-ZA"/>
    </w:rPr>
  </w:style>
  <w:style w:type="paragraph" w:customStyle="1" w:styleId="xl316">
    <w:name w:val="xl316"/>
    <w:basedOn w:val="Normal"/>
    <w:rsid w:val="008D15E9"/>
    <w:pPr>
      <w:pBdr>
        <w:bottom w:val="single" w:sz="8" w:space="0" w:color="auto"/>
      </w:pBdr>
      <w:spacing w:before="100" w:beforeAutospacing="1" w:after="100" w:afterAutospacing="1" w:line="240" w:lineRule="auto"/>
      <w:jc w:val="center"/>
    </w:pPr>
    <w:rPr>
      <w:rFonts w:ascii="Times New Roman" w:hAnsi="Times New Roman"/>
      <w:sz w:val="24"/>
      <w:szCs w:val="24"/>
      <w:lang w:val="en-ZA" w:eastAsia="en-ZA"/>
    </w:rPr>
  </w:style>
  <w:style w:type="paragraph" w:customStyle="1" w:styleId="xl317">
    <w:name w:val="xl317"/>
    <w:basedOn w:val="Normal"/>
    <w:rsid w:val="008D15E9"/>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lang w:val="en-ZA" w:eastAsia="en-ZA"/>
    </w:rPr>
  </w:style>
  <w:style w:type="paragraph" w:customStyle="1" w:styleId="xl318">
    <w:name w:val="xl318"/>
    <w:basedOn w:val="Normal"/>
    <w:rsid w:val="008D15E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color w:val="000000"/>
      <w:sz w:val="24"/>
      <w:szCs w:val="24"/>
      <w:lang w:val="en-ZA" w:eastAsia="en-ZA"/>
    </w:rPr>
  </w:style>
  <w:style w:type="paragraph" w:customStyle="1" w:styleId="xl319">
    <w:name w:val="xl319"/>
    <w:basedOn w:val="Normal"/>
    <w:rsid w:val="008D15E9"/>
    <w:pPr>
      <w:pBdr>
        <w:left w:val="single" w:sz="8" w:space="0" w:color="auto"/>
        <w:bottom w:val="single" w:sz="8" w:space="0" w:color="auto"/>
      </w:pBdr>
      <w:spacing w:before="100" w:beforeAutospacing="1" w:after="100" w:afterAutospacing="1" w:line="240" w:lineRule="auto"/>
      <w:jc w:val="center"/>
    </w:pPr>
    <w:rPr>
      <w:rFonts w:ascii="Times New Roman" w:hAnsi="Times New Roman"/>
      <w:sz w:val="24"/>
      <w:szCs w:val="24"/>
      <w:lang w:val="en-ZA" w:eastAsia="en-ZA"/>
    </w:rPr>
  </w:style>
  <w:style w:type="paragraph" w:customStyle="1" w:styleId="xl175">
    <w:name w:val="xl175"/>
    <w:basedOn w:val="Normal"/>
    <w:rsid w:val="008D15E9"/>
    <w:pPr>
      <w:spacing w:before="100" w:beforeAutospacing="1" w:after="100" w:afterAutospacing="1" w:line="240" w:lineRule="auto"/>
    </w:pPr>
    <w:rPr>
      <w:rFonts w:ascii="Times New Roman" w:hAnsi="Times New Roman"/>
      <w:b/>
      <w:bCs/>
      <w:sz w:val="24"/>
      <w:szCs w:val="24"/>
      <w:u w:val="single"/>
      <w:lang w:val="en-ZA" w:eastAsia="en-ZA"/>
    </w:rPr>
  </w:style>
  <w:style w:type="paragraph" w:customStyle="1" w:styleId="xl181">
    <w:name w:val="xl181"/>
    <w:basedOn w:val="Normal"/>
    <w:rsid w:val="008D15E9"/>
    <w:pPr>
      <w:spacing w:before="100" w:beforeAutospacing="1" w:after="100" w:afterAutospacing="1" w:line="240" w:lineRule="auto"/>
    </w:pPr>
    <w:rPr>
      <w:rFonts w:ascii="Times New Roman" w:hAnsi="Times New Roman"/>
      <w:sz w:val="24"/>
      <w:szCs w:val="24"/>
      <w:lang w:val="en-ZA" w:eastAsia="en-ZA"/>
    </w:rPr>
  </w:style>
  <w:style w:type="paragraph" w:customStyle="1" w:styleId="xl182">
    <w:name w:val="xl182"/>
    <w:basedOn w:val="Normal"/>
    <w:rsid w:val="008D15E9"/>
    <w:pPr>
      <w:spacing w:before="100" w:beforeAutospacing="1" w:after="100" w:afterAutospacing="1" w:line="240" w:lineRule="auto"/>
      <w:jc w:val="center"/>
    </w:pPr>
    <w:rPr>
      <w:rFonts w:ascii="Times New Roman" w:hAnsi="Times New Roman"/>
      <w:sz w:val="24"/>
      <w:szCs w:val="24"/>
      <w:lang w:val="en-ZA" w:eastAsia="en-ZA"/>
    </w:rPr>
  </w:style>
  <w:style w:type="paragraph" w:customStyle="1" w:styleId="xl191">
    <w:name w:val="xl191"/>
    <w:basedOn w:val="Normal"/>
    <w:rsid w:val="008D15E9"/>
    <w:pPr>
      <w:shd w:val="clear" w:color="000000" w:fill="FFFFFF"/>
      <w:spacing w:before="100" w:beforeAutospacing="1" w:after="100" w:afterAutospacing="1" w:line="240" w:lineRule="auto"/>
    </w:pPr>
    <w:rPr>
      <w:rFonts w:ascii="Times New Roman" w:hAnsi="Times New Roman"/>
      <w:sz w:val="24"/>
      <w:szCs w:val="24"/>
      <w:lang w:val="en-ZA" w:eastAsia="en-ZA"/>
    </w:rPr>
  </w:style>
  <w:style w:type="paragraph" w:customStyle="1" w:styleId="xl203">
    <w:name w:val="xl203"/>
    <w:basedOn w:val="Normal"/>
    <w:rsid w:val="008D15E9"/>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hAnsi="Times New Roman"/>
      <w:color w:val="000000"/>
      <w:sz w:val="24"/>
      <w:szCs w:val="24"/>
      <w:lang w:val="en-ZA" w:eastAsia="en-ZA"/>
    </w:rPr>
  </w:style>
  <w:style w:type="paragraph" w:customStyle="1" w:styleId="xl210">
    <w:name w:val="xl210"/>
    <w:basedOn w:val="Normal"/>
    <w:rsid w:val="008D15E9"/>
    <w:pPr>
      <w:spacing w:before="100" w:beforeAutospacing="1" w:after="100" w:afterAutospacing="1" w:line="240" w:lineRule="auto"/>
    </w:pPr>
    <w:rPr>
      <w:rFonts w:ascii="Times New Roman" w:hAnsi="Times New Roman"/>
      <w:i/>
      <w:iCs/>
      <w:sz w:val="24"/>
      <w:szCs w:val="24"/>
      <w:lang w:val="en-ZA" w:eastAsia="en-ZA"/>
    </w:rPr>
  </w:style>
  <w:style w:type="paragraph" w:customStyle="1" w:styleId="xl217">
    <w:name w:val="xl217"/>
    <w:basedOn w:val="Normal"/>
    <w:rsid w:val="008D15E9"/>
    <w:pPr>
      <w:spacing w:before="100" w:beforeAutospacing="1" w:after="100" w:afterAutospacing="1" w:line="240" w:lineRule="auto"/>
      <w:jc w:val="center"/>
    </w:pPr>
    <w:rPr>
      <w:rFonts w:ascii="Times New Roman" w:hAnsi="Times New Roman"/>
      <w:color w:val="000000"/>
      <w:sz w:val="24"/>
      <w:szCs w:val="24"/>
      <w:lang w:val="en-ZA" w:eastAsia="en-ZA"/>
    </w:rPr>
  </w:style>
  <w:style w:type="table" w:customStyle="1" w:styleId="ListTable3-Accent31">
    <w:name w:val="List Table 3 - Accent 31"/>
    <w:basedOn w:val="TableNormal"/>
    <w:uiPriority w:val="48"/>
    <w:rsid w:val="008871A1"/>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styleId="Strong">
    <w:name w:val="Strong"/>
    <w:qFormat/>
    <w:rsid w:val="00907075"/>
    <w:rPr>
      <w:b/>
      <w:bCs/>
    </w:rPr>
  </w:style>
  <w:style w:type="character" w:customStyle="1" w:styleId="HeaderChar">
    <w:name w:val="Header Char"/>
    <w:basedOn w:val="DefaultParagraphFont"/>
    <w:link w:val="Header"/>
    <w:uiPriority w:val="99"/>
    <w:rsid w:val="009B360C"/>
    <w:rPr>
      <w:rFonts w:ascii="Arial" w:hAnsi="Arial"/>
      <w:lang w:val="en-AU" w:eastAsia="en-AU"/>
    </w:rPr>
  </w:style>
  <w:style w:type="paragraph" w:styleId="BodyText2">
    <w:name w:val="Body Text 2"/>
    <w:basedOn w:val="Normal"/>
    <w:link w:val="BodyText2Char"/>
    <w:unhideWhenUsed/>
    <w:qFormat/>
    <w:rsid w:val="004A08B4"/>
    <w:pPr>
      <w:spacing w:line="480" w:lineRule="auto"/>
    </w:pPr>
  </w:style>
  <w:style w:type="character" w:customStyle="1" w:styleId="BodyText2Char">
    <w:name w:val="Body Text 2 Char"/>
    <w:basedOn w:val="DefaultParagraphFont"/>
    <w:link w:val="BodyText2"/>
    <w:rsid w:val="004A08B4"/>
    <w:rPr>
      <w:rFonts w:ascii="Arial" w:hAnsi="Arial"/>
      <w:lang w:val="en-AU" w:eastAsia="en-AU"/>
    </w:rPr>
  </w:style>
  <w:style w:type="paragraph" w:styleId="TOCHeading">
    <w:name w:val="TOC Heading"/>
    <w:basedOn w:val="Heading1"/>
    <w:next w:val="Normal"/>
    <w:uiPriority w:val="39"/>
    <w:unhideWhenUsed/>
    <w:qFormat/>
    <w:rsid w:val="004A08B4"/>
    <w:pPr>
      <w:keepNext/>
      <w:keepLines/>
      <w:pageBreakBefore w:val="0"/>
      <w:numPr>
        <w:numId w:val="0"/>
      </w:numPr>
      <w:tabs>
        <w:tab w:val="clear" w:pos="567"/>
      </w:tabs>
      <w:spacing w:before="240" w:after="0" w:line="260" w:lineRule="atLeast"/>
      <w:outlineLvl w:val="9"/>
    </w:pPr>
    <w:rPr>
      <w:rFonts w:asciiTheme="majorHAnsi" w:eastAsiaTheme="majorEastAsia" w:hAnsiTheme="majorHAnsi" w:cstheme="majorBidi"/>
      <w:b w:val="0"/>
      <w:bCs w:val="0"/>
      <w:color w:val="2E74B5" w:themeColor="accent1" w:themeShade="BF"/>
      <w:sz w:val="32"/>
      <w:lang w:eastAsia="en-AU"/>
    </w:rPr>
  </w:style>
  <w:style w:type="paragraph" w:styleId="Quote">
    <w:name w:val="Quote"/>
    <w:basedOn w:val="Normal"/>
    <w:next w:val="Normal"/>
    <w:link w:val="QuoteChar"/>
    <w:uiPriority w:val="29"/>
    <w:qFormat/>
    <w:rsid w:val="004A08B4"/>
    <w:pPr>
      <w:widowControl w:val="0"/>
      <w:spacing w:after="240"/>
      <w:jc w:val="both"/>
    </w:pPr>
    <w:rPr>
      <w:i/>
      <w:iCs/>
      <w:color w:val="000000" w:themeColor="text1"/>
      <w:lang w:val="en-NZ" w:eastAsia="en-US"/>
    </w:rPr>
  </w:style>
  <w:style w:type="character" w:customStyle="1" w:styleId="QuoteChar">
    <w:name w:val="Quote Char"/>
    <w:basedOn w:val="DefaultParagraphFont"/>
    <w:link w:val="Quote"/>
    <w:uiPriority w:val="29"/>
    <w:rsid w:val="004A08B4"/>
    <w:rPr>
      <w:rFonts w:ascii="Arial" w:hAnsi="Arial"/>
      <w:i/>
      <w:iCs/>
      <w:color w:val="000000" w:themeColor="text1"/>
      <w:lang w:eastAsia="en-US"/>
    </w:rPr>
  </w:style>
  <w:style w:type="numbering" w:customStyle="1" w:styleId="Numbered">
    <w:name w:val="Numbered"/>
    <w:uiPriority w:val="99"/>
    <w:rsid w:val="004A08B4"/>
    <w:pPr>
      <w:numPr>
        <w:numId w:val="12"/>
      </w:numPr>
    </w:pPr>
  </w:style>
  <w:style w:type="paragraph" w:styleId="ListNumber3">
    <w:name w:val="List Number 3"/>
    <w:basedOn w:val="ListBullet3"/>
    <w:qFormat/>
    <w:rsid w:val="004A08B4"/>
    <w:pPr>
      <w:numPr>
        <w:numId w:val="13"/>
      </w:numPr>
      <w:tabs>
        <w:tab w:val="left" w:pos="2268"/>
      </w:tabs>
      <w:spacing w:after="240"/>
      <w:jc w:val="both"/>
    </w:pPr>
    <w:rPr>
      <w:rFonts w:cs="Arial"/>
      <w:lang w:val="en-NZ"/>
    </w:rPr>
  </w:style>
  <w:style w:type="paragraph" w:styleId="Subtitle">
    <w:name w:val="Subtitle"/>
    <w:basedOn w:val="Normal"/>
    <w:link w:val="SubtitleChar"/>
    <w:qFormat/>
    <w:rsid w:val="004A08B4"/>
    <w:pPr>
      <w:widowControl w:val="0"/>
      <w:spacing w:after="240"/>
      <w:jc w:val="center"/>
      <w:outlineLvl w:val="1"/>
    </w:pPr>
    <w:rPr>
      <w:rFonts w:cs="Arial"/>
      <w:szCs w:val="24"/>
      <w:lang w:val="en-NZ" w:eastAsia="en-US"/>
    </w:rPr>
  </w:style>
  <w:style w:type="character" w:customStyle="1" w:styleId="SubtitleChar">
    <w:name w:val="Subtitle Char"/>
    <w:basedOn w:val="DefaultParagraphFont"/>
    <w:link w:val="Subtitle"/>
    <w:rsid w:val="004A08B4"/>
    <w:rPr>
      <w:rFonts w:ascii="Arial" w:hAnsi="Arial" w:cs="Arial"/>
      <w:szCs w:val="24"/>
      <w:lang w:eastAsia="en-US"/>
    </w:rPr>
  </w:style>
  <w:style w:type="paragraph" w:customStyle="1" w:styleId="UnnumberedHeading">
    <w:name w:val="Unnumbered Heading"/>
    <w:basedOn w:val="Normal"/>
    <w:next w:val="Normal"/>
    <w:qFormat/>
    <w:rsid w:val="004A08B4"/>
    <w:pPr>
      <w:keepNext/>
      <w:tabs>
        <w:tab w:val="left" w:pos="0"/>
      </w:tabs>
      <w:spacing w:after="240" w:line="240" w:lineRule="auto"/>
      <w:jc w:val="both"/>
      <w:outlineLvl w:val="0"/>
    </w:pPr>
    <w:rPr>
      <w:rFonts w:cs="Arial"/>
      <w:b/>
      <w:caps/>
      <w:szCs w:val="18"/>
      <w:lang w:val="en-GB" w:eastAsia="en-US"/>
    </w:rPr>
  </w:style>
  <w:style w:type="character" w:customStyle="1" w:styleId="Heading4Char">
    <w:name w:val="Heading 4 Char"/>
    <w:basedOn w:val="DefaultParagraphFont"/>
    <w:link w:val="Heading4"/>
    <w:rsid w:val="004A08B4"/>
    <w:rPr>
      <w:rFonts w:ascii="Arial" w:hAnsi="Arial"/>
      <w:b/>
      <w:bCs/>
      <w:lang w:val="en-AU" w:eastAsia="en-US"/>
    </w:rPr>
  </w:style>
  <w:style w:type="character" w:customStyle="1" w:styleId="Heading5Char">
    <w:name w:val="Heading 5 Char"/>
    <w:basedOn w:val="DefaultParagraphFont"/>
    <w:link w:val="Heading5"/>
    <w:rsid w:val="004A08B4"/>
    <w:rPr>
      <w:rFonts w:ascii="Arial" w:hAnsi="Arial"/>
      <w:b/>
      <w:bCs/>
      <w:i/>
      <w:iCs/>
      <w:sz w:val="26"/>
      <w:szCs w:val="26"/>
      <w:lang w:val="en-AU" w:eastAsia="en-US"/>
    </w:rPr>
  </w:style>
  <w:style w:type="character" w:customStyle="1" w:styleId="Heading6Char">
    <w:name w:val="Heading 6 Char"/>
    <w:basedOn w:val="DefaultParagraphFont"/>
    <w:link w:val="Heading6"/>
    <w:rsid w:val="004A08B4"/>
    <w:rPr>
      <w:rFonts w:ascii="Arial" w:hAnsi="Arial"/>
      <w:b/>
      <w:bCs/>
      <w:sz w:val="22"/>
      <w:szCs w:val="22"/>
      <w:lang w:val="en-AU" w:eastAsia="en-US"/>
    </w:rPr>
  </w:style>
  <w:style w:type="character" w:customStyle="1" w:styleId="Heading7Char">
    <w:name w:val="Heading 7 Char"/>
    <w:basedOn w:val="DefaultParagraphFont"/>
    <w:link w:val="Heading7"/>
    <w:rsid w:val="004A08B4"/>
    <w:rPr>
      <w:rFonts w:ascii="Arial" w:hAnsi="Arial"/>
      <w:sz w:val="24"/>
      <w:szCs w:val="24"/>
      <w:lang w:val="en-AU" w:eastAsia="en-US"/>
    </w:rPr>
  </w:style>
  <w:style w:type="character" w:customStyle="1" w:styleId="Heading8Char">
    <w:name w:val="Heading 8 Char"/>
    <w:basedOn w:val="DefaultParagraphFont"/>
    <w:link w:val="Heading8"/>
    <w:rsid w:val="004A08B4"/>
    <w:rPr>
      <w:rFonts w:ascii="Arial" w:hAnsi="Arial"/>
      <w:i/>
      <w:iCs/>
      <w:sz w:val="24"/>
      <w:szCs w:val="24"/>
      <w:lang w:val="en-AU" w:eastAsia="en-US"/>
    </w:rPr>
  </w:style>
  <w:style w:type="character" w:customStyle="1" w:styleId="Heading9Char">
    <w:name w:val="Heading 9 Char"/>
    <w:basedOn w:val="DefaultParagraphFont"/>
    <w:link w:val="Heading9"/>
    <w:rsid w:val="004A08B4"/>
    <w:rPr>
      <w:rFonts w:ascii="Arial" w:hAnsi="Arial" w:cs="Arial"/>
      <w:sz w:val="22"/>
      <w:szCs w:val="22"/>
      <w:lang w:val="en-AU" w:eastAsia="en-US"/>
    </w:rPr>
  </w:style>
  <w:style w:type="paragraph" w:customStyle="1" w:styleId="Titlebox">
    <w:name w:val="Title box"/>
    <w:basedOn w:val="Normal"/>
    <w:semiHidden/>
    <w:rsid w:val="004A08B4"/>
    <w:pPr>
      <w:framePr w:w="5500" w:h="2892" w:hRule="exact" w:wrap="notBeside" w:vAnchor="page" w:hAnchor="page" w:x="2439" w:y="4503" w:anchorLock="1"/>
      <w:widowControl w:val="0"/>
      <w:pBdr>
        <w:top w:val="single" w:sz="2" w:space="4" w:color="C0C0C0"/>
        <w:left w:val="single" w:sz="2" w:space="7" w:color="C0C0C0"/>
        <w:bottom w:val="single" w:sz="2" w:space="4" w:color="C0C0C0"/>
        <w:right w:val="single" w:sz="2" w:space="7" w:color="C0C0C0"/>
      </w:pBdr>
      <w:shd w:val="solid" w:color="FFFFFF" w:fill="FFFFFF"/>
      <w:spacing w:after="0" w:line="240" w:lineRule="auto"/>
      <w:suppressOverlap/>
      <w:jc w:val="both"/>
    </w:pPr>
    <w:rPr>
      <w:sz w:val="28"/>
      <w:lang w:val="en-NZ" w:eastAsia="en-US"/>
    </w:rPr>
  </w:style>
  <w:style w:type="paragraph" w:customStyle="1" w:styleId="AppendixHeading">
    <w:name w:val="Appendix Heading"/>
    <w:basedOn w:val="Normal"/>
    <w:next w:val="BodyText"/>
    <w:semiHidden/>
    <w:rsid w:val="004A08B4"/>
    <w:pPr>
      <w:widowControl w:val="0"/>
      <w:spacing w:after="300"/>
      <w:jc w:val="both"/>
    </w:pPr>
    <w:rPr>
      <w:b/>
      <w:caps/>
      <w:lang w:val="en-NZ" w:eastAsia="en-US"/>
    </w:rPr>
  </w:style>
  <w:style w:type="paragraph" w:customStyle="1" w:styleId="Heading">
    <w:name w:val="Heading"/>
    <w:basedOn w:val="Heading1"/>
    <w:next w:val="BodyText"/>
    <w:semiHidden/>
    <w:rsid w:val="004A08B4"/>
    <w:pPr>
      <w:keepNext/>
      <w:widowControl w:val="0"/>
      <w:numPr>
        <w:numId w:val="0"/>
      </w:numPr>
      <w:tabs>
        <w:tab w:val="clear" w:pos="567"/>
        <w:tab w:val="left" w:pos="0"/>
      </w:tabs>
      <w:spacing w:before="0" w:after="240" w:line="260" w:lineRule="atLeast"/>
      <w:jc w:val="both"/>
    </w:pPr>
    <w:rPr>
      <w:rFonts w:ascii="Arial" w:hAnsi="Arial"/>
      <w:bCs w:val="0"/>
      <w:caps/>
      <w:kern w:val="28"/>
      <w:sz w:val="20"/>
      <w:szCs w:val="18"/>
      <w:lang w:val="en-NZ"/>
    </w:rPr>
  </w:style>
  <w:style w:type="paragraph" w:styleId="List">
    <w:name w:val="List"/>
    <w:basedOn w:val="ParagraphNumber"/>
    <w:rsid w:val="004A08B4"/>
  </w:style>
  <w:style w:type="paragraph" w:styleId="List2">
    <w:name w:val="List 2"/>
    <w:basedOn w:val="BodyText"/>
    <w:rsid w:val="004A08B4"/>
    <w:pPr>
      <w:numPr>
        <w:ilvl w:val="1"/>
        <w:numId w:val="18"/>
      </w:numPr>
      <w:tabs>
        <w:tab w:val="clear" w:pos="1440"/>
        <w:tab w:val="num" w:pos="1701"/>
      </w:tabs>
      <w:spacing w:after="240"/>
      <w:ind w:left="1701" w:hanging="567"/>
      <w:jc w:val="both"/>
    </w:pPr>
  </w:style>
  <w:style w:type="paragraph" w:customStyle="1" w:styleId="Tablefootnotes">
    <w:name w:val="Table footnotes"/>
    <w:basedOn w:val="FootnoteText"/>
    <w:rsid w:val="004A08B4"/>
    <w:pPr>
      <w:widowControl w:val="0"/>
      <w:tabs>
        <w:tab w:val="left" w:pos="851"/>
      </w:tabs>
      <w:spacing w:before="60" w:after="0" w:line="200" w:lineRule="atLeast"/>
      <w:jc w:val="both"/>
    </w:pPr>
    <w:rPr>
      <w:sz w:val="16"/>
      <w:szCs w:val="20"/>
      <w:lang w:val="en-NZ" w:eastAsia="en-US"/>
    </w:rPr>
  </w:style>
  <w:style w:type="table" w:customStyle="1" w:styleId="TableSahaBW">
    <w:name w:val="Table Saha B&amp;W"/>
    <w:basedOn w:val="TableNormal"/>
    <w:rsid w:val="004A08B4"/>
    <w:pPr>
      <w:keepNext/>
      <w:spacing w:line="260" w:lineRule="atLeast"/>
    </w:pPr>
    <w:rPr>
      <w:rFonts w:ascii="Verdana" w:hAnsi="Verdana"/>
      <w:sz w:val="18"/>
      <w:szCs w:val="18"/>
    </w:rPr>
    <w:tblPr>
      <w:tblStyleRow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40" w:type="dxa"/>
        <w:bottom w:w="160" w:type="dxa"/>
      </w:tblCellMar>
    </w:tblPr>
    <w:tcPr>
      <w:shd w:val="clear" w:color="auto" w:fill="auto"/>
    </w:tcPr>
    <w:tblStylePr w:type="firstRow">
      <w:rPr>
        <w:rFonts w:ascii="CrimsonText-Roman" w:hAnsi="CrimsonText-Roman"/>
        <w:b/>
        <w:i w:val="0"/>
        <w:color w:val="auto"/>
        <w:sz w:val="18"/>
        <w:szCs w:val="18"/>
      </w:rPr>
      <w:tblPr/>
      <w:tcPr>
        <w:shd w:val="clear" w:color="auto" w:fill="D9D9D9"/>
      </w:tcPr>
    </w:tblStylePr>
  </w:style>
  <w:style w:type="paragraph" w:styleId="EndnoteText">
    <w:name w:val="endnote text"/>
    <w:basedOn w:val="Normal"/>
    <w:link w:val="EndnoteTextChar"/>
    <w:semiHidden/>
    <w:rsid w:val="004A08B4"/>
    <w:pPr>
      <w:widowControl w:val="0"/>
      <w:spacing w:after="0"/>
      <w:jc w:val="both"/>
    </w:pPr>
    <w:rPr>
      <w:lang w:val="en-NZ" w:eastAsia="en-US"/>
    </w:rPr>
  </w:style>
  <w:style w:type="character" w:customStyle="1" w:styleId="EndnoteTextChar">
    <w:name w:val="Endnote Text Char"/>
    <w:basedOn w:val="DefaultParagraphFont"/>
    <w:link w:val="EndnoteText"/>
    <w:semiHidden/>
    <w:rsid w:val="004A08B4"/>
    <w:rPr>
      <w:rFonts w:ascii="Arial" w:hAnsi="Arial"/>
      <w:lang w:eastAsia="en-US"/>
    </w:rPr>
  </w:style>
  <w:style w:type="character" w:customStyle="1" w:styleId="DocumentMapChar">
    <w:name w:val="Document Map Char"/>
    <w:basedOn w:val="DefaultParagraphFont"/>
    <w:link w:val="DocumentMap"/>
    <w:semiHidden/>
    <w:rsid w:val="004A08B4"/>
    <w:rPr>
      <w:rFonts w:ascii="Tahoma" w:hAnsi="Tahoma" w:cs="Tahoma"/>
      <w:shd w:val="clear" w:color="auto" w:fill="000080"/>
      <w:lang w:val="en-AU" w:eastAsia="en-AU"/>
    </w:rPr>
  </w:style>
  <w:style w:type="character" w:styleId="EndnoteReference">
    <w:name w:val="endnote reference"/>
    <w:basedOn w:val="DefaultParagraphFont"/>
    <w:semiHidden/>
    <w:rsid w:val="004A08B4"/>
    <w:rPr>
      <w:vertAlign w:val="superscript"/>
    </w:rPr>
  </w:style>
  <w:style w:type="paragraph" w:styleId="NormalIndent">
    <w:name w:val="Normal Indent"/>
    <w:basedOn w:val="Normal"/>
    <w:semiHidden/>
    <w:rsid w:val="004A08B4"/>
    <w:pPr>
      <w:widowControl w:val="0"/>
      <w:spacing w:after="0"/>
      <w:ind w:left="714"/>
      <w:jc w:val="both"/>
    </w:pPr>
    <w:rPr>
      <w:lang w:val="en-NZ" w:eastAsia="en-US"/>
    </w:rPr>
  </w:style>
  <w:style w:type="paragraph" w:customStyle="1" w:styleId="Tablebullet">
    <w:name w:val="Table bullet"/>
    <w:basedOn w:val="Normal"/>
    <w:semiHidden/>
    <w:rsid w:val="004A08B4"/>
    <w:pPr>
      <w:keepNext/>
      <w:widowControl w:val="0"/>
      <w:numPr>
        <w:numId w:val="14"/>
      </w:numPr>
      <w:spacing w:after="0"/>
      <w:jc w:val="both"/>
    </w:pPr>
    <w:rPr>
      <w:szCs w:val="18"/>
      <w:lang w:val="en-NZ" w:eastAsia="en-US"/>
    </w:rPr>
  </w:style>
  <w:style w:type="paragraph" w:styleId="List4">
    <w:name w:val="List 4"/>
    <w:basedOn w:val="BodyText"/>
    <w:rsid w:val="004A08B4"/>
    <w:pPr>
      <w:spacing w:after="260"/>
      <w:ind w:left="1429" w:hanging="357"/>
      <w:jc w:val="both"/>
    </w:pPr>
  </w:style>
  <w:style w:type="paragraph" w:styleId="List5">
    <w:name w:val="List 5"/>
    <w:basedOn w:val="BodyText"/>
    <w:rsid w:val="004A08B4"/>
    <w:pPr>
      <w:spacing w:after="260"/>
      <w:ind w:left="1797" w:hanging="357"/>
      <w:jc w:val="both"/>
    </w:pPr>
  </w:style>
  <w:style w:type="paragraph" w:styleId="List3">
    <w:name w:val="List 3"/>
    <w:basedOn w:val="BodyText"/>
    <w:rsid w:val="004A08B4"/>
    <w:pPr>
      <w:numPr>
        <w:ilvl w:val="2"/>
        <w:numId w:val="18"/>
      </w:numPr>
      <w:tabs>
        <w:tab w:val="left" w:pos="2410"/>
      </w:tabs>
      <w:spacing w:after="240"/>
      <w:jc w:val="both"/>
    </w:pPr>
  </w:style>
  <w:style w:type="paragraph" w:styleId="ListBullet5">
    <w:name w:val="List Bullet 5"/>
    <w:basedOn w:val="List5"/>
    <w:semiHidden/>
    <w:rsid w:val="004A08B4"/>
    <w:pPr>
      <w:tabs>
        <w:tab w:val="num" w:pos="360"/>
      </w:tabs>
      <w:ind w:left="1786"/>
    </w:pPr>
  </w:style>
  <w:style w:type="paragraph" w:styleId="ListContinue">
    <w:name w:val="List Continue"/>
    <w:basedOn w:val="List"/>
    <w:rsid w:val="004A08B4"/>
    <w:pPr>
      <w:ind w:firstLine="0"/>
    </w:pPr>
  </w:style>
  <w:style w:type="paragraph" w:styleId="ListContinue2">
    <w:name w:val="List Continue 2"/>
    <w:basedOn w:val="List2"/>
    <w:rsid w:val="004A08B4"/>
    <w:pPr>
      <w:ind w:firstLine="0"/>
    </w:pPr>
  </w:style>
  <w:style w:type="paragraph" w:styleId="ListContinue3">
    <w:name w:val="List Continue 3"/>
    <w:basedOn w:val="List3"/>
    <w:rsid w:val="004A08B4"/>
    <w:pPr>
      <w:ind w:left="1072" w:firstLine="0"/>
    </w:pPr>
  </w:style>
  <w:style w:type="paragraph" w:styleId="ListContinue4">
    <w:name w:val="List Continue 4"/>
    <w:basedOn w:val="List4"/>
    <w:semiHidden/>
    <w:rsid w:val="004A08B4"/>
    <w:pPr>
      <w:ind w:left="1440" w:firstLine="0"/>
    </w:pPr>
  </w:style>
  <w:style w:type="paragraph" w:styleId="ListContinue5">
    <w:name w:val="List Continue 5"/>
    <w:basedOn w:val="List5"/>
    <w:semiHidden/>
    <w:rsid w:val="004A08B4"/>
    <w:pPr>
      <w:ind w:left="2154"/>
    </w:pPr>
  </w:style>
  <w:style w:type="paragraph" w:styleId="ListNumber4">
    <w:name w:val="List Number 4"/>
    <w:basedOn w:val="ListBullet4"/>
    <w:semiHidden/>
    <w:rsid w:val="004A08B4"/>
    <w:pPr>
      <w:numPr>
        <w:numId w:val="15"/>
      </w:numPr>
      <w:tabs>
        <w:tab w:val="clear" w:pos="1209"/>
        <w:tab w:val="num" w:pos="360"/>
      </w:tabs>
      <w:spacing w:after="260"/>
      <w:ind w:left="1208" w:hanging="357"/>
      <w:jc w:val="both"/>
    </w:pPr>
    <w:rPr>
      <w:rFonts w:cs="Arial"/>
      <w:lang w:val="en-NZ"/>
    </w:rPr>
  </w:style>
  <w:style w:type="paragraph" w:styleId="ListNumber5">
    <w:name w:val="List Number 5"/>
    <w:basedOn w:val="ListBullet5"/>
    <w:semiHidden/>
    <w:rsid w:val="004A08B4"/>
    <w:pPr>
      <w:numPr>
        <w:numId w:val="16"/>
      </w:numPr>
      <w:ind w:left="1491" w:hanging="357"/>
    </w:pPr>
  </w:style>
  <w:style w:type="paragraph" w:styleId="Index1">
    <w:name w:val="index 1"/>
    <w:basedOn w:val="Normal"/>
    <w:next w:val="Normal"/>
    <w:autoRedefine/>
    <w:semiHidden/>
    <w:rsid w:val="004A08B4"/>
    <w:pPr>
      <w:widowControl w:val="0"/>
      <w:spacing w:after="0"/>
      <w:ind w:left="180" w:hanging="180"/>
      <w:jc w:val="both"/>
    </w:pPr>
    <w:rPr>
      <w:lang w:val="en-NZ" w:eastAsia="en-US"/>
    </w:rPr>
  </w:style>
  <w:style w:type="paragraph" w:styleId="Index2">
    <w:name w:val="index 2"/>
    <w:basedOn w:val="Normal"/>
    <w:next w:val="Normal"/>
    <w:autoRedefine/>
    <w:semiHidden/>
    <w:rsid w:val="004A08B4"/>
    <w:pPr>
      <w:widowControl w:val="0"/>
      <w:spacing w:after="0"/>
      <w:ind w:left="360" w:hanging="180"/>
      <w:jc w:val="both"/>
    </w:pPr>
    <w:rPr>
      <w:lang w:val="en-NZ" w:eastAsia="en-US"/>
    </w:rPr>
  </w:style>
  <w:style w:type="paragraph" w:styleId="Index3">
    <w:name w:val="index 3"/>
    <w:basedOn w:val="Normal"/>
    <w:next w:val="Normal"/>
    <w:autoRedefine/>
    <w:semiHidden/>
    <w:rsid w:val="004A08B4"/>
    <w:pPr>
      <w:widowControl w:val="0"/>
      <w:spacing w:after="0"/>
      <w:ind w:left="540" w:hanging="180"/>
      <w:jc w:val="both"/>
    </w:pPr>
    <w:rPr>
      <w:lang w:val="en-NZ" w:eastAsia="en-US"/>
    </w:rPr>
  </w:style>
  <w:style w:type="paragraph" w:styleId="Index4">
    <w:name w:val="index 4"/>
    <w:basedOn w:val="Normal"/>
    <w:next w:val="Normal"/>
    <w:autoRedefine/>
    <w:semiHidden/>
    <w:rsid w:val="004A08B4"/>
    <w:pPr>
      <w:widowControl w:val="0"/>
      <w:spacing w:after="0"/>
      <w:ind w:left="720" w:hanging="180"/>
      <w:jc w:val="both"/>
    </w:pPr>
    <w:rPr>
      <w:lang w:val="en-NZ" w:eastAsia="en-US"/>
    </w:rPr>
  </w:style>
  <w:style w:type="paragraph" w:styleId="Index5">
    <w:name w:val="index 5"/>
    <w:basedOn w:val="Normal"/>
    <w:next w:val="Normal"/>
    <w:autoRedefine/>
    <w:semiHidden/>
    <w:rsid w:val="004A08B4"/>
    <w:pPr>
      <w:widowControl w:val="0"/>
      <w:spacing w:after="0"/>
      <w:ind w:left="900" w:hanging="180"/>
      <w:jc w:val="both"/>
    </w:pPr>
    <w:rPr>
      <w:lang w:val="en-NZ" w:eastAsia="en-US"/>
    </w:rPr>
  </w:style>
  <w:style w:type="paragraph" w:styleId="Index6">
    <w:name w:val="index 6"/>
    <w:basedOn w:val="Normal"/>
    <w:next w:val="Normal"/>
    <w:autoRedefine/>
    <w:semiHidden/>
    <w:rsid w:val="004A08B4"/>
    <w:pPr>
      <w:widowControl w:val="0"/>
      <w:spacing w:after="0"/>
      <w:ind w:left="1080" w:hanging="180"/>
      <w:jc w:val="both"/>
    </w:pPr>
    <w:rPr>
      <w:lang w:val="en-NZ" w:eastAsia="en-US"/>
    </w:rPr>
  </w:style>
  <w:style w:type="paragraph" w:styleId="Index7">
    <w:name w:val="index 7"/>
    <w:basedOn w:val="Normal"/>
    <w:next w:val="Normal"/>
    <w:autoRedefine/>
    <w:semiHidden/>
    <w:rsid w:val="004A08B4"/>
    <w:pPr>
      <w:widowControl w:val="0"/>
      <w:spacing w:after="0"/>
      <w:ind w:left="1260" w:hanging="180"/>
      <w:jc w:val="both"/>
    </w:pPr>
    <w:rPr>
      <w:lang w:val="en-NZ" w:eastAsia="en-US"/>
    </w:rPr>
  </w:style>
  <w:style w:type="paragraph" w:styleId="Index8">
    <w:name w:val="index 8"/>
    <w:basedOn w:val="Normal"/>
    <w:next w:val="Normal"/>
    <w:autoRedefine/>
    <w:semiHidden/>
    <w:rsid w:val="004A08B4"/>
    <w:pPr>
      <w:widowControl w:val="0"/>
      <w:spacing w:after="0"/>
      <w:ind w:left="1440" w:hanging="180"/>
      <w:jc w:val="both"/>
    </w:pPr>
    <w:rPr>
      <w:lang w:val="en-NZ" w:eastAsia="en-US"/>
    </w:rPr>
  </w:style>
  <w:style w:type="paragraph" w:styleId="Index9">
    <w:name w:val="index 9"/>
    <w:basedOn w:val="Normal"/>
    <w:next w:val="Normal"/>
    <w:autoRedefine/>
    <w:semiHidden/>
    <w:rsid w:val="004A08B4"/>
    <w:pPr>
      <w:widowControl w:val="0"/>
      <w:spacing w:after="0"/>
      <w:ind w:left="1620" w:hanging="180"/>
      <w:jc w:val="both"/>
    </w:pPr>
    <w:rPr>
      <w:lang w:val="en-NZ" w:eastAsia="en-US"/>
    </w:rPr>
  </w:style>
  <w:style w:type="paragraph" w:styleId="IndexHeading">
    <w:name w:val="index heading"/>
    <w:basedOn w:val="Normal"/>
    <w:next w:val="Index1"/>
    <w:semiHidden/>
    <w:rsid w:val="004A08B4"/>
    <w:pPr>
      <w:widowControl w:val="0"/>
      <w:spacing w:after="0"/>
      <w:jc w:val="both"/>
    </w:pPr>
    <w:rPr>
      <w:rFonts w:cs="Arial"/>
      <w:b/>
      <w:bCs/>
      <w:lang w:val="en-NZ" w:eastAsia="en-US"/>
    </w:rPr>
  </w:style>
  <w:style w:type="paragraph" w:styleId="MacroText">
    <w:name w:val="macro"/>
    <w:link w:val="MacroTextChar"/>
    <w:semiHidden/>
    <w:rsid w:val="004A08B4"/>
    <w:pPr>
      <w:widowControl w:val="0"/>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lang w:eastAsia="en-US"/>
    </w:rPr>
  </w:style>
  <w:style w:type="character" w:customStyle="1" w:styleId="MacroTextChar">
    <w:name w:val="Macro Text Char"/>
    <w:basedOn w:val="DefaultParagraphFont"/>
    <w:link w:val="MacroText"/>
    <w:semiHidden/>
    <w:rsid w:val="004A08B4"/>
    <w:rPr>
      <w:rFonts w:ascii="Courier New" w:hAnsi="Courier New" w:cs="Courier New"/>
      <w:lang w:eastAsia="en-US"/>
    </w:rPr>
  </w:style>
  <w:style w:type="paragraph" w:styleId="TableofAuthorities">
    <w:name w:val="table of authorities"/>
    <w:basedOn w:val="Normal"/>
    <w:next w:val="Normal"/>
    <w:semiHidden/>
    <w:rsid w:val="004A08B4"/>
    <w:pPr>
      <w:widowControl w:val="0"/>
      <w:spacing w:after="0"/>
      <w:ind w:left="180" w:hanging="180"/>
      <w:jc w:val="both"/>
    </w:pPr>
    <w:rPr>
      <w:lang w:val="en-NZ" w:eastAsia="en-US"/>
    </w:rPr>
  </w:style>
  <w:style w:type="paragraph" w:styleId="TOAHeading">
    <w:name w:val="toa heading"/>
    <w:basedOn w:val="Normal"/>
    <w:next w:val="Normal"/>
    <w:semiHidden/>
    <w:rsid w:val="004A08B4"/>
    <w:pPr>
      <w:widowControl w:val="0"/>
      <w:spacing w:before="120" w:after="0"/>
      <w:jc w:val="both"/>
    </w:pPr>
    <w:rPr>
      <w:rFonts w:cs="Arial"/>
      <w:b/>
      <w:bCs/>
      <w:sz w:val="24"/>
      <w:szCs w:val="24"/>
      <w:lang w:val="en-NZ" w:eastAsia="en-US"/>
    </w:rPr>
  </w:style>
  <w:style w:type="paragraph" w:customStyle="1" w:styleId="Quotation">
    <w:name w:val="Quotation"/>
    <w:basedOn w:val="BodyText"/>
    <w:rsid w:val="004A08B4"/>
    <w:pPr>
      <w:spacing w:after="240"/>
      <w:ind w:left="284"/>
      <w:jc w:val="both"/>
    </w:pPr>
    <w:rPr>
      <w:i/>
    </w:rPr>
  </w:style>
  <w:style w:type="paragraph" w:customStyle="1" w:styleId="LOLglOtherL1">
    <w:name w:val="LOLglOther_L1"/>
    <w:basedOn w:val="Normal"/>
    <w:next w:val="Normal"/>
    <w:rsid w:val="004A08B4"/>
    <w:pPr>
      <w:keepNext/>
      <w:numPr>
        <w:numId w:val="17"/>
      </w:numPr>
      <w:autoSpaceDE w:val="0"/>
      <w:autoSpaceDN w:val="0"/>
      <w:adjustRightInd w:val="0"/>
      <w:spacing w:after="240" w:line="240" w:lineRule="auto"/>
      <w:jc w:val="both"/>
      <w:outlineLvl w:val="0"/>
    </w:pPr>
    <w:rPr>
      <w:rFonts w:ascii="Times New Roman" w:hAnsi="Times New Roman"/>
      <w:sz w:val="23"/>
      <w:szCs w:val="23"/>
      <w:lang w:val="en-GB" w:eastAsia="en-US"/>
    </w:rPr>
  </w:style>
  <w:style w:type="paragraph" w:customStyle="1" w:styleId="LOLglOtherL3">
    <w:name w:val="LOLglOther_L3"/>
    <w:basedOn w:val="Normal"/>
    <w:next w:val="Normal"/>
    <w:rsid w:val="004A08B4"/>
    <w:pPr>
      <w:numPr>
        <w:ilvl w:val="2"/>
        <w:numId w:val="17"/>
      </w:numPr>
      <w:autoSpaceDE w:val="0"/>
      <w:autoSpaceDN w:val="0"/>
      <w:adjustRightInd w:val="0"/>
      <w:spacing w:after="240" w:line="240" w:lineRule="auto"/>
      <w:jc w:val="both"/>
      <w:outlineLvl w:val="2"/>
    </w:pPr>
    <w:rPr>
      <w:rFonts w:ascii="Times New Roman" w:hAnsi="Times New Roman"/>
      <w:sz w:val="23"/>
      <w:szCs w:val="23"/>
      <w:lang w:val="en-GB" w:eastAsia="en-US"/>
    </w:rPr>
  </w:style>
  <w:style w:type="paragraph" w:customStyle="1" w:styleId="LOLglOtherL4">
    <w:name w:val="LOLglOther_L4"/>
    <w:basedOn w:val="LOLglOtherL3"/>
    <w:next w:val="Normal"/>
    <w:rsid w:val="004A08B4"/>
    <w:pPr>
      <w:numPr>
        <w:ilvl w:val="3"/>
      </w:numPr>
      <w:outlineLvl w:val="3"/>
    </w:pPr>
  </w:style>
  <w:style w:type="character" w:customStyle="1" w:styleId="DeltaViewInsertion">
    <w:name w:val="DeltaView Insertion"/>
    <w:rsid w:val="004A08B4"/>
    <w:rPr>
      <w:b/>
      <w:bCs/>
      <w:color w:val="0000FF"/>
      <w:spacing w:val="0"/>
      <w:u w:val="double"/>
    </w:rPr>
  </w:style>
  <w:style w:type="paragraph" w:styleId="BodyText3">
    <w:name w:val="Body Text 3"/>
    <w:basedOn w:val="Normal"/>
    <w:link w:val="BodyText3Char"/>
    <w:rsid w:val="004A08B4"/>
    <w:pPr>
      <w:widowControl w:val="0"/>
      <w:jc w:val="both"/>
    </w:pPr>
    <w:rPr>
      <w:sz w:val="16"/>
      <w:szCs w:val="16"/>
      <w:lang w:val="en-GB" w:eastAsia="en-US"/>
    </w:rPr>
  </w:style>
  <w:style w:type="character" w:customStyle="1" w:styleId="BodyText3Char">
    <w:name w:val="Body Text 3 Char"/>
    <w:basedOn w:val="DefaultParagraphFont"/>
    <w:link w:val="BodyText3"/>
    <w:rsid w:val="004A08B4"/>
    <w:rPr>
      <w:rFonts w:ascii="Arial" w:hAnsi="Arial"/>
      <w:sz w:val="16"/>
      <w:szCs w:val="16"/>
      <w:lang w:val="en-GB" w:eastAsia="en-US"/>
    </w:rPr>
  </w:style>
  <w:style w:type="paragraph" w:customStyle="1" w:styleId="IndentParaLevel2">
    <w:name w:val="Indent Para Level2"/>
    <w:basedOn w:val="Normal"/>
    <w:rsid w:val="004A08B4"/>
    <w:pPr>
      <w:tabs>
        <w:tab w:val="left" w:pos="1701"/>
        <w:tab w:val="left" w:pos="2552"/>
        <w:tab w:val="left" w:pos="3402"/>
        <w:tab w:val="left" w:pos="4253"/>
        <w:tab w:val="left" w:pos="5103"/>
        <w:tab w:val="left" w:pos="5954"/>
        <w:tab w:val="left" w:pos="6804"/>
        <w:tab w:val="left" w:pos="7655"/>
        <w:tab w:val="left" w:pos="8505"/>
        <w:tab w:val="right" w:pos="9356"/>
      </w:tabs>
      <w:spacing w:before="240" w:after="0" w:line="240" w:lineRule="auto"/>
      <w:ind w:left="851"/>
      <w:jc w:val="both"/>
    </w:pPr>
    <w:rPr>
      <w:rFonts w:ascii="Times New Roman" w:hAnsi="Times New Roman"/>
      <w:sz w:val="23"/>
      <w:lang w:eastAsia="en-US"/>
    </w:rPr>
  </w:style>
  <w:style w:type="paragraph" w:styleId="BodyTextIndent3">
    <w:name w:val="Body Text Indent 3"/>
    <w:basedOn w:val="Normal"/>
    <w:link w:val="BodyTextIndent3Char"/>
    <w:rsid w:val="004A08B4"/>
    <w:pPr>
      <w:widowControl w:val="0"/>
      <w:ind w:left="283"/>
      <w:jc w:val="both"/>
    </w:pPr>
    <w:rPr>
      <w:sz w:val="16"/>
      <w:szCs w:val="16"/>
      <w:lang w:val="en-GB" w:eastAsia="en-US"/>
    </w:rPr>
  </w:style>
  <w:style w:type="character" w:customStyle="1" w:styleId="BodyTextIndent3Char">
    <w:name w:val="Body Text Indent 3 Char"/>
    <w:basedOn w:val="DefaultParagraphFont"/>
    <w:link w:val="BodyTextIndent3"/>
    <w:rsid w:val="004A08B4"/>
    <w:rPr>
      <w:rFonts w:ascii="Arial" w:hAnsi="Arial"/>
      <w:sz w:val="16"/>
      <w:szCs w:val="16"/>
      <w:lang w:val="en-GB" w:eastAsia="en-US"/>
    </w:rPr>
  </w:style>
  <w:style w:type="paragraph" w:customStyle="1" w:styleId="IndentParaLevel3">
    <w:name w:val="Indent Para Level3"/>
    <w:basedOn w:val="Normal"/>
    <w:rsid w:val="004A08B4"/>
    <w:pPr>
      <w:tabs>
        <w:tab w:val="left" w:pos="2552"/>
        <w:tab w:val="left" w:pos="3402"/>
        <w:tab w:val="left" w:pos="4253"/>
        <w:tab w:val="left" w:pos="5103"/>
        <w:tab w:val="left" w:pos="5954"/>
        <w:tab w:val="left" w:pos="6804"/>
        <w:tab w:val="left" w:pos="7655"/>
        <w:tab w:val="left" w:pos="8505"/>
        <w:tab w:val="right" w:pos="9356"/>
      </w:tabs>
      <w:spacing w:before="240" w:after="0" w:line="240" w:lineRule="auto"/>
      <w:ind w:left="1701"/>
      <w:jc w:val="both"/>
    </w:pPr>
    <w:rPr>
      <w:rFonts w:ascii="Times New Roman" w:hAnsi="Times New Roman"/>
      <w:sz w:val="23"/>
      <w:lang w:eastAsia="en-US"/>
    </w:rPr>
  </w:style>
  <w:style w:type="paragraph" w:customStyle="1" w:styleId="Style1">
    <w:name w:val="Style1"/>
    <w:basedOn w:val="Heading3"/>
    <w:rsid w:val="004A08B4"/>
    <w:pPr>
      <w:keepLines w:val="0"/>
      <w:numPr>
        <w:ilvl w:val="0"/>
        <w:numId w:val="0"/>
      </w:numPr>
      <w:tabs>
        <w:tab w:val="clear" w:pos="851"/>
        <w:tab w:val="num" w:pos="2160"/>
      </w:tabs>
      <w:spacing w:before="240" w:after="60" w:line="360" w:lineRule="auto"/>
      <w:ind w:left="2127" w:hanging="709"/>
      <w:jc w:val="both"/>
    </w:pPr>
    <w:rPr>
      <w:bCs w:val="0"/>
      <w:lang w:val="en-US"/>
    </w:rPr>
  </w:style>
  <w:style w:type="paragraph" w:customStyle="1" w:styleId="LOLglOtherL5">
    <w:name w:val="LOLglOther_L5"/>
    <w:basedOn w:val="LOLglOtherL4"/>
    <w:next w:val="Normal"/>
    <w:rsid w:val="004A08B4"/>
    <w:pPr>
      <w:numPr>
        <w:ilvl w:val="0"/>
        <w:numId w:val="0"/>
      </w:numPr>
      <w:tabs>
        <w:tab w:val="num" w:pos="360"/>
        <w:tab w:val="num" w:pos="720"/>
        <w:tab w:val="num" w:pos="1440"/>
        <w:tab w:val="num" w:pos="2160"/>
        <w:tab w:val="num" w:pos="3600"/>
      </w:tabs>
      <w:outlineLvl w:val="4"/>
    </w:pPr>
  </w:style>
  <w:style w:type="character" w:customStyle="1" w:styleId="DeltaViewDeletion">
    <w:name w:val="DeltaView Deletion"/>
    <w:rsid w:val="004A08B4"/>
    <w:rPr>
      <w:strike/>
      <w:color w:val="FF0000"/>
      <w:spacing w:val="0"/>
    </w:rPr>
  </w:style>
  <w:style w:type="paragraph" w:customStyle="1" w:styleId="ParagraphNumber">
    <w:name w:val="Paragraph Number"/>
    <w:basedOn w:val="BodyText"/>
    <w:rsid w:val="004A08B4"/>
    <w:pPr>
      <w:numPr>
        <w:numId w:val="19"/>
      </w:numPr>
      <w:tabs>
        <w:tab w:val="clear" w:pos="1429"/>
        <w:tab w:val="num" w:pos="1134"/>
      </w:tabs>
      <w:spacing w:after="240"/>
      <w:ind w:left="1134" w:hanging="425"/>
      <w:jc w:val="both"/>
    </w:pPr>
  </w:style>
  <w:style w:type="paragraph" w:customStyle="1" w:styleId="NPHeading">
    <w:name w:val="NP Heading"/>
    <w:basedOn w:val="Normal"/>
    <w:next w:val="Normal"/>
    <w:autoRedefine/>
    <w:uiPriority w:val="99"/>
    <w:rsid w:val="004A08B4"/>
    <w:pPr>
      <w:widowControl w:val="0"/>
      <w:spacing w:after="0" w:line="360" w:lineRule="auto"/>
      <w:ind w:left="431"/>
      <w:jc w:val="center"/>
    </w:pPr>
    <w:rPr>
      <w:rFonts w:ascii="Arial Bold" w:hAnsi="Arial Bold" w:cs="Arial"/>
      <w:b/>
      <w:sz w:val="44"/>
      <w:szCs w:val="28"/>
      <w:lang w:val="en-US" w:eastAsia="en-US"/>
    </w:rPr>
  </w:style>
  <w:style w:type="paragraph" w:customStyle="1" w:styleId="ReportTitle">
    <w:name w:val="Report Title"/>
    <w:basedOn w:val="Normal"/>
    <w:uiPriority w:val="99"/>
    <w:rsid w:val="004A08B4"/>
    <w:pPr>
      <w:spacing w:before="680" w:line="168" w:lineRule="auto"/>
      <w:ind w:left="1800"/>
      <w:jc w:val="both"/>
    </w:pPr>
    <w:rPr>
      <w:rFonts w:ascii="Arial Black" w:hAnsi="Arial Black" w:cs="Arial"/>
      <w:sz w:val="60"/>
      <w:lang w:val="en-GB" w:eastAsia="en-GB"/>
    </w:rPr>
  </w:style>
  <w:style w:type="paragraph" w:customStyle="1" w:styleId="LaosNormal">
    <w:name w:val="Laos Normal"/>
    <w:basedOn w:val="Normal"/>
    <w:link w:val="LaosNormalChar"/>
    <w:qFormat/>
    <w:rsid w:val="004A08B4"/>
    <w:pPr>
      <w:suppressAutoHyphens/>
      <w:spacing w:after="0" w:line="240" w:lineRule="auto"/>
      <w:jc w:val="both"/>
    </w:pPr>
    <w:rPr>
      <w:rFonts w:ascii="Times" w:hAnsi="Times"/>
      <w:sz w:val="24"/>
      <w:lang w:val="en-GB" w:eastAsia="de-DE"/>
    </w:rPr>
  </w:style>
  <w:style w:type="character" w:customStyle="1" w:styleId="LaosNormalChar">
    <w:name w:val="Laos Normal Char"/>
    <w:link w:val="LaosNormal"/>
    <w:rsid w:val="004A08B4"/>
    <w:rPr>
      <w:rFonts w:ascii="Times" w:hAnsi="Times"/>
      <w:sz w:val="24"/>
      <w:lang w:val="en-GB" w:eastAsia="de-DE"/>
    </w:rPr>
  </w:style>
  <w:style w:type="paragraph" w:styleId="Revision">
    <w:name w:val="Revision"/>
    <w:hidden/>
    <w:uiPriority w:val="99"/>
    <w:semiHidden/>
    <w:rsid w:val="004A08B4"/>
    <w:rPr>
      <w:rFonts w:ascii="Arial" w:hAnsi="Arial"/>
      <w:lang w:eastAsia="en-US"/>
    </w:rPr>
  </w:style>
  <w:style w:type="character" w:styleId="PlaceholderText">
    <w:name w:val="Placeholder Text"/>
    <w:basedOn w:val="DefaultParagraphFont"/>
    <w:uiPriority w:val="99"/>
    <w:semiHidden/>
    <w:rsid w:val="00256D32"/>
    <w:rPr>
      <w:color w:val="808080"/>
    </w:rPr>
  </w:style>
  <w:style w:type="table" w:customStyle="1" w:styleId="ListTable3-Accent11">
    <w:name w:val="List Table 3 - Accent 11"/>
    <w:basedOn w:val="TableNormal"/>
    <w:uiPriority w:val="48"/>
    <w:rsid w:val="001A712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NoSpacing">
    <w:name w:val="No Spacing"/>
    <w:uiPriority w:val="1"/>
    <w:qFormat/>
    <w:rsid w:val="0029349C"/>
    <w:rPr>
      <w:rFonts w:ascii="Calibri" w:eastAsia="Calibri" w:hAnsi="Calibri"/>
      <w:sz w:val="22"/>
      <w:szCs w:val="22"/>
      <w:lang w:val="en-US" w:eastAsia="en-US"/>
    </w:rPr>
  </w:style>
  <w:style w:type="table" w:customStyle="1" w:styleId="GridTable4-Accent11">
    <w:name w:val="Grid Table 4 - Accent 11"/>
    <w:basedOn w:val="TableNormal"/>
    <w:uiPriority w:val="49"/>
    <w:rsid w:val="00E61944"/>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PlainTable41">
    <w:name w:val="Plain Table 41"/>
    <w:basedOn w:val="TableNormal"/>
    <w:uiPriority w:val="44"/>
    <w:rsid w:val="0055710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98130">
      <w:bodyDiv w:val="1"/>
      <w:marLeft w:val="0"/>
      <w:marRight w:val="0"/>
      <w:marTop w:val="0"/>
      <w:marBottom w:val="0"/>
      <w:divBdr>
        <w:top w:val="none" w:sz="0" w:space="0" w:color="auto"/>
        <w:left w:val="none" w:sz="0" w:space="0" w:color="auto"/>
        <w:bottom w:val="none" w:sz="0" w:space="0" w:color="auto"/>
        <w:right w:val="none" w:sz="0" w:space="0" w:color="auto"/>
      </w:divBdr>
    </w:div>
    <w:div w:id="75176349">
      <w:bodyDiv w:val="1"/>
      <w:marLeft w:val="0"/>
      <w:marRight w:val="0"/>
      <w:marTop w:val="0"/>
      <w:marBottom w:val="0"/>
      <w:divBdr>
        <w:top w:val="none" w:sz="0" w:space="0" w:color="auto"/>
        <w:left w:val="none" w:sz="0" w:space="0" w:color="auto"/>
        <w:bottom w:val="none" w:sz="0" w:space="0" w:color="auto"/>
        <w:right w:val="none" w:sz="0" w:space="0" w:color="auto"/>
      </w:divBdr>
    </w:div>
    <w:div w:id="80370692">
      <w:bodyDiv w:val="1"/>
      <w:marLeft w:val="0"/>
      <w:marRight w:val="0"/>
      <w:marTop w:val="0"/>
      <w:marBottom w:val="0"/>
      <w:divBdr>
        <w:top w:val="none" w:sz="0" w:space="0" w:color="auto"/>
        <w:left w:val="none" w:sz="0" w:space="0" w:color="auto"/>
        <w:bottom w:val="none" w:sz="0" w:space="0" w:color="auto"/>
        <w:right w:val="none" w:sz="0" w:space="0" w:color="auto"/>
      </w:divBdr>
    </w:div>
    <w:div w:id="107941443">
      <w:bodyDiv w:val="1"/>
      <w:marLeft w:val="0"/>
      <w:marRight w:val="0"/>
      <w:marTop w:val="0"/>
      <w:marBottom w:val="0"/>
      <w:divBdr>
        <w:top w:val="none" w:sz="0" w:space="0" w:color="auto"/>
        <w:left w:val="none" w:sz="0" w:space="0" w:color="auto"/>
        <w:bottom w:val="none" w:sz="0" w:space="0" w:color="auto"/>
        <w:right w:val="none" w:sz="0" w:space="0" w:color="auto"/>
      </w:divBdr>
    </w:div>
    <w:div w:id="115176395">
      <w:bodyDiv w:val="1"/>
      <w:marLeft w:val="0"/>
      <w:marRight w:val="0"/>
      <w:marTop w:val="0"/>
      <w:marBottom w:val="0"/>
      <w:divBdr>
        <w:top w:val="none" w:sz="0" w:space="0" w:color="auto"/>
        <w:left w:val="none" w:sz="0" w:space="0" w:color="auto"/>
        <w:bottom w:val="none" w:sz="0" w:space="0" w:color="auto"/>
        <w:right w:val="none" w:sz="0" w:space="0" w:color="auto"/>
      </w:divBdr>
    </w:div>
    <w:div w:id="119109857">
      <w:bodyDiv w:val="1"/>
      <w:marLeft w:val="0"/>
      <w:marRight w:val="0"/>
      <w:marTop w:val="0"/>
      <w:marBottom w:val="0"/>
      <w:divBdr>
        <w:top w:val="none" w:sz="0" w:space="0" w:color="auto"/>
        <w:left w:val="none" w:sz="0" w:space="0" w:color="auto"/>
        <w:bottom w:val="none" w:sz="0" w:space="0" w:color="auto"/>
        <w:right w:val="none" w:sz="0" w:space="0" w:color="auto"/>
      </w:divBdr>
    </w:div>
    <w:div w:id="167599648">
      <w:bodyDiv w:val="1"/>
      <w:marLeft w:val="0"/>
      <w:marRight w:val="0"/>
      <w:marTop w:val="0"/>
      <w:marBottom w:val="0"/>
      <w:divBdr>
        <w:top w:val="none" w:sz="0" w:space="0" w:color="auto"/>
        <w:left w:val="none" w:sz="0" w:space="0" w:color="auto"/>
        <w:bottom w:val="none" w:sz="0" w:space="0" w:color="auto"/>
        <w:right w:val="none" w:sz="0" w:space="0" w:color="auto"/>
      </w:divBdr>
    </w:div>
    <w:div w:id="192352885">
      <w:bodyDiv w:val="1"/>
      <w:marLeft w:val="0"/>
      <w:marRight w:val="0"/>
      <w:marTop w:val="0"/>
      <w:marBottom w:val="0"/>
      <w:divBdr>
        <w:top w:val="none" w:sz="0" w:space="0" w:color="auto"/>
        <w:left w:val="none" w:sz="0" w:space="0" w:color="auto"/>
        <w:bottom w:val="none" w:sz="0" w:space="0" w:color="auto"/>
        <w:right w:val="none" w:sz="0" w:space="0" w:color="auto"/>
      </w:divBdr>
    </w:div>
    <w:div w:id="194777842">
      <w:bodyDiv w:val="1"/>
      <w:marLeft w:val="0"/>
      <w:marRight w:val="0"/>
      <w:marTop w:val="0"/>
      <w:marBottom w:val="0"/>
      <w:divBdr>
        <w:top w:val="none" w:sz="0" w:space="0" w:color="auto"/>
        <w:left w:val="none" w:sz="0" w:space="0" w:color="auto"/>
        <w:bottom w:val="none" w:sz="0" w:space="0" w:color="auto"/>
        <w:right w:val="none" w:sz="0" w:space="0" w:color="auto"/>
      </w:divBdr>
    </w:div>
    <w:div w:id="247542522">
      <w:bodyDiv w:val="1"/>
      <w:marLeft w:val="0"/>
      <w:marRight w:val="0"/>
      <w:marTop w:val="0"/>
      <w:marBottom w:val="0"/>
      <w:divBdr>
        <w:top w:val="none" w:sz="0" w:space="0" w:color="auto"/>
        <w:left w:val="none" w:sz="0" w:space="0" w:color="auto"/>
        <w:bottom w:val="none" w:sz="0" w:space="0" w:color="auto"/>
        <w:right w:val="none" w:sz="0" w:space="0" w:color="auto"/>
      </w:divBdr>
    </w:div>
    <w:div w:id="291248967">
      <w:bodyDiv w:val="1"/>
      <w:marLeft w:val="0"/>
      <w:marRight w:val="0"/>
      <w:marTop w:val="0"/>
      <w:marBottom w:val="0"/>
      <w:divBdr>
        <w:top w:val="none" w:sz="0" w:space="0" w:color="auto"/>
        <w:left w:val="none" w:sz="0" w:space="0" w:color="auto"/>
        <w:bottom w:val="none" w:sz="0" w:space="0" w:color="auto"/>
        <w:right w:val="none" w:sz="0" w:space="0" w:color="auto"/>
      </w:divBdr>
    </w:div>
    <w:div w:id="294992428">
      <w:bodyDiv w:val="1"/>
      <w:marLeft w:val="0"/>
      <w:marRight w:val="0"/>
      <w:marTop w:val="0"/>
      <w:marBottom w:val="0"/>
      <w:divBdr>
        <w:top w:val="none" w:sz="0" w:space="0" w:color="auto"/>
        <w:left w:val="none" w:sz="0" w:space="0" w:color="auto"/>
        <w:bottom w:val="none" w:sz="0" w:space="0" w:color="auto"/>
        <w:right w:val="none" w:sz="0" w:space="0" w:color="auto"/>
      </w:divBdr>
    </w:div>
    <w:div w:id="316106343">
      <w:bodyDiv w:val="1"/>
      <w:marLeft w:val="0"/>
      <w:marRight w:val="0"/>
      <w:marTop w:val="0"/>
      <w:marBottom w:val="0"/>
      <w:divBdr>
        <w:top w:val="none" w:sz="0" w:space="0" w:color="auto"/>
        <w:left w:val="none" w:sz="0" w:space="0" w:color="auto"/>
        <w:bottom w:val="none" w:sz="0" w:space="0" w:color="auto"/>
        <w:right w:val="none" w:sz="0" w:space="0" w:color="auto"/>
      </w:divBdr>
    </w:div>
    <w:div w:id="326133557">
      <w:bodyDiv w:val="1"/>
      <w:marLeft w:val="0"/>
      <w:marRight w:val="0"/>
      <w:marTop w:val="0"/>
      <w:marBottom w:val="0"/>
      <w:divBdr>
        <w:top w:val="none" w:sz="0" w:space="0" w:color="auto"/>
        <w:left w:val="none" w:sz="0" w:space="0" w:color="auto"/>
        <w:bottom w:val="none" w:sz="0" w:space="0" w:color="auto"/>
        <w:right w:val="none" w:sz="0" w:space="0" w:color="auto"/>
      </w:divBdr>
    </w:div>
    <w:div w:id="357661656">
      <w:bodyDiv w:val="1"/>
      <w:marLeft w:val="0"/>
      <w:marRight w:val="0"/>
      <w:marTop w:val="0"/>
      <w:marBottom w:val="0"/>
      <w:divBdr>
        <w:top w:val="none" w:sz="0" w:space="0" w:color="auto"/>
        <w:left w:val="none" w:sz="0" w:space="0" w:color="auto"/>
        <w:bottom w:val="none" w:sz="0" w:space="0" w:color="auto"/>
        <w:right w:val="none" w:sz="0" w:space="0" w:color="auto"/>
      </w:divBdr>
    </w:div>
    <w:div w:id="422725326">
      <w:bodyDiv w:val="1"/>
      <w:marLeft w:val="0"/>
      <w:marRight w:val="0"/>
      <w:marTop w:val="0"/>
      <w:marBottom w:val="0"/>
      <w:divBdr>
        <w:top w:val="none" w:sz="0" w:space="0" w:color="auto"/>
        <w:left w:val="none" w:sz="0" w:space="0" w:color="auto"/>
        <w:bottom w:val="none" w:sz="0" w:space="0" w:color="auto"/>
        <w:right w:val="none" w:sz="0" w:space="0" w:color="auto"/>
      </w:divBdr>
    </w:div>
    <w:div w:id="431125309">
      <w:bodyDiv w:val="1"/>
      <w:marLeft w:val="0"/>
      <w:marRight w:val="0"/>
      <w:marTop w:val="0"/>
      <w:marBottom w:val="0"/>
      <w:divBdr>
        <w:top w:val="none" w:sz="0" w:space="0" w:color="auto"/>
        <w:left w:val="none" w:sz="0" w:space="0" w:color="auto"/>
        <w:bottom w:val="none" w:sz="0" w:space="0" w:color="auto"/>
        <w:right w:val="none" w:sz="0" w:space="0" w:color="auto"/>
      </w:divBdr>
    </w:div>
    <w:div w:id="448013473">
      <w:bodyDiv w:val="1"/>
      <w:marLeft w:val="0"/>
      <w:marRight w:val="0"/>
      <w:marTop w:val="0"/>
      <w:marBottom w:val="0"/>
      <w:divBdr>
        <w:top w:val="none" w:sz="0" w:space="0" w:color="auto"/>
        <w:left w:val="none" w:sz="0" w:space="0" w:color="auto"/>
        <w:bottom w:val="none" w:sz="0" w:space="0" w:color="auto"/>
        <w:right w:val="none" w:sz="0" w:space="0" w:color="auto"/>
      </w:divBdr>
    </w:div>
    <w:div w:id="481000961">
      <w:bodyDiv w:val="1"/>
      <w:marLeft w:val="0"/>
      <w:marRight w:val="0"/>
      <w:marTop w:val="0"/>
      <w:marBottom w:val="0"/>
      <w:divBdr>
        <w:top w:val="none" w:sz="0" w:space="0" w:color="auto"/>
        <w:left w:val="none" w:sz="0" w:space="0" w:color="auto"/>
        <w:bottom w:val="none" w:sz="0" w:space="0" w:color="auto"/>
        <w:right w:val="none" w:sz="0" w:space="0" w:color="auto"/>
      </w:divBdr>
    </w:div>
    <w:div w:id="497041786">
      <w:bodyDiv w:val="1"/>
      <w:marLeft w:val="0"/>
      <w:marRight w:val="0"/>
      <w:marTop w:val="0"/>
      <w:marBottom w:val="0"/>
      <w:divBdr>
        <w:top w:val="none" w:sz="0" w:space="0" w:color="auto"/>
        <w:left w:val="none" w:sz="0" w:space="0" w:color="auto"/>
        <w:bottom w:val="none" w:sz="0" w:space="0" w:color="auto"/>
        <w:right w:val="none" w:sz="0" w:space="0" w:color="auto"/>
      </w:divBdr>
    </w:div>
    <w:div w:id="580720957">
      <w:bodyDiv w:val="1"/>
      <w:marLeft w:val="0"/>
      <w:marRight w:val="0"/>
      <w:marTop w:val="0"/>
      <w:marBottom w:val="0"/>
      <w:divBdr>
        <w:top w:val="none" w:sz="0" w:space="0" w:color="auto"/>
        <w:left w:val="none" w:sz="0" w:space="0" w:color="auto"/>
        <w:bottom w:val="none" w:sz="0" w:space="0" w:color="auto"/>
        <w:right w:val="none" w:sz="0" w:space="0" w:color="auto"/>
      </w:divBdr>
    </w:div>
    <w:div w:id="620110465">
      <w:bodyDiv w:val="1"/>
      <w:marLeft w:val="0"/>
      <w:marRight w:val="0"/>
      <w:marTop w:val="0"/>
      <w:marBottom w:val="0"/>
      <w:divBdr>
        <w:top w:val="none" w:sz="0" w:space="0" w:color="auto"/>
        <w:left w:val="none" w:sz="0" w:space="0" w:color="auto"/>
        <w:bottom w:val="none" w:sz="0" w:space="0" w:color="auto"/>
        <w:right w:val="none" w:sz="0" w:space="0" w:color="auto"/>
      </w:divBdr>
    </w:div>
    <w:div w:id="659695089">
      <w:bodyDiv w:val="1"/>
      <w:marLeft w:val="0"/>
      <w:marRight w:val="0"/>
      <w:marTop w:val="0"/>
      <w:marBottom w:val="0"/>
      <w:divBdr>
        <w:top w:val="none" w:sz="0" w:space="0" w:color="auto"/>
        <w:left w:val="none" w:sz="0" w:space="0" w:color="auto"/>
        <w:bottom w:val="none" w:sz="0" w:space="0" w:color="auto"/>
        <w:right w:val="none" w:sz="0" w:space="0" w:color="auto"/>
      </w:divBdr>
    </w:div>
    <w:div w:id="714500199">
      <w:bodyDiv w:val="1"/>
      <w:marLeft w:val="0"/>
      <w:marRight w:val="0"/>
      <w:marTop w:val="0"/>
      <w:marBottom w:val="0"/>
      <w:divBdr>
        <w:top w:val="none" w:sz="0" w:space="0" w:color="auto"/>
        <w:left w:val="none" w:sz="0" w:space="0" w:color="auto"/>
        <w:bottom w:val="none" w:sz="0" w:space="0" w:color="auto"/>
        <w:right w:val="none" w:sz="0" w:space="0" w:color="auto"/>
      </w:divBdr>
    </w:div>
    <w:div w:id="797836479">
      <w:bodyDiv w:val="1"/>
      <w:marLeft w:val="0"/>
      <w:marRight w:val="0"/>
      <w:marTop w:val="0"/>
      <w:marBottom w:val="0"/>
      <w:divBdr>
        <w:top w:val="none" w:sz="0" w:space="0" w:color="auto"/>
        <w:left w:val="none" w:sz="0" w:space="0" w:color="auto"/>
        <w:bottom w:val="none" w:sz="0" w:space="0" w:color="auto"/>
        <w:right w:val="none" w:sz="0" w:space="0" w:color="auto"/>
      </w:divBdr>
    </w:div>
    <w:div w:id="846485387">
      <w:bodyDiv w:val="1"/>
      <w:marLeft w:val="0"/>
      <w:marRight w:val="0"/>
      <w:marTop w:val="0"/>
      <w:marBottom w:val="0"/>
      <w:divBdr>
        <w:top w:val="none" w:sz="0" w:space="0" w:color="auto"/>
        <w:left w:val="none" w:sz="0" w:space="0" w:color="auto"/>
        <w:bottom w:val="none" w:sz="0" w:space="0" w:color="auto"/>
        <w:right w:val="none" w:sz="0" w:space="0" w:color="auto"/>
      </w:divBdr>
    </w:div>
    <w:div w:id="859395693">
      <w:bodyDiv w:val="1"/>
      <w:marLeft w:val="0"/>
      <w:marRight w:val="0"/>
      <w:marTop w:val="0"/>
      <w:marBottom w:val="0"/>
      <w:divBdr>
        <w:top w:val="none" w:sz="0" w:space="0" w:color="auto"/>
        <w:left w:val="none" w:sz="0" w:space="0" w:color="auto"/>
        <w:bottom w:val="none" w:sz="0" w:space="0" w:color="auto"/>
        <w:right w:val="none" w:sz="0" w:space="0" w:color="auto"/>
      </w:divBdr>
      <w:divsChild>
        <w:div w:id="416445032">
          <w:marLeft w:val="547"/>
          <w:marRight w:val="0"/>
          <w:marTop w:val="120"/>
          <w:marBottom w:val="40"/>
          <w:divBdr>
            <w:top w:val="none" w:sz="0" w:space="0" w:color="auto"/>
            <w:left w:val="none" w:sz="0" w:space="0" w:color="auto"/>
            <w:bottom w:val="none" w:sz="0" w:space="0" w:color="auto"/>
            <w:right w:val="none" w:sz="0" w:space="0" w:color="auto"/>
          </w:divBdr>
        </w:div>
      </w:divsChild>
    </w:div>
    <w:div w:id="902526804">
      <w:bodyDiv w:val="1"/>
      <w:marLeft w:val="0"/>
      <w:marRight w:val="0"/>
      <w:marTop w:val="0"/>
      <w:marBottom w:val="0"/>
      <w:divBdr>
        <w:top w:val="none" w:sz="0" w:space="0" w:color="auto"/>
        <w:left w:val="none" w:sz="0" w:space="0" w:color="auto"/>
        <w:bottom w:val="none" w:sz="0" w:space="0" w:color="auto"/>
        <w:right w:val="none" w:sz="0" w:space="0" w:color="auto"/>
      </w:divBdr>
    </w:div>
    <w:div w:id="910846181">
      <w:bodyDiv w:val="1"/>
      <w:marLeft w:val="0"/>
      <w:marRight w:val="0"/>
      <w:marTop w:val="0"/>
      <w:marBottom w:val="0"/>
      <w:divBdr>
        <w:top w:val="none" w:sz="0" w:space="0" w:color="auto"/>
        <w:left w:val="none" w:sz="0" w:space="0" w:color="auto"/>
        <w:bottom w:val="none" w:sz="0" w:space="0" w:color="auto"/>
        <w:right w:val="none" w:sz="0" w:space="0" w:color="auto"/>
      </w:divBdr>
    </w:div>
    <w:div w:id="910968727">
      <w:bodyDiv w:val="1"/>
      <w:marLeft w:val="0"/>
      <w:marRight w:val="0"/>
      <w:marTop w:val="0"/>
      <w:marBottom w:val="0"/>
      <w:divBdr>
        <w:top w:val="none" w:sz="0" w:space="0" w:color="auto"/>
        <w:left w:val="none" w:sz="0" w:space="0" w:color="auto"/>
        <w:bottom w:val="none" w:sz="0" w:space="0" w:color="auto"/>
        <w:right w:val="none" w:sz="0" w:space="0" w:color="auto"/>
      </w:divBdr>
    </w:div>
    <w:div w:id="937641548">
      <w:bodyDiv w:val="1"/>
      <w:marLeft w:val="0"/>
      <w:marRight w:val="0"/>
      <w:marTop w:val="0"/>
      <w:marBottom w:val="0"/>
      <w:divBdr>
        <w:top w:val="none" w:sz="0" w:space="0" w:color="auto"/>
        <w:left w:val="none" w:sz="0" w:space="0" w:color="auto"/>
        <w:bottom w:val="none" w:sz="0" w:space="0" w:color="auto"/>
        <w:right w:val="none" w:sz="0" w:space="0" w:color="auto"/>
      </w:divBdr>
    </w:div>
    <w:div w:id="956525012">
      <w:bodyDiv w:val="1"/>
      <w:marLeft w:val="0"/>
      <w:marRight w:val="0"/>
      <w:marTop w:val="0"/>
      <w:marBottom w:val="0"/>
      <w:divBdr>
        <w:top w:val="none" w:sz="0" w:space="0" w:color="auto"/>
        <w:left w:val="none" w:sz="0" w:space="0" w:color="auto"/>
        <w:bottom w:val="none" w:sz="0" w:space="0" w:color="auto"/>
        <w:right w:val="none" w:sz="0" w:space="0" w:color="auto"/>
      </w:divBdr>
    </w:div>
    <w:div w:id="956831253">
      <w:bodyDiv w:val="1"/>
      <w:marLeft w:val="0"/>
      <w:marRight w:val="0"/>
      <w:marTop w:val="0"/>
      <w:marBottom w:val="0"/>
      <w:divBdr>
        <w:top w:val="none" w:sz="0" w:space="0" w:color="auto"/>
        <w:left w:val="none" w:sz="0" w:space="0" w:color="auto"/>
        <w:bottom w:val="none" w:sz="0" w:space="0" w:color="auto"/>
        <w:right w:val="none" w:sz="0" w:space="0" w:color="auto"/>
      </w:divBdr>
      <w:divsChild>
        <w:div w:id="359667353">
          <w:marLeft w:val="547"/>
          <w:marRight w:val="0"/>
          <w:marTop w:val="120"/>
          <w:marBottom w:val="0"/>
          <w:divBdr>
            <w:top w:val="none" w:sz="0" w:space="0" w:color="auto"/>
            <w:left w:val="none" w:sz="0" w:space="0" w:color="auto"/>
            <w:bottom w:val="none" w:sz="0" w:space="0" w:color="auto"/>
            <w:right w:val="none" w:sz="0" w:space="0" w:color="auto"/>
          </w:divBdr>
        </w:div>
        <w:div w:id="378669702">
          <w:marLeft w:val="547"/>
          <w:marRight w:val="0"/>
          <w:marTop w:val="120"/>
          <w:marBottom w:val="0"/>
          <w:divBdr>
            <w:top w:val="none" w:sz="0" w:space="0" w:color="auto"/>
            <w:left w:val="none" w:sz="0" w:space="0" w:color="auto"/>
            <w:bottom w:val="none" w:sz="0" w:space="0" w:color="auto"/>
            <w:right w:val="none" w:sz="0" w:space="0" w:color="auto"/>
          </w:divBdr>
        </w:div>
        <w:div w:id="467473439">
          <w:marLeft w:val="547"/>
          <w:marRight w:val="0"/>
          <w:marTop w:val="120"/>
          <w:marBottom w:val="0"/>
          <w:divBdr>
            <w:top w:val="none" w:sz="0" w:space="0" w:color="auto"/>
            <w:left w:val="none" w:sz="0" w:space="0" w:color="auto"/>
            <w:bottom w:val="none" w:sz="0" w:space="0" w:color="auto"/>
            <w:right w:val="none" w:sz="0" w:space="0" w:color="auto"/>
          </w:divBdr>
        </w:div>
        <w:div w:id="514416322">
          <w:marLeft w:val="547"/>
          <w:marRight w:val="0"/>
          <w:marTop w:val="120"/>
          <w:marBottom w:val="0"/>
          <w:divBdr>
            <w:top w:val="none" w:sz="0" w:space="0" w:color="auto"/>
            <w:left w:val="none" w:sz="0" w:space="0" w:color="auto"/>
            <w:bottom w:val="none" w:sz="0" w:space="0" w:color="auto"/>
            <w:right w:val="none" w:sz="0" w:space="0" w:color="auto"/>
          </w:divBdr>
        </w:div>
        <w:div w:id="810287936">
          <w:marLeft w:val="547"/>
          <w:marRight w:val="0"/>
          <w:marTop w:val="120"/>
          <w:marBottom w:val="0"/>
          <w:divBdr>
            <w:top w:val="none" w:sz="0" w:space="0" w:color="auto"/>
            <w:left w:val="none" w:sz="0" w:space="0" w:color="auto"/>
            <w:bottom w:val="none" w:sz="0" w:space="0" w:color="auto"/>
            <w:right w:val="none" w:sz="0" w:space="0" w:color="auto"/>
          </w:divBdr>
        </w:div>
        <w:div w:id="1337998162">
          <w:marLeft w:val="547"/>
          <w:marRight w:val="0"/>
          <w:marTop w:val="120"/>
          <w:marBottom w:val="0"/>
          <w:divBdr>
            <w:top w:val="none" w:sz="0" w:space="0" w:color="auto"/>
            <w:left w:val="none" w:sz="0" w:space="0" w:color="auto"/>
            <w:bottom w:val="none" w:sz="0" w:space="0" w:color="auto"/>
            <w:right w:val="none" w:sz="0" w:space="0" w:color="auto"/>
          </w:divBdr>
        </w:div>
        <w:div w:id="1451439855">
          <w:marLeft w:val="547"/>
          <w:marRight w:val="0"/>
          <w:marTop w:val="120"/>
          <w:marBottom w:val="0"/>
          <w:divBdr>
            <w:top w:val="none" w:sz="0" w:space="0" w:color="auto"/>
            <w:left w:val="none" w:sz="0" w:space="0" w:color="auto"/>
            <w:bottom w:val="none" w:sz="0" w:space="0" w:color="auto"/>
            <w:right w:val="none" w:sz="0" w:space="0" w:color="auto"/>
          </w:divBdr>
        </w:div>
      </w:divsChild>
    </w:div>
    <w:div w:id="973220881">
      <w:bodyDiv w:val="1"/>
      <w:marLeft w:val="0"/>
      <w:marRight w:val="0"/>
      <w:marTop w:val="0"/>
      <w:marBottom w:val="0"/>
      <w:divBdr>
        <w:top w:val="none" w:sz="0" w:space="0" w:color="auto"/>
        <w:left w:val="none" w:sz="0" w:space="0" w:color="auto"/>
        <w:bottom w:val="none" w:sz="0" w:space="0" w:color="auto"/>
        <w:right w:val="none" w:sz="0" w:space="0" w:color="auto"/>
      </w:divBdr>
    </w:div>
    <w:div w:id="1017655934">
      <w:bodyDiv w:val="1"/>
      <w:marLeft w:val="0"/>
      <w:marRight w:val="0"/>
      <w:marTop w:val="0"/>
      <w:marBottom w:val="0"/>
      <w:divBdr>
        <w:top w:val="none" w:sz="0" w:space="0" w:color="auto"/>
        <w:left w:val="none" w:sz="0" w:space="0" w:color="auto"/>
        <w:bottom w:val="none" w:sz="0" w:space="0" w:color="auto"/>
        <w:right w:val="none" w:sz="0" w:space="0" w:color="auto"/>
      </w:divBdr>
    </w:div>
    <w:div w:id="1127043568">
      <w:bodyDiv w:val="1"/>
      <w:marLeft w:val="0"/>
      <w:marRight w:val="0"/>
      <w:marTop w:val="0"/>
      <w:marBottom w:val="0"/>
      <w:divBdr>
        <w:top w:val="none" w:sz="0" w:space="0" w:color="auto"/>
        <w:left w:val="none" w:sz="0" w:space="0" w:color="auto"/>
        <w:bottom w:val="none" w:sz="0" w:space="0" w:color="auto"/>
        <w:right w:val="none" w:sz="0" w:space="0" w:color="auto"/>
      </w:divBdr>
    </w:div>
    <w:div w:id="1127351619">
      <w:bodyDiv w:val="1"/>
      <w:marLeft w:val="0"/>
      <w:marRight w:val="0"/>
      <w:marTop w:val="0"/>
      <w:marBottom w:val="0"/>
      <w:divBdr>
        <w:top w:val="none" w:sz="0" w:space="0" w:color="auto"/>
        <w:left w:val="none" w:sz="0" w:space="0" w:color="auto"/>
        <w:bottom w:val="none" w:sz="0" w:space="0" w:color="auto"/>
        <w:right w:val="none" w:sz="0" w:space="0" w:color="auto"/>
      </w:divBdr>
    </w:div>
    <w:div w:id="1138109854">
      <w:bodyDiv w:val="1"/>
      <w:marLeft w:val="0"/>
      <w:marRight w:val="0"/>
      <w:marTop w:val="0"/>
      <w:marBottom w:val="0"/>
      <w:divBdr>
        <w:top w:val="none" w:sz="0" w:space="0" w:color="auto"/>
        <w:left w:val="none" w:sz="0" w:space="0" w:color="auto"/>
        <w:bottom w:val="none" w:sz="0" w:space="0" w:color="auto"/>
        <w:right w:val="none" w:sz="0" w:space="0" w:color="auto"/>
      </w:divBdr>
      <w:divsChild>
        <w:div w:id="995186696">
          <w:marLeft w:val="547"/>
          <w:marRight w:val="0"/>
          <w:marTop w:val="120"/>
          <w:marBottom w:val="40"/>
          <w:divBdr>
            <w:top w:val="none" w:sz="0" w:space="0" w:color="auto"/>
            <w:left w:val="none" w:sz="0" w:space="0" w:color="auto"/>
            <w:bottom w:val="none" w:sz="0" w:space="0" w:color="auto"/>
            <w:right w:val="none" w:sz="0" w:space="0" w:color="auto"/>
          </w:divBdr>
        </w:div>
      </w:divsChild>
    </w:div>
    <w:div w:id="1159690794">
      <w:bodyDiv w:val="1"/>
      <w:marLeft w:val="0"/>
      <w:marRight w:val="0"/>
      <w:marTop w:val="0"/>
      <w:marBottom w:val="0"/>
      <w:divBdr>
        <w:top w:val="none" w:sz="0" w:space="0" w:color="auto"/>
        <w:left w:val="none" w:sz="0" w:space="0" w:color="auto"/>
        <w:bottom w:val="none" w:sz="0" w:space="0" w:color="auto"/>
        <w:right w:val="none" w:sz="0" w:space="0" w:color="auto"/>
      </w:divBdr>
    </w:div>
    <w:div w:id="1272318633">
      <w:bodyDiv w:val="1"/>
      <w:marLeft w:val="0"/>
      <w:marRight w:val="0"/>
      <w:marTop w:val="0"/>
      <w:marBottom w:val="0"/>
      <w:divBdr>
        <w:top w:val="none" w:sz="0" w:space="0" w:color="auto"/>
        <w:left w:val="none" w:sz="0" w:space="0" w:color="auto"/>
        <w:bottom w:val="none" w:sz="0" w:space="0" w:color="auto"/>
        <w:right w:val="none" w:sz="0" w:space="0" w:color="auto"/>
      </w:divBdr>
    </w:div>
    <w:div w:id="1297180345">
      <w:bodyDiv w:val="1"/>
      <w:marLeft w:val="0"/>
      <w:marRight w:val="0"/>
      <w:marTop w:val="0"/>
      <w:marBottom w:val="0"/>
      <w:divBdr>
        <w:top w:val="none" w:sz="0" w:space="0" w:color="auto"/>
        <w:left w:val="none" w:sz="0" w:space="0" w:color="auto"/>
        <w:bottom w:val="none" w:sz="0" w:space="0" w:color="auto"/>
        <w:right w:val="none" w:sz="0" w:space="0" w:color="auto"/>
      </w:divBdr>
    </w:div>
    <w:div w:id="1321738858">
      <w:bodyDiv w:val="1"/>
      <w:marLeft w:val="0"/>
      <w:marRight w:val="0"/>
      <w:marTop w:val="0"/>
      <w:marBottom w:val="0"/>
      <w:divBdr>
        <w:top w:val="none" w:sz="0" w:space="0" w:color="auto"/>
        <w:left w:val="none" w:sz="0" w:space="0" w:color="auto"/>
        <w:bottom w:val="none" w:sz="0" w:space="0" w:color="auto"/>
        <w:right w:val="none" w:sz="0" w:space="0" w:color="auto"/>
      </w:divBdr>
    </w:div>
    <w:div w:id="1400520273">
      <w:bodyDiv w:val="1"/>
      <w:marLeft w:val="0"/>
      <w:marRight w:val="0"/>
      <w:marTop w:val="0"/>
      <w:marBottom w:val="0"/>
      <w:divBdr>
        <w:top w:val="none" w:sz="0" w:space="0" w:color="auto"/>
        <w:left w:val="none" w:sz="0" w:space="0" w:color="auto"/>
        <w:bottom w:val="none" w:sz="0" w:space="0" w:color="auto"/>
        <w:right w:val="none" w:sz="0" w:space="0" w:color="auto"/>
      </w:divBdr>
    </w:div>
    <w:div w:id="1410158182">
      <w:bodyDiv w:val="1"/>
      <w:marLeft w:val="0"/>
      <w:marRight w:val="0"/>
      <w:marTop w:val="0"/>
      <w:marBottom w:val="0"/>
      <w:divBdr>
        <w:top w:val="none" w:sz="0" w:space="0" w:color="auto"/>
        <w:left w:val="none" w:sz="0" w:space="0" w:color="auto"/>
        <w:bottom w:val="none" w:sz="0" w:space="0" w:color="auto"/>
        <w:right w:val="none" w:sz="0" w:space="0" w:color="auto"/>
      </w:divBdr>
    </w:div>
    <w:div w:id="1490976317">
      <w:bodyDiv w:val="1"/>
      <w:marLeft w:val="0"/>
      <w:marRight w:val="0"/>
      <w:marTop w:val="0"/>
      <w:marBottom w:val="0"/>
      <w:divBdr>
        <w:top w:val="none" w:sz="0" w:space="0" w:color="auto"/>
        <w:left w:val="none" w:sz="0" w:space="0" w:color="auto"/>
        <w:bottom w:val="none" w:sz="0" w:space="0" w:color="auto"/>
        <w:right w:val="none" w:sz="0" w:space="0" w:color="auto"/>
      </w:divBdr>
    </w:div>
    <w:div w:id="1563908362">
      <w:bodyDiv w:val="1"/>
      <w:marLeft w:val="0"/>
      <w:marRight w:val="0"/>
      <w:marTop w:val="0"/>
      <w:marBottom w:val="0"/>
      <w:divBdr>
        <w:top w:val="none" w:sz="0" w:space="0" w:color="auto"/>
        <w:left w:val="none" w:sz="0" w:space="0" w:color="auto"/>
        <w:bottom w:val="none" w:sz="0" w:space="0" w:color="auto"/>
        <w:right w:val="none" w:sz="0" w:space="0" w:color="auto"/>
      </w:divBdr>
    </w:div>
    <w:div w:id="1576624114">
      <w:bodyDiv w:val="1"/>
      <w:marLeft w:val="0"/>
      <w:marRight w:val="0"/>
      <w:marTop w:val="0"/>
      <w:marBottom w:val="0"/>
      <w:divBdr>
        <w:top w:val="none" w:sz="0" w:space="0" w:color="auto"/>
        <w:left w:val="none" w:sz="0" w:space="0" w:color="auto"/>
        <w:bottom w:val="none" w:sz="0" w:space="0" w:color="auto"/>
        <w:right w:val="none" w:sz="0" w:space="0" w:color="auto"/>
      </w:divBdr>
    </w:div>
    <w:div w:id="1649360402">
      <w:bodyDiv w:val="1"/>
      <w:marLeft w:val="0"/>
      <w:marRight w:val="0"/>
      <w:marTop w:val="0"/>
      <w:marBottom w:val="0"/>
      <w:divBdr>
        <w:top w:val="none" w:sz="0" w:space="0" w:color="auto"/>
        <w:left w:val="none" w:sz="0" w:space="0" w:color="auto"/>
        <w:bottom w:val="none" w:sz="0" w:space="0" w:color="auto"/>
        <w:right w:val="none" w:sz="0" w:space="0" w:color="auto"/>
      </w:divBdr>
    </w:div>
    <w:div w:id="1690835282">
      <w:bodyDiv w:val="1"/>
      <w:marLeft w:val="0"/>
      <w:marRight w:val="0"/>
      <w:marTop w:val="0"/>
      <w:marBottom w:val="0"/>
      <w:divBdr>
        <w:top w:val="none" w:sz="0" w:space="0" w:color="auto"/>
        <w:left w:val="none" w:sz="0" w:space="0" w:color="auto"/>
        <w:bottom w:val="none" w:sz="0" w:space="0" w:color="auto"/>
        <w:right w:val="none" w:sz="0" w:space="0" w:color="auto"/>
      </w:divBdr>
      <w:divsChild>
        <w:div w:id="212229666">
          <w:marLeft w:val="1094"/>
          <w:marRight w:val="0"/>
          <w:marTop w:val="40"/>
          <w:marBottom w:val="0"/>
          <w:divBdr>
            <w:top w:val="none" w:sz="0" w:space="0" w:color="auto"/>
            <w:left w:val="none" w:sz="0" w:space="0" w:color="auto"/>
            <w:bottom w:val="none" w:sz="0" w:space="0" w:color="auto"/>
            <w:right w:val="none" w:sz="0" w:space="0" w:color="auto"/>
          </w:divBdr>
        </w:div>
        <w:div w:id="650913229">
          <w:marLeft w:val="547"/>
          <w:marRight w:val="0"/>
          <w:marTop w:val="120"/>
          <w:marBottom w:val="40"/>
          <w:divBdr>
            <w:top w:val="none" w:sz="0" w:space="0" w:color="auto"/>
            <w:left w:val="none" w:sz="0" w:space="0" w:color="auto"/>
            <w:bottom w:val="none" w:sz="0" w:space="0" w:color="auto"/>
            <w:right w:val="none" w:sz="0" w:space="0" w:color="auto"/>
          </w:divBdr>
        </w:div>
        <w:div w:id="730688839">
          <w:marLeft w:val="1094"/>
          <w:marRight w:val="0"/>
          <w:marTop w:val="40"/>
          <w:marBottom w:val="0"/>
          <w:divBdr>
            <w:top w:val="none" w:sz="0" w:space="0" w:color="auto"/>
            <w:left w:val="none" w:sz="0" w:space="0" w:color="auto"/>
            <w:bottom w:val="none" w:sz="0" w:space="0" w:color="auto"/>
            <w:right w:val="none" w:sz="0" w:space="0" w:color="auto"/>
          </w:divBdr>
        </w:div>
        <w:div w:id="943615506">
          <w:marLeft w:val="547"/>
          <w:marRight w:val="0"/>
          <w:marTop w:val="120"/>
          <w:marBottom w:val="40"/>
          <w:divBdr>
            <w:top w:val="none" w:sz="0" w:space="0" w:color="auto"/>
            <w:left w:val="none" w:sz="0" w:space="0" w:color="auto"/>
            <w:bottom w:val="none" w:sz="0" w:space="0" w:color="auto"/>
            <w:right w:val="none" w:sz="0" w:space="0" w:color="auto"/>
          </w:divBdr>
        </w:div>
        <w:div w:id="976106559">
          <w:marLeft w:val="547"/>
          <w:marRight w:val="0"/>
          <w:marTop w:val="120"/>
          <w:marBottom w:val="40"/>
          <w:divBdr>
            <w:top w:val="none" w:sz="0" w:space="0" w:color="auto"/>
            <w:left w:val="none" w:sz="0" w:space="0" w:color="auto"/>
            <w:bottom w:val="none" w:sz="0" w:space="0" w:color="auto"/>
            <w:right w:val="none" w:sz="0" w:space="0" w:color="auto"/>
          </w:divBdr>
        </w:div>
        <w:div w:id="1021589327">
          <w:marLeft w:val="547"/>
          <w:marRight w:val="0"/>
          <w:marTop w:val="120"/>
          <w:marBottom w:val="40"/>
          <w:divBdr>
            <w:top w:val="none" w:sz="0" w:space="0" w:color="auto"/>
            <w:left w:val="none" w:sz="0" w:space="0" w:color="auto"/>
            <w:bottom w:val="none" w:sz="0" w:space="0" w:color="auto"/>
            <w:right w:val="none" w:sz="0" w:space="0" w:color="auto"/>
          </w:divBdr>
        </w:div>
        <w:div w:id="1073504629">
          <w:marLeft w:val="1094"/>
          <w:marRight w:val="0"/>
          <w:marTop w:val="40"/>
          <w:marBottom w:val="0"/>
          <w:divBdr>
            <w:top w:val="none" w:sz="0" w:space="0" w:color="auto"/>
            <w:left w:val="none" w:sz="0" w:space="0" w:color="auto"/>
            <w:bottom w:val="none" w:sz="0" w:space="0" w:color="auto"/>
            <w:right w:val="none" w:sz="0" w:space="0" w:color="auto"/>
          </w:divBdr>
        </w:div>
        <w:div w:id="1471677998">
          <w:marLeft w:val="1094"/>
          <w:marRight w:val="0"/>
          <w:marTop w:val="40"/>
          <w:marBottom w:val="0"/>
          <w:divBdr>
            <w:top w:val="none" w:sz="0" w:space="0" w:color="auto"/>
            <w:left w:val="none" w:sz="0" w:space="0" w:color="auto"/>
            <w:bottom w:val="none" w:sz="0" w:space="0" w:color="auto"/>
            <w:right w:val="none" w:sz="0" w:space="0" w:color="auto"/>
          </w:divBdr>
        </w:div>
        <w:div w:id="1484197727">
          <w:marLeft w:val="547"/>
          <w:marRight w:val="0"/>
          <w:marTop w:val="120"/>
          <w:marBottom w:val="40"/>
          <w:divBdr>
            <w:top w:val="none" w:sz="0" w:space="0" w:color="auto"/>
            <w:left w:val="none" w:sz="0" w:space="0" w:color="auto"/>
            <w:bottom w:val="none" w:sz="0" w:space="0" w:color="auto"/>
            <w:right w:val="none" w:sz="0" w:space="0" w:color="auto"/>
          </w:divBdr>
        </w:div>
        <w:div w:id="1551384312">
          <w:marLeft w:val="547"/>
          <w:marRight w:val="0"/>
          <w:marTop w:val="120"/>
          <w:marBottom w:val="40"/>
          <w:divBdr>
            <w:top w:val="none" w:sz="0" w:space="0" w:color="auto"/>
            <w:left w:val="none" w:sz="0" w:space="0" w:color="auto"/>
            <w:bottom w:val="none" w:sz="0" w:space="0" w:color="auto"/>
            <w:right w:val="none" w:sz="0" w:space="0" w:color="auto"/>
          </w:divBdr>
        </w:div>
        <w:div w:id="2063481588">
          <w:marLeft w:val="547"/>
          <w:marRight w:val="0"/>
          <w:marTop w:val="120"/>
          <w:marBottom w:val="40"/>
          <w:divBdr>
            <w:top w:val="none" w:sz="0" w:space="0" w:color="auto"/>
            <w:left w:val="none" w:sz="0" w:space="0" w:color="auto"/>
            <w:bottom w:val="none" w:sz="0" w:space="0" w:color="auto"/>
            <w:right w:val="none" w:sz="0" w:space="0" w:color="auto"/>
          </w:divBdr>
        </w:div>
        <w:div w:id="2114325954">
          <w:marLeft w:val="1094"/>
          <w:marRight w:val="0"/>
          <w:marTop w:val="40"/>
          <w:marBottom w:val="0"/>
          <w:divBdr>
            <w:top w:val="none" w:sz="0" w:space="0" w:color="auto"/>
            <w:left w:val="none" w:sz="0" w:space="0" w:color="auto"/>
            <w:bottom w:val="none" w:sz="0" w:space="0" w:color="auto"/>
            <w:right w:val="none" w:sz="0" w:space="0" w:color="auto"/>
          </w:divBdr>
        </w:div>
      </w:divsChild>
    </w:div>
    <w:div w:id="1697538289">
      <w:bodyDiv w:val="1"/>
      <w:marLeft w:val="0"/>
      <w:marRight w:val="0"/>
      <w:marTop w:val="0"/>
      <w:marBottom w:val="0"/>
      <w:divBdr>
        <w:top w:val="none" w:sz="0" w:space="0" w:color="auto"/>
        <w:left w:val="none" w:sz="0" w:space="0" w:color="auto"/>
        <w:bottom w:val="none" w:sz="0" w:space="0" w:color="auto"/>
        <w:right w:val="none" w:sz="0" w:space="0" w:color="auto"/>
      </w:divBdr>
      <w:divsChild>
        <w:div w:id="820389771">
          <w:marLeft w:val="547"/>
          <w:marRight w:val="0"/>
          <w:marTop w:val="120"/>
          <w:marBottom w:val="40"/>
          <w:divBdr>
            <w:top w:val="none" w:sz="0" w:space="0" w:color="auto"/>
            <w:left w:val="none" w:sz="0" w:space="0" w:color="auto"/>
            <w:bottom w:val="none" w:sz="0" w:space="0" w:color="auto"/>
            <w:right w:val="none" w:sz="0" w:space="0" w:color="auto"/>
          </w:divBdr>
        </w:div>
        <w:div w:id="1775201077">
          <w:marLeft w:val="547"/>
          <w:marRight w:val="0"/>
          <w:marTop w:val="120"/>
          <w:marBottom w:val="40"/>
          <w:divBdr>
            <w:top w:val="none" w:sz="0" w:space="0" w:color="auto"/>
            <w:left w:val="none" w:sz="0" w:space="0" w:color="auto"/>
            <w:bottom w:val="none" w:sz="0" w:space="0" w:color="auto"/>
            <w:right w:val="none" w:sz="0" w:space="0" w:color="auto"/>
          </w:divBdr>
        </w:div>
        <w:div w:id="1882132253">
          <w:marLeft w:val="547"/>
          <w:marRight w:val="0"/>
          <w:marTop w:val="120"/>
          <w:marBottom w:val="40"/>
          <w:divBdr>
            <w:top w:val="none" w:sz="0" w:space="0" w:color="auto"/>
            <w:left w:val="none" w:sz="0" w:space="0" w:color="auto"/>
            <w:bottom w:val="none" w:sz="0" w:space="0" w:color="auto"/>
            <w:right w:val="none" w:sz="0" w:space="0" w:color="auto"/>
          </w:divBdr>
        </w:div>
      </w:divsChild>
    </w:div>
    <w:div w:id="1751542357">
      <w:bodyDiv w:val="1"/>
      <w:marLeft w:val="0"/>
      <w:marRight w:val="0"/>
      <w:marTop w:val="0"/>
      <w:marBottom w:val="0"/>
      <w:divBdr>
        <w:top w:val="none" w:sz="0" w:space="0" w:color="auto"/>
        <w:left w:val="none" w:sz="0" w:space="0" w:color="auto"/>
        <w:bottom w:val="none" w:sz="0" w:space="0" w:color="auto"/>
        <w:right w:val="none" w:sz="0" w:space="0" w:color="auto"/>
      </w:divBdr>
    </w:div>
    <w:div w:id="1755125469">
      <w:bodyDiv w:val="1"/>
      <w:marLeft w:val="0"/>
      <w:marRight w:val="0"/>
      <w:marTop w:val="0"/>
      <w:marBottom w:val="0"/>
      <w:divBdr>
        <w:top w:val="none" w:sz="0" w:space="0" w:color="auto"/>
        <w:left w:val="none" w:sz="0" w:space="0" w:color="auto"/>
        <w:bottom w:val="none" w:sz="0" w:space="0" w:color="auto"/>
        <w:right w:val="none" w:sz="0" w:space="0" w:color="auto"/>
      </w:divBdr>
    </w:div>
    <w:div w:id="1773208259">
      <w:bodyDiv w:val="1"/>
      <w:marLeft w:val="0"/>
      <w:marRight w:val="0"/>
      <w:marTop w:val="0"/>
      <w:marBottom w:val="0"/>
      <w:divBdr>
        <w:top w:val="none" w:sz="0" w:space="0" w:color="auto"/>
        <w:left w:val="none" w:sz="0" w:space="0" w:color="auto"/>
        <w:bottom w:val="none" w:sz="0" w:space="0" w:color="auto"/>
        <w:right w:val="none" w:sz="0" w:space="0" w:color="auto"/>
      </w:divBdr>
    </w:div>
    <w:div w:id="1813058798">
      <w:bodyDiv w:val="1"/>
      <w:marLeft w:val="0"/>
      <w:marRight w:val="0"/>
      <w:marTop w:val="0"/>
      <w:marBottom w:val="0"/>
      <w:divBdr>
        <w:top w:val="none" w:sz="0" w:space="0" w:color="auto"/>
        <w:left w:val="none" w:sz="0" w:space="0" w:color="auto"/>
        <w:bottom w:val="none" w:sz="0" w:space="0" w:color="auto"/>
        <w:right w:val="none" w:sz="0" w:space="0" w:color="auto"/>
      </w:divBdr>
    </w:div>
    <w:div w:id="1838840863">
      <w:bodyDiv w:val="1"/>
      <w:marLeft w:val="0"/>
      <w:marRight w:val="0"/>
      <w:marTop w:val="0"/>
      <w:marBottom w:val="0"/>
      <w:divBdr>
        <w:top w:val="none" w:sz="0" w:space="0" w:color="auto"/>
        <w:left w:val="none" w:sz="0" w:space="0" w:color="auto"/>
        <w:bottom w:val="none" w:sz="0" w:space="0" w:color="auto"/>
        <w:right w:val="none" w:sz="0" w:space="0" w:color="auto"/>
      </w:divBdr>
    </w:div>
    <w:div w:id="1882092389">
      <w:bodyDiv w:val="1"/>
      <w:marLeft w:val="0"/>
      <w:marRight w:val="0"/>
      <w:marTop w:val="0"/>
      <w:marBottom w:val="0"/>
      <w:divBdr>
        <w:top w:val="none" w:sz="0" w:space="0" w:color="auto"/>
        <w:left w:val="none" w:sz="0" w:space="0" w:color="auto"/>
        <w:bottom w:val="none" w:sz="0" w:space="0" w:color="auto"/>
        <w:right w:val="none" w:sz="0" w:space="0" w:color="auto"/>
      </w:divBdr>
    </w:div>
    <w:div w:id="1908883204">
      <w:bodyDiv w:val="1"/>
      <w:marLeft w:val="0"/>
      <w:marRight w:val="0"/>
      <w:marTop w:val="0"/>
      <w:marBottom w:val="0"/>
      <w:divBdr>
        <w:top w:val="none" w:sz="0" w:space="0" w:color="auto"/>
        <w:left w:val="none" w:sz="0" w:space="0" w:color="auto"/>
        <w:bottom w:val="none" w:sz="0" w:space="0" w:color="auto"/>
        <w:right w:val="none" w:sz="0" w:space="0" w:color="auto"/>
      </w:divBdr>
    </w:div>
    <w:div w:id="1912688954">
      <w:bodyDiv w:val="1"/>
      <w:marLeft w:val="0"/>
      <w:marRight w:val="0"/>
      <w:marTop w:val="0"/>
      <w:marBottom w:val="0"/>
      <w:divBdr>
        <w:top w:val="none" w:sz="0" w:space="0" w:color="auto"/>
        <w:left w:val="none" w:sz="0" w:space="0" w:color="auto"/>
        <w:bottom w:val="none" w:sz="0" w:space="0" w:color="auto"/>
        <w:right w:val="none" w:sz="0" w:space="0" w:color="auto"/>
      </w:divBdr>
      <w:divsChild>
        <w:div w:id="134759247">
          <w:marLeft w:val="547"/>
          <w:marRight w:val="0"/>
          <w:marTop w:val="120"/>
          <w:marBottom w:val="0"/>
          <w:divBdr>
            <w:top w:val="none" w:sz="0" w:space="0" w:color="auto"/>
            <w:left w:val="none" w:sz="0" w:space="0" w:color="auto"/>
            <w:bottom w:val="none" w:sz="0" w:space="0" w:color="auto"/>
            <w:right w:val="none" w:sz="0" w:space="0" w:color="auto"/>
          </w:divBdr>
        </w:div>
        <w:div w:id="383798257">
          <w:marLeft w:val="547"/>
          <w:marRight w:val="0"/>
          <w:marTop w:val="120"/>
          <w:marBottom w:val="0"/>
          <w:divBdr>
            <w:top w:val="none" w:sz="0" w:space="0" w:color="auto"/>
            <w:left w:val="none" w:sz="0" w:space="0" w:color="auto"/>
            <w:bottom w:val="none" w:sz="0" w:space="0" w:color="auto"/>
            <w:right w:val="none" w:sz="0" w:space="0" w:color="auto"/>
          </w:divBdr>
        </w:div>
        <w:div w:id="483786811">
          <w:marLeft w:val="547"/>
          <w:marRight w:val="0"/>
          <w:marTop w:val="120"/>
          <w:marBottom w:val="0"/>
          <w:divBdr>
            <w:top w:val="none" w:sz="0" w:space="0" w:color="auto"/>
            <w:left w:val="none" w:sz="0" w:space="0" w:color="auto"/>
            <w:bottom w:val="none" w:sz="0" w:space="0" w:color="auto"/>
            <w:right w:val="none" w:sz="0" w:space="0" w:color="auto"/>
          </w:divBdr>
        </w:div>
        <w:div w:id="549223975">
          <w:marLeft w:val="547"/>
          <w:marRight w:val="0"/>
          <w:marTop w:val="120"/>
          <w:marBottom w:val="0"/>
          <w:divBdr>
            <w:top w:val="none" w:sz="0" w:space="0" w:color="auto"/>
            <w:left w:val="none" w:sz="0" w:space="0" w:color="auto"/>
            <w:bottom w:val="none" w:sz="0" w:space="0" w:color="auto"/>
            <w:right w:val="none" w:sz="0" w:space="0" w:color="auto"/>
          </w:divBdr>
        </w:div>
        <w:div w:id="715275436">
          <w:marLeft w:val="547"/>
          <w:marRight w:val="0"/>
          <w:marTop w:val="120"/>
          <w:marBottom w:val="0"/>
          <w:divBdr>
            <w:top w:val="none" w:sz="0" w:space="0" w:color="auto"/>
            <w:left w:val="none" w:sz="0" w:space="0" w:color="auto"/>
            <w:bottom w:val="none" w:sz="0" w:space="0" w:color="auto"/>
            <w:right w:val="none" w:sz="0" w:space="0" w:color="auto"/>
          </w:divBdr>
        </w:div>
        <w:div w:id="877010847">
          <w:marLeft w:val="547"/>
          <w:marRight w:val="0"/>
          <w:marTop w:val="120"/>
          <w:marBottom w:val="0"/>
          <w:divBdr>
            <w:top w:val="none" w:sz="0" w:space="0" w:color="auto"/>
            <w:left w:val="none" w:sz="0" w:space="0" w:color="auto"/>
            <w:bottom w:val="none" w:sz="0" w:space="0" w:color="auto"/>
            <w:right w:val="none" w:sz="0" w:space="0" w:color="auto"/>
          </w:divBdr>
        </w:div>
        <w:div w:id="1922130739">
          <w:marLeft w:val="547"/>
          <w:marRight w:val="0"/>
          <w:marTop w:val="120"/>
          <w:marBottom w:val="0"/>
          <w:divBdr>
            <w:top w:val="none" w:sz="0" w:space="0" w:color="auto"/>
            <w:left w:val="none" w:sz="0" w:space="0" w:color="auto"/>
            <w:bottom w:val="none" w:sz="0" w:space="0" w:color="auto"/>
            <w:right w:val="none" w:sz="0" w:space="0" w:color="auto"/>
          </w:divBdr>
        </w:div>
      </w:divsChild>
    </w:div>
    <w:div w:id="1929970068">
      <w:bodyDiv w:val="1"/>
      <w:marLeft w:val="0"/>
      <w:marRight w:val="0"/>
      <w:marTop w:val="0"/>
      <w:marBottom w:val="0"/>
      <w:divBdr>
        <w:top w:val="none" w:sz="0" w:space="0" w:color="auto"/>
        <w:left w:val="none" w:sz="0" w:space="0" w:color="auto"/>
        <w:bottom w:val="none" w:sz="0" w:space="0" w:color="auto"/>
        <w:right w:val="none" w:sz="0" w:space="0" w:color="auto"/>
      </w:divBdr>
    </w:div>
    <w:div w:id="1939756278">
      <w:bodyDiv w:val="1"/>
      <w:marLeft w:val="0"/>
      <w:marRight w:val="0"/>
      <w:marTop w:val="0"/>
      <w:marBottom w:val="0"/>
      <w:divBdr>
        <w:top w:val="none" w:sz="0" w:space="0" w:color="auto"/>
        <w:left w:val="none" w:sz="0" w:space="0" w:color="auto"/>
        <w:bottom w:val="none" w:sz="0" w:space="0" w:color="auto"/>
        <w:right w:val="none" w:sz="0" w:space="0" w:color="auto"/>
      </w:divBdr>
    </w:div>
    <w:div w:id="1960792442">
      <w:bodyDiv w:val="1"/>
      <w:marLeft w:val="0"/>
      <w:marRight w:val="0"/>
      <w:marTop w:val="0"/>
      <w:marBottom w:val="0"/>
      <w:divBdr>
        <w:top w:val="none" w:sz="0" w:space="0" w:color="auto"/>
        <w:left w:val="none" w:sz="0" w:space="0" w:color="auto"/>
        <w:bottom w:val="none" w:sz="0" w:space="0" w:color="auto"/>
        <w:right w:val="none" w:sz="0" w:space="0" w:color="auto"/>
      </w:divBdr>
    </w:div>
    <w:div w:id="2016297389">
      <w:bodyDiv w:val="1"/>
      <w:marLeft w:val="0"/>
      <w:marRight w:val="0"/>
      <w:marTop w:val="0"/>
      <w:marBottom w:val="0"/>
      <w:divBdr>
        <w:top w:val="none" w:sz="0" w:space="0" w:color="auto"/>
        <w:left w:val="none" w:sz="0" w:space="0" w:color="auto"/>
        <w:bottom w:val="none" w:sz="0" w:space="0" w:color="auto"/>
        <w:right w:val="none" w:sz="0" w:space="0" w:color="auto"/>
      </w:divBdr>
    </w:div>
    <w:div w:id="2035377824">
      <w:bodyDiv w:val="1"/>
      <w:marLeft w:val="0"/>
      <w:marRight w:val="0"/>
      <w:marTop w:val="0"/>
      <w:marBottom w:val="0"/>
      <w:divBdr>
        <w:top w:val="none" w:sz="0" w:space="0" w:color="auto"/>
        <w:left w:val="none" w:sz="0" w:space="0" w:color="auto"/>
        <w:bottom w:val="none" w:sz="0" w:space="0" w:color="auto"/>
        <w:right w:val="none" w:sz="0" w:space="0" w:color="auto"/>
      </w:divBdr>
      <w:divsChild>
        <w:div w:id="1085997583">
          <w:marLeft w:val="547"/>
          <w:marRight w:val="0"/>
          <w:marTop w:val="0"/>
          <w:marBottom w:val="0"/>
          <w:divBdr>
            <w:top w:val="none" w:sz="0" w:space="0" w:color="auto"/>
            <w:left w:val="none" w:sz="0" w:space="0" w:color="auto"/>
            <w:bottom w:val="none" w:sz="0" w:space="0" w:color="auto"/>
            <w:right w:val="none" w:sz="0" w:space="0" w:color="auto"/>
          </w:divBdr>
        </w:div>
        <w:div w:id="1169636116">
          <w:marLeft w:val="547"/>
          <w:marRight w:val="0"/>
          <w:marTop w:val="0"/>
          <w:marBottom w:val="0"/>
          <w:divBdr>
            <w:top w:val="none" w:sz="0" w:space="0" w:color="auto"/>
            <w:left w:val="none" w:sz="0" w:space="0" w:color="auto"/>
            <w:bottom w:val="none" w:sz="0" w:space="0" w:color="auto"/>
            <w:right w:val="none" w:sz="0" w:space="0" w:color="auto"/>
          </w:divBdr>
        </w:div>
        <w:div w:id="1498618458">
          <w:marLeft w:val="547"/>
          <w:marRight w:val="0"/>
          <w:marTop w:val="0"/>
          <w:marBottom w:val="0"/>
          <w:divBdr>
            <w:top w:val="none" w:sz="0" w:space="0" w:color="auto"/>
            <w:left w:val="none" w:sz="0" w:space="0" w:color="auto"/>
            <w:bottom w:val="none" w:sz="0" w:space="0" w:color="auto"/>
            <w:right w:val="none" w:sz="0" w:space="0" w:color="auto"/>
          </w:divBdr>
        </w:div>
        <w:div w:id="1523011283">
          <w:marLeft w:val="547"/>
          <w:marRight w:val="0"/>
          <w:marTop w:val="0"/>
          <w:marBottom w:val="0"/>
          <w:divBdr>
            <w:top w:val="none" w:sz="0" w:space="0" w:color="auto"/>
            <w:left w:val="none" w:sz="0" w:space="0" w:color="auto"/>
            <w:bottom w:val="none" w:sz="0" w:space="0" w:color="auto"/>
            <w:right w:val="none" w:sz="0" w:space="0" w:color="auto"/>
          </w:divBdr>
        </w:div>
        <w:div w:id="2088576031">
          <w:marLeft w:val="547"/>
          <w:marRight w:val="0"/>
          <w:marTop w:val="0"/>
          <w:marBottom w:val="0"/>
          <w:divBdr>
            <w:top w:val="none" w:sz="0" w:space="0" w:color="auto"/>
            <w:left w:val="none" w:sz="0" w:space="0" w:color="auto"/>
            <w:bottom w:val="none" w:sz="0" w:space="0" w:color="auto"/>
            <w:right w:val="none" w:sz="0" w:space="0" w:color="auto"/>
          </w:divBdr>
        </w:div>
      </w:divsChild>
    </w:div>
    <w:div w:id="2052071888">
      <w:bodyDiv w:val="1"/>
      <w:marLeft w:val="0"/>
      <w:marRight w:val="0"/>
      <w:marTop w:val="0"/>
      <w:marBottom w:val="0"/>
      <w:divBdr>
        <w:top w:val="none" w:sz="0" w:space="0" w:color="auto"/>
        <w:left w:val="none" w:sz="0" w:space="0" w:color="auto"/>
        <w:bottom w:val="none" w:sz="0" w:space="0" w:color="auto"/>
        <w:right w:val="none" w:sz="0" w:space="0" w:color="auto"/>
      </w:divBdr>
    </w:div>
    <w:div w:id="2087875587">
      <w:bodyDiv w:val="1"/>
      <w:marLeft w:val="0"/>
      <w:marRight w:val="0"/>
      <w:marTop w:val="0"/>
      <w:marBottom w:val="0"/>
      <w:divBdr>
        <w:top w:val="none" w:sz="0" w:space="0" w:color="auto"/>
        <w:left w:val="none" w:sz="0" w:space="0" w:color="auto"/>
        <w:bottom w:val="none" w:sz="0" w:space="0" w:color="auto"/>
        <w:right w:val="none" w:sz="0" w:space="0" w:color="auto"/>
      </w:divBdr>
    </w:div>
    <w:div w:id="21376003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file:///C:\Users\Richard\Documents\IPP%20Framework%20Processes\IPP%20Framework%20Structures%20Processes,%20Procurement%20and%20Summary%201%20May%202016.docx" TargetMode="Externa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llar\Documents\2-Stellar%20Presentations\SIAL%20(formerly%20SAHA)\Report%20template\SIAL%20Report%20Template%20-%20musta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8DA74D-B176-41A6-9F77-7E3DE338C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SIAL Report Template - mustard.dotx</Template>
  <TotalTime>1</TotalTime>
  <Pages>46</Pages>
  <Words>8991</Words>
  <Characters>51250</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Report</vt:lpstr>
    </vt:vector>
  </TitlesOfParts>
  <Company>Toshiba</Company>
  <LinksUpToDate>false</LinksUpToDate>
  <CharactersWithSpaces>60121</CharactersWithSpaces>
  <SharedDoc>false</SharedDoc>
  <HLinks>
    <vt:vector size="12" baseType="variant">
      <vt:variant>
        <vt:i4>5963790</vt:i4>
      </vt:variant>
      <vt:variant>
        <vt:i4>6</vt:i4>
      </vt:variant>
      <vt:variant>
        <vt:i4>0</vt:i4>
      </vt:variant>
      <vt:variant>
        <vt:i4>5</vt:i4>
      </vt:variant>
      <vt:variant>
        <vt:lpwstr>http://www.sahainternational.com/</vt:lpwstr>
      </vt:variant>
      <vt:variant>
        <vt:lpwstr/>
      </vt:variant>
      <vt:variant>
        <vt:i4>5963790</vt:i4>
      </vt:variant>
      <vt:variant>
        <vt:i4>3</vt:i4>
      </vt:variant>
      <vt:variant>
        <vt:i4>0</vt:i4>
      </vt:variant>
      <vt:variant>
        <vt:i4>5</vt:i4>
      </vt:variant>
      <vt:variant>
        <vt:lpwstr>http://www.sahainternational.com/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Stellar</dc:creator>
  <cp:lastModifiedBy>Banda</cp:lastModifiedBy>
  <cp:revision>2</cp:revision>
  <cp:lastPrinted>2017-02-22T09:46:00Z</cp:lastPrinted>
  <dcterms:created xsi:type="dcterms:W3CDTF">2017-03-01T13:29:00Z</dcterms:created>
  <dcterms:modified xsi:type="dcterms:W3CDTF">2017-03-01T13:29:00Z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 ver">
    <vt:lpwstr>30</vt:lpwstr>
  </property>
  <property fmtid="{D5CDD505-2E9C-101B-9397-08002B2CF9AE}" pid="3" name="Word ver">
    <vt:lpwstr>2003</vt:lpwstr>
  </property>
</Properties>
</file>