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8AA19" w14:textId="77777777" w:rsidR="00921A6A" w:rsidRPr="00B349FC" w:rsidRDefault="00921A6A" w:rsidP="00B349FC">
      <w:pPr>
        <w:jc w:val="center"/>
        <w:rPr>
          <w:b/>
        </w:rPr>
      </w:pPr>
      <w:r w:rsidRPr="00B349FC">
        <w:rPr>
          <w:b/>
        </w:rPr>
        <w:t>Script</w:t>
      </w:r>
    </w:p>
    <w:p w14:paraId="396250F5" w14:textId="77777777" w:rsidR="00921A6A" w:rsidRDefault="00921A6A">
      <w:pPr>
        <w:rPr>
          <w:b/>
        </w:rPr>
      </w:pPr>
      <w:r w:rsidRPr="00BD1F5A">
        <w:rPr>
          <w:b/>
        </w:rPr>
        <w:t>Project: Enabling Affordable Rural Internet</w:t>
      </w:r>
      <w:r w:rsidR="00BD1F5A">
        <w:rPr>
          <w:b/>
        </w:rPr>
        <w:t xml:space="preserve"> with Dynamic Spectrum Management and Software Defined Radio</w:t>
      </w:r>
    </w:p>
    <w:p w14:paraId="15FFB73F" w14:textId="77777777" w:rsidR="00E709D2" w:rsidRPr="00BD1F5A" w:rsidRDefault="00E709D2">
      <w:pPr>
        <w:rPr>
          <w:b/>
        </w:rPr>
      </w:pPr>
      <w:r w:rsidRPr="00BD1F5A">
        <w:rPr>
          <w:b/>
        </w:rPr>
        <w:t>First slide</w:t>
      </w:r>
    </w:p>
    <w:p w14:paraId="0E25994C" w14:textId="532CC1DE" w:rsidR="009062D0" w:rsidRDefault="00921A6A">
      <w:r>
        <w:t xml:space="preserve">Information and Communication Technology </w:t>
      </w:r>
      <w:r w:rsidR="006C6576">
        <w:t xml:space="preserve">(ICT) </w:t>
      </w:r>
      <w:r>
        <w:t>is an indispensable tool for socio-</w:t>
      </w:r>
      <w:r w:rsidR="00E709D2">
        <w:t>economic</w:t>
      </w:r>
      <w:r>
        <w:t xml:space="preserve"> development. </w:t>
      </w:r>
    </w:p>
    <w:p w14:paraId="4290765B" w14:textId="3D967259" w:rsidR="00AA3EC1" w:rsidRDefault="00E709D2">
      <w:r>
        <w:t xml:space="preserve">However, </w:t>
      </w:r>
      <w:r w:rsidR="002953A6">
        <w:t>t</w:t>
      </w:r>
      <w:r w:rsidR="00921A6A">
        <w:t>he main challenges towards u</w:t>
      </w:r>
      <w:r w:rsidR="006C6576">
        <w:t xml:space="preserve">niversal access </w:t>
      </w:r>
      <w:r w:rsidR="00921A6A">
        <w:t>are i</w:t>
      </w:r>
      <w:r w:rsidR="00615E36">
        <w:t xml:space="preserve">nfrastructure and affordability; hence, </w:t>
      </w:r>
      <w:r w:rsidR="00921A6A">
        <w:t xml:space="preserve">the University of Strathclyde, </w:t>
      </w:r>
      <w:r w:rsidR="00AF5430">
        <w:t>embarked on a 3-year project to re</w:t>
      </w:r>
      <w:r w:rsidR="006C6576">
        <w:t xml:space="preserve">search on regulatory frameworks and technologies </w:t>
      </w:r>
      <w:r w:rsidR="00AF5430">
        <w:t xml:space="preserve">that can </w:t>
      </w:r>
      <w:r w:rsidR="007A6105">
        <w:t xml:space="preserve">facilitate </w:t>
      </w:r>
      <w:r w:rsidR="008C390A">
        <w:t>affordable internet access.</w:t>
      </w:r>
    </w:p>
    <w:p w14:paraId="0B21D4C1" w14:textId="2687DF60" w:rsidR="00E709D2" w:rsidRDefault="00AF5430">
      <w:r>
        <w:t>This is funded by</w:t>
      </w:r>
      <w:r w:rsidR="00921A6A">
        <w:t xml:space="preserve"> </w:t>
      </w:r>
      <w:r w:rsidR="002953A6">
        <w:t xml:space="preserve">UK’s </w:t>
      </w:r>
      <w:r w:rsidR="00921A6A">
        <w:t xml:space="preserve">Engineering </w:t>
      </w:r>
      <w:r w:rsidR="002953A6">
        <w:t xml:space="preserve">and </w:t>
      </w:r>
      <w:r w:rsidR="00921A6A">
        <w:t>Physical Science Research Council</w:t>
      </w:r>
      <w:r w:rsidR="008C390A">
        <w:t xml:space="preserve">. </w:t>
      </w:r>
      <w:r w:rsidR="007A6105">
        <w:t xml:space="preserve">In Malawi the partners are </w:t>
      </w:r>
      <w:r w:rsidR="00E709D2">
        <w:t xml:space="preserve">Chancellor College and C3. Just </w:t>
      </w:r>
      <w:r w:rsidR="00836B70">
        <w:t xml:space="preserve">two </w:t>
      </w:r>
      <w:r w:rsidR="00E709D2">
        <w:t>week</w:t>
      </w:r>
      <w:r w:rsidR="00836B70">
        <w:t>s ago</w:t>
      </w:r>
      <w:r w:rsidR="00E709D2">
        <w:t xml:space="preserve">, the </w:t>
      </w:r>
      <w:r w:rsidR="00BD1F5A">
        <w:t>regulator,</w:t>
      </w:r>
      <w:r w:rsidR="008B50C7">
        <w:t xml:space="preserve"> </w:t>
      </w:r>
      <w:r w:rsidR="006547B2">
        <w:t>Malawi Communications Regulatory Authority (</w:t>
      </w:r>
      <w:r w:rsidR="008B50C7">
        <w:t>MACRA</w:t>
      </w:r>
      <w:r w:rsidR="006547B2">
        <w:t>)</w:t>
      </w:r>
      <w:r w:rsidR="008B50C7">
        <w:t xml:space="preserve">, </w:t>
      </w:r>
      <w:r w:rsidR="00E709D2">
        <w:t xml:space="preserve">officially joined the project. </w:t>
      </w:r>
    </w:p>
    <w:p w14:paraId="2BEB9FFE" w14:textId="77777777" w:rsidR="006320CB" w:rsidRPr="00BD1F5A" w:rsidRDefault="006320CB">
      <w:pPr>
        <w:rPr>
          <w:b/>
        </w:rPr>
      </w:pPr>
      <w:r w:rsidRPr="00BD1F5A">
        <w:rPr>
          <w:b/>
        </w:rPr>
        <w:t>Second Slide</w:t>
      </w:r>
      <w:bookmarkStart w:id="0" w:name="_GoBack"/>
      <w:bookmarkEnd w:id="0"/>
    </w:p>
    <w:p w14:paraId="0965AFBD" w14:textId="7147FF03" w:rsidR="00176D92" w:rsidRDefault="006320CB">
      <w:r>
        <w:t>Malawi has made progress in installing a national optical fibre back</w:t>
      </w:r>
      <w:r w:rsidR="00AB7B59">
        <w:t xml:space="preserve">bone that </w:t>
      </w:r>
      <w:r w:rsidR="00496ABF">
        <w:t xml:space="preserve">connects </w:t>
      </w:r>
      <w:r w:rsidR="00B349FC">
        <w:t>district centres</w:t>
      </w:r>
      <w:r>
        <w:t xml:space="preserve">. </w:t>
      </w:r>
    </w:p>
    <w:p w14:paraId="5BB8BFF7" w14:textId="1DBAA0CD" w:rsidR="006537B2" w:rsidRDefault="006320CB" w:rsidP="0085383F">
      <w:r>
        <w:t xml:space="preserve">However, it is not economical to connect </w:t>
      </w:r>
      <w:r w:rsidR="00AB7B59">
        <w:t>subscribers in</w:t>
      </w:r>
      <w:r>
        <w:t xml:space="preserve"> the rural areas with optical fibre cables mainly because </w:t>
      </w:r>
      <w:r w:rsidR="007800C3">
        <w:t xml:space="preserve">of low population density and low </w:t>
      </w:r>
      <w:r w:rsidR="00660CB0">
        <w:t xml:space="preserve">household </w:t>
      </w:r>
      <w:r w:rsidR="007800C3">
        <w:t>income</w:t>
      </w:r>
      <w:r>
        <w:t xml:space="preserve">. </w:t>
      </w:r>
      <w:r w:rsidR="002837C4">
        <w:t>Additionally, mobile</w:t>
      </w:r>
      <w:r w:rsidR="006537B2">
        <w:t xml:space="preserve"> network operators</w:t>
      </w:r>
      <w:r w:rsidR="00AB7B59">
        <w:t xml:space="preserve"> </w:t>
      </w:r>
      <w:r w:rsidR="00496ABF">
        <w:t xml:space="preserve">like TNM </w:t>
      </w:r>
      <w:r w:rsidR="007A6105">
        <w:t>can only</w:t>
      </w:r>
      <w:r w:rsidR="00AB7B59">
        <w:t xml:space="preserve"> extend </w:t>
      </w:r>
      <w:r w:rsidR="00496ABF">
        <w:t>their</w:t>
      </w:r>
      <w:r w:rsidR="002837C4">
        <w:t xml:space="preserve"> </w:t>
      </w:r>
      <w:r w:rsidR="006547B2">
        <w:t xml:space="preserve">mobile broadband </w:t>
      </w:r>
      <w:r w:rsidR="002837C4">
        <w:t>service</w:t>
      </w:r>
      <w:r w:rsidR="00AB7B59">
        <w:t xml:space="preserve"> to an area </w:t>
      </w:r>
      <w:r w:rsidR="007A6105">
        <w:t>if</w:t>
      </w:r>
      <w:r w:rsidR="00AB7B59">
        <w:t xml:space="preserve"> it makes business sense to do so.</w:t>
      </w:r>
    </w:p>
    <w:p w14:paraId="14BB5BD2" w14:textId="2412555D" w:rsidR="0085383F" w:rsidRDefault="00BD1F5A" w:rsidP="0085383F">
      <w:r>
        <w:t xml:space="preserve">This project focuses on </w:t>
      </w:r>
      <w:r w:rsidR="0085383F">
        <w:t xml:space="preserve">a technology called “TV White Space Communication”, which </w:t>
      </w:r>
      <w:r w:rsidR="007A6105">
        <w:t>simply</w:t>
      </w:r>
      <w:r w:rsidR="0085383F">
        <w:t xml:space="preserve"> means exploiting dynamic access to vacant </w:t>
      </w:r>
      <w:r w:rsidR="004F00D0">
        <w:t>channels</w:t>
      </w:r>
      <w:r w:rsidR="0085383F">
        <w:t xml:space="preserve"> in the TV band to provide wireless broadband</w:t>
      </w:r>
      <w:r w:rsidR="007A6105">
        <w:t xml:space="preserve"> internet</w:t>
      </w:r>
      <w:r w:rsidR="0085383F">
        <w:t xml:space="preserve">. </w:t>
      </w:r>
      <w:r w:rsidR="00AC2B49">
        <w:t xml:space="preserve">Although this technology </w:t>
      </w:r>
      <w:r w:rsidR="00AC2B49" w:rsidRPr="00AC2B49">
        <w:t xml:space="preserve">has </w:t>
      </w:r>
      <w:r w:rsidR="006C6576">
        <w:t>pros and cons</w:t>
      </w:r>
      <w:r w:rsidR="00AC2B49" w:rsidRPr="00AC2B49">
        <w:t xml:space="preserve">, </w:t>
      </w:r>
      <w:r w:rsidR="00AC2B49">
        <w:t xml:space="preserve">it </w:t>
      </w:r>
      <w:r w:rsidR="00AC2B49" w:rsidRPr="00AC2B49">
        <w:t xml:space="preserve">could make a tangible difference </w:t>
      </w:r>
      <w:r w:rsidR="00AC2B49">
        <w:t>by making it</w:t>
      </w:r>
      <w:r w:rsidR="000B313F">
        <w:t xml:space="preserve"> e</w:t>
      </w:r>
      <w:r w:rsidR="00AB7B59">
        <w:t xml:space="preserve">asier and cheaper to connect to </w:t>
      </w:r>
      <w:r w:rsidR="006C6576">
        <w:t xml:space="preserve">some </w:t>
      </w:r>
      <w:r w:rsidR="000B313F">
        <w:t xml:space="preserve">areas </w:t>
      </w:r>
      <w:r w:rsidR="00AB7B59">
        <w:t>because</w:t>
      </w:r>
      <w:r w:rsidR="002837C4">
        <w:t>:</w:t>
      </w:r>
    </w:p>
    <w:p w14:paraId="56CE3B53" w14:textId="574112F6" w:rsidR="00DD086D" w:rsidRDefault="008017B9" w:rsidP="00AE79B4">
      <w:pPr>
        <w:pStyle w:val="ListParagraph"/>
        <w:numPr>
          <w:ilvl w:val="0"/>
          <w:numId w:val="2"/>
        </w:numPr>
      </w:pPr>
      <w:r>
        <w:t xml:space="preserve">Signals in this band are </w:t>
      </w:r>
      <w:r w:rsidR="005B2E8F">
        <w:t>energy efficient</w:t>
      </w:r>
      <w:r>
        <w:t xml:space="preserve"> and have</w:t>
      </w:r>
      <w:r w:rsidR="005B2E8F">
        <w:t xml:space="preserve"> </w:t>
      </w:r>
      <w:r w:rsidR="00B349FC">
        <w:t xml:space="preserve">good propagation characteristics </w:t>
      </w:r>
      <w:r w:rsidR="00DD086D">
        <w:t>over rolling hills and through thick forests</w:t>
      </w:r>
      <w:r w:rsidR="002837C4">
        <w:t>,</w:t>
      </w:r>
    </w:p>
    <w:p w14:paraId="026A9B7F" w14:textId="2DBF5EDA" w:rsidR="005B2E8F" w:rsidRDefault="008017B9" w:rsidP="008A391B">
      <w:pPr>
        <w:pStyle w:val="ListParagraph"/>
        <w:numPr>
          <w:ilvl w:val="0"/>
          <w:numId w:val="2"/>
        </w:numPr>
      </w:pPr>
      <w:r>
        <w:t xml:space="preserve">It requires </w:t>
      </w:r>
      <w:r w:rsidR="006547B2">
        <w:t xml:space="preserve">much </w:t>
      </w:r>
      <w:r>
        <w:t>l</w:t>
      </w:r>
      <w:r w:rsidR="006C6576">
        <w:t>ow</w:t>
      </w:r>
      <w:r>
        <w:t>er</w:t>
      </w:r>
      <w:r w:rsidR="006C6576">
        <w:t xml:space="preserve"> capital </w:t>
      </w:r>
      <w:r w:rsidR="002837C4">
        <w:t xml:space="preserve">and operating </w:t>
      </w:r>
      <w:r w:rsidR="006C6576">
        <w:t>expenditure</w:t>
      </w:r>
      <w:r>
        <w:t xml:space="preserve"> than 4G network</w:t>
      </w:r>
      <w:r w:rsidR="002837C4">
        <w:t>.</w:t>
      </w:r>
    </w:p>
    <w:p w14:paraId="72BE3C43" w14:textId="77777777" w:rsidR="0085383F" w:rsidRPr="00BD1F5A" w:rsidRDefault="0085383F" w:rsidP="0085383F">
      <w:pPr>
        <w:rPr>
          <w:b/>
        </w:rPr>
      </w:pPr>
      <w:r w:rsidRPr="00BD1F5A">
        <w:rPr>
          <w:b/>
        </w:rPr>
        <w:t>Third Slide</w:t>
      </w:r>
    </w:p>
    <w:p w14:paraId="52E4CBE0" w14:textId="5C515F32" w:rsidR="006D7070" w:rsidRPr="00921A6A" w:rsidRDefault="00836B70" w:rsidP="00AC2B49">
      <w:r>
        <w:t>On one hand, t</w:t>
      </w:r>
      <w:r w:rsidR="002953A6">
        <w:t>his proje</w:t>
      </w:r>
      <w:r>
        <w:t>ct is expected to contribute towards</w:t>
      </w:r>
      <w:r w:rsidR="002953A6">
        <w:t xml:space="preserve"> Key Priority Area number 3 </w:t>
      </w:r>
      <w:r w:rsidR="00254A4E">
        <w:t xml:space="preserve">of the MGDS III which is </w:t>
      </w:r>
      <w:r w:rsidR="002953A6">
        <w:t>IC</w:t>
      </w:r>
      <w:r>
        <w:t>T Infrastructure. On the other hand, i</w:t>
      </w:r>
      <w:r w:rsidR="002953A6">
        <w:t>t is a</w:t>
      </w:r>
      <w:r>
        <w:t>lso a</w:t>
      </w:r>
      <w:r w:rsidR="002953A6">
        <w:t xml:space="preserve"> fact that ICT service is an enabling technology for achieving efficiency and effectiveness in </w:t>
      </w:r>
      <w:r w:rsidR="008A391B">
        <w:t>delivery</w:t>
      </w:r>
      <w:r w:rsidR="002953A6">
        <w:t xml:space="preserve"> of programmes in all the five </w:t>
      </w:r>
      <w:r>
        <w:t>key priority areas</w:t>
      </w:r>
      <w:r w:rsidR="002953A6">
        <w:t>.</w:t>
      </w:r>
    </w:p>
    <w:sectPr w:rsidR="006D7070" w:rsidRPr="00921A6A" w:rsidSect="00026C68">
      <w:pgSz w:w="11906" w:h="16838"/>
      <w:pgMar w:top="1560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7DA8"/>
    <w:multiLevelType w:val="hybridMultilevel"/>
    <w:tmpl w:val="CE3C7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00ADD"/>
    <w:multiLevelType w:val="hybridMultilevel"/>
    <w:tmpl w:val="082E1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6A"/>
    <w:rsid w:val="00026C68"/>
    <w:rsid w:val="000B313F"/>
    <w:rsid w:val="00176D92"/>
    <w:rsid w:val="00225C56"/>
    <w:rsid w:val="00254A4E"/>
    <w:rsid w:val="002837C4"/>
    <w:rsid w:val="002953A6"/>
    <w:rsid w:val="003F77A3"/>
    <w:rsid w:val="00496ABF"/>
    <w:rsid w:val="004F00D0"/>
    <w:rsid w:val="005B2E8F"/>
    <w:rsid w:val="00615E36"/>
    <w:rsid w:val="006320CB"/>
    <w:rsid w:val="006537B2"/>
    <w:rsid w:val="006547B2"/>
    <w:rsid w:val="00660CB0"/>
    <w:rsid w:val="006C6576"/>
    <w:rsid w:val="006D0443"/>
    <w:rsid w:val="006D7070"/>
    <w:rsid w:val="00705B6D"/>
    <w:rsid w:val="007800C3"/>
    <w:rsid w:val="007A6105"/>
    <w:rsid w:val="008017B9"/>
    <w:rsid w:val="00823C58"/>
    <w:rsid w:val="00836B70"/>
    <w:rsid w:val="0085383F"/>
    <w:rsid w:val="008A391B"/>
    <w:rsid w:val="008B50C7"/>
    <w:rsid w:val="008C390A"/>
    <w:rsid w:val="008D77F4"/>
    <w:rsid w:val="009062D0"/>
    <w:rsid w:val="00921A6A"/>
    <w:rsid w:val="00A8002B"/>
    <w:rsid w:val="00AA3EC1"/>
    <w:rsid w:val="00AB7B59"/>
    <w:rsid w:val="00AC2B49"/>
    <w:rsid w:val="00AF5430"/>
    <w:rsid w:val="00B349FC"/>
    <w:rsid w:val="00BD1F5A"/>
    <w:rsid w:val="00DD086D"/>
    <w:rsid w:val="00E709D2"/>
    <w:rsid w:val="00F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1FB5"/>
  <w15:chartTrackingRefBased/>
  <w15:docId w15:val="{002809F4-72F3-4C44-8429-FF98A5D7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Tawachi Nyasulu</dc:creator>
  <cp:keywords/>
  <dc:description/>
  <cp:lastModifiedBy>Tawachi Nyasulu</cp:lastModifiedBy>
  <cp:revision>2</cp:revision>
  <dcterms:created xsi:type="dcterms:W3CDTF">2018-04-26T10:30:00Z</dcterms:created>
  <dcterms:modified xsi:type="dcterms:W3CDTF">2018-04-26T10:30:00Z</dcterms:modified>
</cp:coreProperties>
</file>